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color w:val="0F4761" w:themeColor="accent1" w:themeShade="BF"/>
          <w:sz w:val="32"/>
          <w:szCs w:val="32"/>
        </w:rPr>
        <w:id w:val="695741595"/>
        <w:docPartObj>
          <w:docPartGallery w:val="Cover Pages"/>
          <w:docPartUnique/>
        </w:docPartObj>
      </w:sdtPr>
      <w:sdtEndPr>
        <w:rPr>
          <w:rFonts w:asciiTheme="minorHAnsi" w:eastAsiaTheme="minorEastAsia" w:hAnsiTheme="minorHAnsi" w:cstheme="minorBidi"/>
          <w:color w:val="auto"/>
          <w:sz w:val="28"/>
          <w:szCs w:val="28"/>
        </w:rPr>
      </w:sdtEndPr>
      <w:sdtContent>
        <w:p w14:paraId="3165189D" w14:textId="17C2B7D0" w:rsidR="00C64B5D" w:rsidRPr="007D3DF3" w:rsidRDefault="00C64B5D" w:rsidP="00390B9E">
          <w:pPr>
            <w:jc w:val="center"/>
            <w:rPr>
              <w:rFonts w:ascii="Times New Roman" w:hAnsi="Times New Roman" w:cs="Times New Roman"/>
              <w:b/>
              <w:bCs/>
              <w:sz w:val="40"/>
              <w:szCs w:val="40"/>
            </w:rPr>
          </w:pPr>
          <w:r w:rsidRPr="007D3DF3">
            <w:rPr>
              <w:rFonts w:ascii="Times New Roman" w:hAnsi="Times New Roman" w:cs="Times New Roman"/>
              <w:b/>
              <w:bCs/>
              <w:sz w:val="40"/>
              <w:szCs w:val="40"/>
            </w:rPr>
            <w:t>Disconsent forms: An eye-tracking study of the privacy paradox in academic information sheets and consent forms</w:t>
          </w:r>
        </w:p>
        <w:p w14:paraId="52FC63E9" w14:textId="77777777" w:rsidR="00390B9E" w:rsidRPr="007D3DF3" w:rsidRDefault="00390B9E" w:rsidP="00BD063A">
          <w:pPr>
            <w:spacing w:line="360" w:lineRule="auto"/>
            <w:rPr>
              <w:b/>
              <w:bCs/>
              <w:sz w:val="40"/>
              <w:szCs w:val="40"/>
            </w:rPr>
          </w:pPr>
        </w:p>
        <w:p w14:paraId="6873FE6C" w14:textId="77777777" w:rsidR="007B47EA" w:rsidRPr="007D3DF3" w:rsidRDefault="007B47EA" w:rsidP="00BD063A">
          <w:pPr>
            <w:spacing w:line="360" w:lineRule="auto"/>
            <w:rPr>
              <w:b/>
              <w:bCs/>
              <w:sz w:val="40"/>
              <w:szCs w:val="40"/>
            </w:rPr>
          </w:pPr>
        </w:p>
        <w:p w14:paraId="1F4E73B1" w14:textId="652C60CD" w:rsidR="00BD063A" w:rsidRPr="007D3DF3" w:rsidRDefault="00BD063A" w:rsidP="00BD063A">
          <w:pPr>
            <w:spacing w:line="360" w:lineRule="auto"/>
            <w:jc w:val="center"/>
            <w:rPr>
              <w:b/>
              <w:bCs/>
              <w:sz w:val="28"/>
              <w:szCs w:val="28"/>
            </w:rPr>
          </w:pPr>
          <w:r w:rsidRPr="007D3DF3">
            <w:rPr>
              <w:b/>
              <w:bCs/>
              <w:sz w:val="28"/>
              <w:szCs w:val="28"/>
            </w:rPr>
            <w:t>Louis FitzGerald</w:t>
          </w:r>
        </w:p>
        <w:p w14:paraId="1FB91562" w14:textId="728A8963" w:rsidR="00BD063A" w:rsidRPr="007D3DF3" w:rsidRDefault="00BD063A" w:rsidP="00BD063A">
          <w:pPr>
            <w:spacing w:line="360" w:lineRule="auto"/>
            <w:jc w:val="center"/>
            <w:rPr>
              <w:b/>
              <w:bCs/>
              <w:sz w:val="28"/>
              <w:szCs w:val="28"/>
            </w:rPr>
          </w:pPr>
          <w:r w:rsidRPr="007D3DF3">
            <w:rPr>
              <w:b/>
              <w:bCs/>
              <w:sz w:val="28"/>
              <w:szCs w:val="28"/>
            </w:rPr>
            <w:t>N00222252</w:t>
          </w:r>
        </w:p>
        <w:p w14:paraId="6A99A4CC" w14:textId="77777777" w:rsidR="00BD063A" w:rsidRPr="007D3DF3" w:rsidRDefault="00BD063A" w:rsidP="00BD063A">
          <w:pPr>
            <w:spacing w:line="360" w:lineRule="auto"/>
            <w:jc w:val="center"/>
            <w:rPr>
              <w:b/>
              <w:bCs/>
              <w:sz w:val="28"/>
              <w:szCs w:val="28"/>
            </w:rPr>
          </w:pPr>
        </w:p>
        <w:p w14:paraId="1A762067" w14:textId="77777777" w:rsidR="00BD063A" w:rsidRPr="007D3DF3" w:rsidRDefault="00BD063A" w:rsidP="00BD063A">
          <w:pPr>
            <w:spacing w:line="360" w:lineRule="auto"/>
            <w:jc w:val="center"/>
            <w:rPr>
              <w:b/>
              <w:bCs/>
              <w:sz w:val="28"/>
              <w:szCs w:val="28"/>
            </w:rPr>
          </w:pPr>
          <w:r w:rsidRPr="007D3DF3">
            <w:rPr>
              <w:b/>
              <w:bCs/>
              <w:sz w:val="28"/>
              <w:szCs w:val="28"/>
            </w:rPr>
            <w:t>Research Supervisor:</w:t>
          </w:r>
        </w:p>
        <w:p w14:paraId="099B1E24" w14:textId="1084B46E" w:rsidR="009C36F7" w:rsidRPr="007D3DF3" w:rsidRDefault="00894074" w:rsidP="00BD063A">
          <w:pPr>
            <w:spacing w:line="360" w:lineRule="auto"/>
            <w:jc w:val="center"/>
            <w:rPr>
              <w:b/>
              <w:bCs/>
              <w:sz w:val="28"/>
              <w:szCs w:val="28"/>
            </w:rPr>
          </w:pPr>
          <w:r w:rsidRPr="002A3A9C">
            <w:rPr>
              <w:b/>
              <w:sz w:val="28"/>
              <w:szCs w:val="28"/>
            </w:rPr>
            <w:t>Dr.</w:t>
          </w:r>
          <w:r>
            <w:rPr>
              <w:b/>
              <w:bCs/>
              <w:sz w:val="28"/>
              <w:szCs w:val="28"/>
            </w:rPr>
            <w:t xml:space="preserve"> </w:t>
          </w:r>
          <w:r w:rsidR="00BD063A" w:rsidRPr="007D3DF3">
            <w:rPr>
              <w:b/>
              <w:bCs/>
              <w:sz w:val="28"/>
              <w:szCs w:val="28"/>
            </w:rPr>
            <w:t>Marian Mc</w:t>
          </w:r>
          <w:r>
            <w:rPr>
              <w:b/>
              <w:bCs/>
              <w:sz w:val="28"/>
              <w:szCs w:val="28"/>
            </w:rPr>
            <w:t xml:space="preserve"> D</w:t>
          </w:r>
          <w:r w:rsidR="00BD063A" w:rsidRPr="007D3DF3">
            <w:rPr>
              <w:b/>
              <w:bCs/>
              <w:sz w:val="28"/>
              <w:szCs w:val="28"/>
            </w:rPr>
            <w:t>onnel</w:t>
          </w:r>
          <w:r>
            <w:rPr>
              <w:b/>
              <w:bCs/>
              <w:sz w:val="28"/>
              <w:szCs w:val="28"/>
            </w:rPr>
            <w:t>l</w:t>
          </w:r>
        </w:p>
        <w:p w14:paraId="684FA7DB" w14:textId="77777777" w:rsidR="00781975" w:rsidRPr="007D3DF3" w:rsidRDefault="00781975" w:rsidP="00781975">
          <w:pPr>
            <w:spacing w:line="360" w:lineRule="auto"/>
            <w:rPr>
              <w:b/>
              <w:bCs/>
              <w:sz w:val="28"/>
              <w:szCs w:val="28"/>
            </w:rPr>
          </w:pPr>
        </w:p>
        <w:p w14:paraId="1445A68D" w14:textId="77777777" w:rsidR="00781975" w:rsidRPr="007D3DF3" w:rsidRDefault="00781975" w:rsidP="00781975">
          <w:pPr>
            <w:spacing w:line="360" w:lineRule="auto"/>
            <w:rPr>
              <w:b/>
              <w:bCs/>
              <w:sz w:val="28"/>
              <w:szCs w:val="28"/>
            </w:rPr>
          </w:pPr>
        </w:p>
        <w:p w14:paraId="2DED2A44" w14:textId="77777777" w:rsidR="00781975" w:rsidRPr="007D3DF3" w:rsidRDefault="00781975" w:rsidP="00781975">
          <w:pPr>
            <w:spacing w:line="360" w:lineRule="auto"/>
            <w:rPr>
              <w:b/>
              <w:bCs/>
              <w:sz w:val="28"/>
              <w:szCs w:val="28"/>
            </w:rPr>
          </w:pPr>
        </w:p>
        <w:p w14:paraId="5B4B4122" w14:textId="77777777" w:rsidR="00781975" w:rsidRPr="007D3DF3" w:rsidRDefault="00781975" w:rsidP="00781975">
          <w:pPr>
            <w:spacing w:line="360" w:lineRule="auto"/>
            <w:rPr>
              <w:b/>
              <w:bCs/>
              <w:sz w:val="28"/>
              <w:szCs w:val="28"/>
            </w:rPr>
          </w:pPr>
        </w:p>
        <w:p w14:paraId="575B93AD" w14:textId="77777777" w:rsidR="00781975" w:rsidRPr="007D3DF3" w:rsidRDefault="00781975" w:rsidP="00781975">
          <w:pPr>
            <w:spacing w:line="360" w:lineRule="auto"/>
            <w:rPr>
              <w:b/>
              <w:bCs/>
              <w:sz w:val="28"/>
              <w:szCs w:val="28"/>
            </w:rPr>
          </w:pPr>
        </w:p>
        <w:p w14:paraId="1D025D17" w14:textId="77777777" w:rsidR="00781975" w:rsidRPr="007D3DF3" w:rsidRDefault="00781975" w:rsidP="00781975">
          <w:pPr>
            <w:spacing w:line="360" w:lineRule="auto"/>
            <w:rPr>
              <w:b/>
              <w:bCs/>
              <w:sz w:val="28"/>
              <w:szCs w:val="28"/>
            </w:rPr>
          </w:pPr>
        </w:p>
        <w:p w14:paraId="3F14A727" w14:textId="77777777" w:rsidR="00781975" w:rsidRPr="007D3DF3" w:rsidRDefault="00781975" w:rsidP="00781975">
          <w:pPr>
            <w:spacing w:line="360" w:lineRule="auto"/>
            <w:rPr>
              <w:b/>
              <w:bCs/>
              <w:sz w:val="28"/>
              <w:szCs w:val="28"/>
            </w:rPr>
          </w:pPr>
        </w:p>
        <w:p w14:paraId="7C1FFBAA" w14:textId="77777777" w:rsidR="00781975" w:rsidRPr="007D3DF3" w:rsidRDefault="00781975" w:rsidP="00781975">
          <w:pPr>
            <w:spacing w:line="360" w:lineRule="auto"/>
            <w:jc w:val="center"/>
            <w:rPr>
              <w:b/>
              <w:bCs/>
              <w:sz w:val="28"/>
              <w:szCs w:val="28"/>
            </w:rPr>
          </w:pPr>
        </w:p>
        <w:p w14:paraId="2C49CD97" w14:textId="2B441635" w:rsidR="00781975" w:rsidRPr="007D3DF3" w:rsidRDefault="00781975" w:rsidP="00781975">
          <w:pPr>
            <w:spacing w:line="360" w:lineRule="auto"/>
            <w:jc w:val="center"/>
            <w:rPr>
              <w:b/>
              <w:bCs/>
              <w:sz w:val="28"/>
              <w:szCs w:val="28"/>
            </w:rPr>
            <w:sectPr w:rsidR="00781975" w:rsidRPr="007D3DF3" w:rsidSect="007B47EA">
              <w:headerReference w:type="default" r:id="rId11"/>
              <w:footerReference w:type="default" r:id="rId12"/>
              <w:pgSz w:w="11906" w:h="16838"/>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7D3DF3">
            <w:rPr>
              <w:b/>
              <w:bCs/>
              <w:sz w:val="28"/>
              <w:szCs w:val="28"/>
            </w:rPr>
            <w:t>“Dissertation submitted as a requirement for the degree of BSc (Hons) in Applied Psychology, Dun Laoghaire Institute of Art, Design &amp; Technology, 2026”</w:t>
          </w:r>
        </w:p>
      </w:sdtContent>
    </w:sdt>
    <w:p w14:paraId="0F797194" w14:textId="664D2E91" w:rsidR="00A300FF" w:rsidRDefault="00F302A4" w:rsidP="007D3DF3">
      <w:pPr>
        <w:pStyle w:val="Heading1"/>
        <w:jc w:val="center"/>
        <w:rPr>
          <w:b/>
          <w:bCs/>
          <w:color w:val="auto"/>
        </w:rPr>
      </w:pPr>
      <w:bookmarkStart w:id="0" w:name="_Toc227575356"/>
      <w:bookmarkStart w:id="1" w:name="_Toc229751499"/>
      <w:r w:rsidRPr="007D3DF3">
        <w:rPr>
          <w:b/>
          <w:bCs/>
          <w:color w:val="auto"/>
        </w:rPr>
        <w:lastRenderedPageBreak/>
        <w:t>Acknowledgement</w:t>
      </w:r>
      <w:r w:rsidR="007D3DF3" w:rsidRPr="007D3DF3">
        <w:rPr>
          <w:b/>
          <w:bCs/>
          <w:color w:val="auto"/>
        </w:rPr>
        <w:t>s</w:t>
      </w:r>
      <w:bookmarkEnd w:id="0"/>
      <w:bookmarkEnd w:id="1"/>
    </w:p>
    <w:p w14:paraId="570ECB37" w14:textId="77777777" w:rsidR="007D3DF3" w:rsidRPr="007D3DF3" w:rsidRDefault="007D3DF3" w:rsidP="007D3DF3"/>
    <w:p w14:paraId="26439EA7" w14:textId="18342F68" w:rsidR="003E5EE0" w:rsidRDefault="00FB3E17" w:rsidP="00FB3E17">
      <w:pPr>
        <w:spacing w:line="360" w:lineRule="auto"/>
        <w:rPr>
          <w:rFonts w:ascii="Times New Roman" w:hAnsi="Times New Roman" w:cs="Times New Roman"/>
          <w:lang w:val="en-IE"/>
        </w:rPr>
      </w:pPr>
      <w:r w:rsidRPr="00FB3E17">
        <w:rPr>
          <w:rFonts w:ascii="Times New Roman" w:hAnsi="Times New Roman" w:cs="Times New Roman"/>
          <w:lang w:val="en-IE"/>
        </w:rPr>
        <w:t xml:space="preserve">I </w:t>
      </w:r>
      <w:r>
        <w:rPr>
          <w:rFonts w:ascii="Times New Roman" w:hAnsi="Times New Roman" w:cs="Times New Roman"/>
          <w:lang w:val="en-IE"/>
        </w:rPr>
        <w:t>always feel strange saying thank you, as if this is somehow the end of the journey, as I saw my last thanks disappear</w:t>
      </w:r>
      <w:r w:rsidRPr="00FB3E17">
        <w:rPr>
          <w:rFonts w:ascii="Times New Roman" w:hAnsi="Times New Roman" w:cs="Times New Roman"/>
          <w:lang w:val="en-IE"/>
        </w:rPr>
        <w:t xml:space="preserve"> into the fog and never be seen again. Maybe that's just my dramatics</w:t>
      </w:r>
      <w:r>
        <w:rPr>
          <w:rFonts w:ascii="Times New Roman" w:hAnsi="Times New Roman" w:cs="Times New Roman"/>
          <w:lang w:val="en-IE"/>
        </w:rPr>
        <w:t>, but I like to thank people through actions,</w:t>
      </w:r>
      <w:r w:rsidRPr="00FB3E17">
        <w:rPr>
          <w:rFonts w:ascii="Times New Roman" w:hAnsi="Times New Roman" w:cs="Times New Roman"/>
          <w:lang w:val="en-IE"/>
        </w:rPr>
        <w:t xml:space="preserve"> and I have poured my heart</w:t>
      </w:r>
      <w:r>
        <w:rPr>
          <w:rFonts w:ascii="Times New Roman" w:hAnsi="Times New Roman" w:cs="Times New Roman"/>
          <w:lang w:val="en-IE"/>
        </w:rPr>
        <w:t>, soul, and every</w:t>
      </w:r>
      <w:r w:rsidRPr="00FB3E17">
        <w:rPr>
          <w:rFonts w:ascii="Times New Roman" w:hAnsi="Times New Roman" w:cs="Times New Roman"/>
          <w:lang w:val="en-IE"/>
        </w:rPr>
        <w:t xml:space="preserve"> waking thought into this work to produce something that I am immensely proud of</w:t>
      </w:r>
      <w:r w:rsidR="00AF5EAC">
        <w:rPr>
          <w:rFonts w:ascii="Times New Roman" w:hAnsi="Times New Roman" w:cs="Times New Roman"/>
          <w:lang w:val="en-IE"/>
        </w:rPr>
        <w:t xml:space="preserve">. </w:t>
      </w:r>
      <w:r>
        <w:rPr>
          <w:rFonts w:ascii="Times New Roman" w:hAnsi="Times New Roman" w:cs="Times New Roman"/>
          <w:lang w:val="en-IE"/>
        </w:rPr>
        <w:t xml:space="preserve">Whether you are currently reading </w:t>
      </w:r>
      <w:r w:rsidR="00AF5EAC">
        <w:rPr>
          <w:rFonts w:ascii="Times New Roman" w:hAnsi="Times New Roman" w:cs="Times New Roman"/>
          <w:lang w:val="en-IE"/>
        </w:rPr>
        <w:t>and</w:t>
      </w:r>
      <w:r>
        <w:rPr>
          <w:rFonts w:ascii="Times New Roman" w:hAnsi="Times New Roman" w:cs="Times New Roman"/>
          <w:lang w:val="en-IE"/>
        </w:rPr>
        <w:t xml:space="preserve"> have no idea who I </w:t>
      </w:r>
      <w:r w:rsidR="00CC6D00">
        <w:rPr>
          <w:rFonts w:ascii="Times New Roman" w:hAnsi="Times New Roman" w:cs="Times New Roman"/>
          <w:lang w:val="en-IE"/>
        </w:rPr>
        <w:t>am or</w:t>
      </w:r>
      <w:r w:rsidR="003E5EE0">
        <w:rPr>
          <w:rFonts w:ascii="Times New Roman" w:hAnsi="Times New Roman" w:cs="Times New Roman"/>
          <w:lang w:val="en-IE"/>
        </w:rPr>
        <w:t xml:space="preserve"> are a lifelong friend at the beginning of </w:t>
      </w:r>
      <w:r w:rsidR="00A11649">
        <w:rPr>
          <w:rFonts w:ascii="Times New Roman" w:hAnsi="Times New Roman" w:cs="Times New Roman"/>
          <w:lang w:val="en-IE"/>
        </w:rPr>
        <w:t>our</w:t>
      </w:r>
      <w:r w:rsidR="003E5EE0">
        <w:rPr>
          <w:rFonts w:ascii="Times New Roman" w:hAnsi="Times New Roman" w:cs="Times New Roman"/>
          <w:lang w:val="en-IE"/>
        </w:rPr>
        <w:t xml:space="preserve"> journey, </w:t>
      </w:r>
      <w:r w:rsidR="003E5EE0" w:rsidRPr="00EF56D1">
        <w:rPr>
          <w:rFonts w:ascii="Times New Roman" w:hAnsi="Times New Roman" w:cs="Times New Roman"/>
          <w:b/>
          <w:bCs/>
          <w:lang w:val="en-IE"/>
        </w:rPr>
        <w:t xml:space="preserve">this thesis is for </w:t>
      </w:r>
      <w:r w:rsidRPr="00FB3E17">
        <w:rPr>
          <w:rFonts w:ascii="Times New Roman" w:hAnsi="Times New Roman" w:cs="Times New Roman"/>
          <w:b/>
          <w:bCs/>
          <w:lang w:val="en-IE"/>
        </w:rPr>
        <w:t>you.</w:t>
      </w:r>
      <w:r w:rsidRPr="00FB3E17">
        <w:rPr>
          <w:rFonts w:ascii="Times New Roman" w:hAnsi="Times New Roman" w:cs="Times New Roman"/>
          <w:lang w:val="en-IE"/>
        </w:rPr>
        <w:t> </w:t>
      </w:r>
    </w:p>
    <w:p w14:paraId="7DA987AD" w14:textId="77777777" w:rsidR="00D5231A" w:rsidRDefault="00D5231A" w:rsidP="00FB3E17">
      <w:pPr>
        <w:spacing w:line="360" w:lineRule="auto"/>
        <w:rPr>
          <w:rFonts w:ascii="Times New Roman" w:hAnsi="Times New Roman" w:cs="Times New Roman"/>
          <w:lang w:val="en-IE"/>
        </w:rPr>
      </w:pPr>
    </w:p>
    <w:p w14:paraId="349FEAAC" w14:textId="10E26C47" w:rsidR="00FB3E17" w:rsidRPr="00FB3E17" w:rsidRDefault="00FB3E17" w:rsidP="00FB3E17">
      <w:pPr>
        <w:spacing w:line="360" w:lineRule="auto"/>
        <w:rPr>
          <w:rFonts w:ascii="Times New Roman" w:hAnsi="Times New Roman" w:cs="Times New Roman"/>
          <w:lang w:val="en-IE"/>
        </w:rPr>
      </w:pPr>
      <w:r w:rsidRPr="00FB3E17">
        <w:rPr>
          <w:rFonts w:ascii="Times New Roman" w:hAnsi="Times New Roman" w:cs="Times New Roman"/>
          <w:lang w:val="en-IE"/>
        </w:rPr>
        <w:t xml:space="preserve">To </w:t>
      </w:r>
      <w:r>
        <w:rPr>
          <w:rFonts w:ascii="Times New Roman" w:hAnsi="Times New Roman" w:cs="Times New Roman"/>
          <w:lang w:val="en-IE"/>
        </w:rPr>
        <w:t>my closest friends, Christine, Alex, Arthur</w:t>
      </w:r>
      <w:r w:rsidR="004A0EE6">
        <w:rPr>
          <w:rFonts w:ascii="Times New Roman" w:hAnsi="Times New Roman" w:cs="Times New Roman"/>
          <w:lang w:val="en-IE"/>
        </w:rPr>
        <w:t>, and</w:t>
      </w:r>
      <w:r>
        <w:rPr>
          <w:rFonts w:ascii="Times New Roman" w:hAnsi="Times New Roman" w:cs="Times New Roman"/>
          <w:lang w:val="en-IE"/>
        </w:rPr>
        <w:t xml:space="preserve"> Molly, </w:t>
      </w:r>
      <w:r w:rsidR="0031254E">
        <w:rPr>
          <w:rFonts w:ascii="Times New Roman" w:hAnsi="Times New Roman" w:cs="Times New Roman"/>
          <w:lang w:val="en-IE"/>
        </w:rPr>
        <w:t xml:space="preserve">without whom I would </w:t>
      </w:r>
      <w:r w:rsidR="005E3B26">
        <w:rPr>
          <w:rFonts w:ascii="Times New Roman" w:hAnsi="Times New Roman" w:cs="Times New Roman"/>
          <w:lang w:val="en-IE"/>
        </w:rPr>
        <w:t>never have become</w:t>
      </w:r>
      <w:r w:rsidR="00F83CBB">
        <w:rPr>
          <w:rFonts w:ascii="Times New Roman" w:hAnsi="Times New Roman" w:cs="Times New Roman"/>
          <w:lang w:val="en-IE"/>
        </w:rPr>
        <w:t xml:space="preserve"> the p</w:t>
      </w:r>
      <w:r w:rsidR="005E3B26">
        <w:rPr>
          <w:rFonts w:ascii="Times New Roman" w:hAnsi="Times New Roman" w:cs="Times New Roman"/>
          <w:lang w:val="en-IE"/>
        </w:rPr>
        <w:t xml:space="preserve">erson I am today, who have </w:t>
      </w:r>
      <w:r w:rsidR="00D5231A">
        <w:rPr>
          <w:rFonts w:ascii="Times New Roman" w:hAnsi="Times New Roman" w:cs="Times New Roman"/>
          <w:lang w:val="en-IE"/>
        </w:rPr>
        <w:t>supported</w:t>
      </w:r>
      <w:r w:rsidR="003A5BA8">
        <w:rPr>
          <w:rFonts w:ascii="Times New Roman" w:hAnsi="Times New Roman" w:cs="Times New Roman"/>
          <w:lang w:val="en-IE"/>
        </w:rPr>
        <w:t xml:space="preserve"> me </w:t>
      </w:r>
      <w:r w:rsidR="000F2089">
        <w:rPr>
          <w:rFonts w:ascii="Times New Roman" w:hAnsi="Times New Roman" w:cs="Times New Roman"/>
          <w:lang w:val="en-IE"/>
        </w:rPr>
        <w:t xml:space="preserve">when it's easy and hard </w:t>
      </w:r>
      <w:r w:rsidR="00D5231A">
        <w:rPr>
          <w:rFonts w:ascii="Times New Roman" w:hAnsi="Times New Roman" w:cs="Times New Roman"/>
          <w:lang w:val="en-IE"/>
        </w:rPr>
        <w:t>and</w:t>
      </w:r>
      <w:r w:rsidR="000F2089">
        <w:rPr>
          <w:rFonts w:ascii="Times New Roman" w:hAnsi="Times New Roman" w:cs="Times New Roman"/>
          <w:lang w:val="en-IE"/>
        </w:rPr>
        <w:t xml:space="preserve"> have </w:t>
      </w:r>
      <w:r w:rsidR="00D5231A">
        <w:rPr>
          <w:rFonts w:ascii="Times New Roman" w:hAnsi="Times New Roman" w:cs="Times New Roman"/>
          <w:lang w:val="en-IE"/>
        </w:rPr>
        <w:t xml:space="preserve">pushed me to be </w:t>
      </w:r>
      <w:r w:rsidR="00A653AE">
        <w:rPr>
          <w:rFonts w:ascii="Times New Roman" w:hAnsi="Times New Roman" w:cs="Times New Roman"/>
          <w:lang w:val="en-IE"/>
        </w:rPr>
        <w:t xml:space="preserve">the </w:t>
      </w:r>
      <w:r w:rsidR="00D5231A">
        <w:rPr>
          <w:rFonts w:ascii="Times New Roman" w:hAnsi="Times New Roman" w:cs="Times New Roman"/>
          <w:lang w:val="en-IE"/>
        </w:rPr>
        <w:t>be</w:t>
      </w:r>
      <w:r w:rsidR="00A653AE">
        <w:rPr>
          <w:rFonts w:ascii="Times New Roman" w:hAnsi="Times New Roman" w:cs="Times New Roman"/>
          <w:lang w:val="en-IE"/>
        </w:rPr>
        <w:t>st version of myself,</w:t>
      </w:r>
      <w:r w:rsidR="00D5231A">
        <w:rPr>
          <w:rFonts w:ascii="Times New Roman" w:hAnsi="Times New Roman" w:cs="Times New Roman"/>
          <w:lang w:val="en-IE"/>
        </w:rPr>
        <w:t xml:space="preserve"> </w:t>
      </w:r>
      <w:r w:rsidR="00D5231A" w:rsidRPr="00EF56D1">
        <w:rPr>
          <w:rFonts w:ascii="Times New Roman" w:hAnsi="Times New Roman" w:cs="Times New Roman"/>
          <w:b/>
          <w:bCs/>
          <w:lang w:val="en-IE"/>
        </w:rPr>
        <w:t>this thesis is for you.</w:t>
      </w:r>
    </w:p>
    <w:p w14:paraId="78EAF74D" w14:textId="437EEB08" w:rsidR="00D5231A" w:rsidRDefault="00FB3E17" w:rsidP="00FB3E17">
      <w:pPr>
        <w:spacing w:line="360" w:lineRule="auto"/>
        <w:rPr>
          <w:rFonts w:ascii="Times New Roman" w:hAnsi="Times New Roman" w:cs="Times New Roman"/>
          <w:lang w:val="en-IE"/>
        </w:rPr>
      </w:pPr>
      <w:r w:rsidRPr="00FB3E17">
        <w:rPr>
          <w:rFonts w:ascii="Times New Roman" w:hAnsi="Times New Roman" w:cs="Times New Roman"/>
          <w:lang w:val="en-IE"/>
        </w:rPr>
        <w:t> </w:t>
      </w:r>
    </w:p>
    <w:p w14:paraId="05FE9205" w14:textId="380371EE" w:rsidR="00D5231A" w:rsidRPr="00EF56D1" w:rsidRDefault="000E7ECF" w:rsidP="00FB3E17">
      <w:pPr>
        <w:spacing w:line="360" w:lineRule="auto"/>
        <w:rPr>
          <w:rFonts w:ascii="Times New Roman" w:hAnsi="Times New Roman" w:cs="Times New Roman"/>
          <w:b/>
          <w:bCs/>
          <w:lang w:val="en-IE"/>
        </w:rPr>
      </w:pPr>
      <w:r>
        <w:rPr>
          <w:rFonts w:ascii="Times New Roman" w:hAnsi="Times New Roman" w:cs="Times New Roman"/>
          <w:lang w:val="en-IE"/>
        </w:rPr>
        <w:t xml:space="preserve">To my friends, family and work </w:t>
      </w:r>
      <w:r w:rsidR="0047141C">
        <w:rPr>
          <w:rFonts w:ascii="Times New Roman" w:hAnsi="Times New Roman" w:cs="Times New Roman"/>
          <w:lang w:val="en-IE"/>
        </w:rPr>
        <w:t>who</w:t>
      </w:r>
      <w:r>
        <w:rPr>
          <w:rFonts w:ascii="Times New Roman" w:hAnsi="Times New Roman" w:cs="Times New Roman"/>
          <w:lang w:val="en-IE"/>
        </w:rPr>
        <w:t xml:space="preserve"> have put </w:t>
      </w:r>
      <w:r w:rsidR="0047141C">
        <w:rPr>
          <w:rFonts w:ascii="Times New Roman" w:hAnsi="Times New Roman" w:cs="Times New Roman"/>
          <w:lang w:val="en-IE"/>
        </w:rPr>
        <w:t xml:space="preserve">up </w:t>
      </w:r>
      <w:r>
        <w:rPr>
          <w:rFonts w:ascii="Times New Roman" w:hAnsi="Times New Roman" w:cs="Times New Roman"/>
          <w:lang w:val="en-IE"/>
        </w:rPr>
        <w:t xml:space="preserve">with my stress and </w:t>
      </w:r>
      <w:r w:rsidR="0047141C">
        <w:rPr>
          <w:rFonts w:ascii="Times New Roman" w:hAnsi="Times New Roman" w:cs="Times New Roman"/>
          <w:lang w:val="en-IE"/>
        </w:rPr>
        <w:t>mania for the last year, who have given only the kindest words of support.</w:t>
      </w:r>
      <w:r w:rsidR="00EF56D1">
        <w:rPr>
          <w:rFonts w:ascii="Times New Roman" w:hAnsi="Times New Roman" w:cs="Times New Roman"/>
          <w:lang w:val="en-IE"/>
        </w:rPr>
        <w:t xml:space="preserve"> To Nancy and Christy, who may never be able to read this thesis. </w:t>
      </w:r>
      <w:r w:rsidR="0047141C">
        <w:rPr>
          <w:rFonts w:ascii="Times New Roman" w:hAnsi="Times New Roman" w:cs="Times New Roman"/>
          <w:lang w:val="en-IE"/>
        </w:rPr>
        <w:t xml:space="preserve">To my supervisor, Marian, and all the staff in IADT who have played a role in making this thesis come together, </w:t>
      </w:r>
      <w:r w:rsidR="0047141C" w:rsidRPr="00EF56D1">
        <w:rPr>
          <w:rFonts w:ascii="Times New Roman" w:hAnsi="Times New Roman" w:cs="Times New Roman"/>
          <w:b/>
          <w:bCs/>
          <w:lang w:val="en-IE"/>
        </w:rPr>
        <w:t>this thesis is for you.</w:t>
      </w:r>
    </w:p>
    <w:p w14:paraId="4FB49C2D" w14:textId="77777777" w:rsidR="002E0FDB" w:rsidRDefault="002E0FDB" w:rsidP="00FB3E17">
      <w:pPr>
        <w:spacing w:line="360" w:lineRule="auto"/>
        <w:rPr>
          <w:rFonts w:ascii="Times New Roman" w:hAnsi="Times New Roman" w:cs="Times New Roman"/>
          <w:lang w:val="en-IE"/>
        </w:rPr>
      </w:pPr>
    </w:p>
    <w:p w14:paraId="15708C3D" w14:textId="5E8F4637" w:rsidR="00FB3E17" w:rsidRPr="00EE1C18" w:rsidRDefault="00A653AE" w:rsidP="00A56888">
      <w:pPr>
        <w:spacing w:line="360" w:lineRule="auto"/>
        <w:rPr>
          <w:rFonts w:ascii="Times New Roman" w:hAnsi="Times New Roman" w:cs="Times New Roman"/>
          <w:b/>
          <w:bCs/>
        </w:rPr>
      </w:pPr>
      <w:r>
        <w:rPr>
          <w:rFonts w:ascii="Times New Roman" w:hAnsi="Times New Roman" w:cs="Times New Roman"/>
          <w:lang w:val="en-IE"/>
        </w:rPr>
        <w:t xml:space="preserve">To </w:t>
      </w:r>
      <w:r w:rsidR="00A47DAE">
        <w:rPr>
          <w:rFonts w:ascii="Times New Roman" w:hAnsi="Times New Roman" w:cs="Times New Roman"/>
          <w:lang w:val="en-IE"/>
        </w:rPr>
        <w:t xml:space="preserve">louis, </w:t>
      </w:r>
      <w:r w:rsidR="00EE1C18">
        <w:rPr>
          <w:rFonts w:ascii="Times New Roman" w:hAnsi="Times New Roman" w:cs="Times New Roman"/>
          <w:b/>
          <w:bCs/>
          <w:lang w:val="en-IE"/>
        </w:rPr>
        <w:t>this thesis is for you.</w:t>
      </w:r>
    </w:p>
    <w:p w14:paraId="5CF81048" w14:textId="77777777" w:rsidR="00F302A4" w:rsidRDefault="00F302A4" w:rsidP="00A56888">
      <w:pPr>
        <w:spacing w:line="360" w:lineRule="auto"/>
        <w:rPr>
          <w:rFonts w:ascii="Times New Roman" w:hAnsi="Times New Roman" w:cs="Times New Roman"/>
          <w:b/>
          <w:bCs/>
        </w:rPr>
      </w:pPr>
    </w:p>
    <w:p w14:paraId="4F3CA465" w14:textId="77777777" w:rsidR="00435C9A" w:rsidRDefault="00435C9A" w:rsidP="00A56888">
      <w:pPr>
        <w:spacing w:line="360" w:lineRule="auto"/>
        <w:rPr>
          <w:rFonts w:ascii="Times New Roman" w:hAnsi="Times New Roman" w:cs="Times New Roman"/>
          <w:b/>
          <w:bCs/>
        </w:rPr>
      </w:pPr>
    </w:p>
    <w:p w14:paraId="74C6132B" w14:textId="77777777" w:rsidR="00435C9A" w:rsidRDefault="00435C9A" w:rsidP="00A56888">
      <w:pPr>
        <w:spacing w:line="360" w:lineRule="auto"/>
        <w:rPr>
          <w:rFonts w:ascii="Times New Roman" w:hAnsi="Times New Roman" w:cs="Times New Roman"/>
          <w:b/>
          <w:bCs/>
        </w:rPr>
      </w:pPr>
    </w:p>
    <w:p w14:paraId="6B43D732" w14:textId="77777777" w:rsidR="00435C9A" w:rsidRDefault="00435C9A" w:rsidP="00A56888">
      <w:pPr>
        <w:spacing w:line="360" w:lineRule="auto"/>
        <w:rPr>
          <w:rFonts w:ascii="Times New Roman" w:hAnsi="Times New Roman" w:cs="Times New Roman"/>
          <w:b/>
          <w:bCs/>
        </w:rPr>
      </w:pPr>
    </w:p>
    <w:p w14:paraId="2F79A85A" w14:textId="77777777" w:rsidR="00435C9A" w:rsidRPr="00A56888" w:rsidRDefault="00435C9A" w:rsidP="00A56888">
      <w:pPr>
        <w:spacing w:line="360" w:lineRule="auto"/>
        <w:rPr>
          <w:rFonts w:ascii="Times New Roman" w:hAnsi="Times New Roman" w:cs="Times New Roman"/>
          <w:b/>
          <w:bCs/>
        </w:rPr>
      </w:pPr>
    </w:p>
    <w:p w14:paraId="27389F4A" w14:textId="77777777" w:rsidR="00F302A4" w:rsidRPr="00A56888" w:rsidRDefault="00F302A4" w:rsidP="00A56888">
      <w:pPr>
        <w:spacing w:line="360" w:lineRule="auto"/>
        <w:rPr>
          <w:rFonts w:ascii="Times New Roman" w:hAnsi="Times New Roman" w:cs="Times New Roman"/>
          <w:b/>
          <w:bCs/>
        </w:rPr>
      </w:pPr>
    </w:p>
    <w:p w14:paraId="35678A86" w14:textId="77777777" w:rsidR="00F302A4" w:rsidRPr="00A56888" w:rsidRDefault="00F302A4" w:rsidP="00A56888">
      <w:pPr>
        <w:spacing w:line="360" w:lineRule="auto"/>
        <w:rPr>
          <w:rFonts w:ascii="Times New Roman" w:hAnsi="Times New Roman" w:cs="Times New Roman"/>
          <w:b/>
          <w:bCs/>
        </w:rPr>
      </w:pPr>
    </w:p>
    <w:p w14:paraId="5B1765BA" w14:textId="77777777" w:rsidR="00A300FF" w:rsidRPr="00A56888" w:rsidRDefault="00A300FF" w:rsidP="00A56888">
      <w:pPr>
        <w:spacing w:line="360" w:lineRule="auto"/>
        <w:rPr>
          <w:rFonts w:ascii="Times New Roman" w:hAnsi="Times New Roman" w:cs="Times New Roman"/>
          <w:b/>
          <w:bCs/>
        </w:rPr>
      </w:pPr>
    </w:p>
    <w:sdt>
      <w:sdtPr>
        <w:rPr>
          <w:rFonts w:ascii="Times New Roman" w:hAnsi="Times New Roman" w:cs="Times New Roman"/>
        </w:rPr>
        <w:id w:val="-1941059989"/>
        <w:docPartObj>
          <w:docPartGallery w:val="Table of Contents"/>
          <w:docPartUnique/>
        </w:docPartObj>
      </w:sdtPr>
      <w:sdtEndPr>
        <w:rPr>
          <w:b/>
          <w:bCs/>
        </w:rPr>
      </w:sdtEndPr>
      <w:sdtContent>
        <w:p w14:paraId="71193500" w14:textId="4CC519FF" w:rsidR="002A4DFD" w:rsidRDefault="00672761">
          <w:pPr>
            <w:pStyle w:val="TOC1"/>
            <w:tabs>
              <w:tab w:val="right" w:leader="dot" w:pos="9016"/>
            </w:tabs>
            <w:rPr>
              <w:noProof/>
              <w:kern w:val="2"/>
              <w:lang w:val="en-IE" w:eastAsia="en-IE"/>
              <w14:ligatures w14:val="standardContextual"/>
            </w:rPr>
          </w:pPr>
          <w:r w:rsidRPr="00A56888">
            <w:rPr>
              <w:rFonts w:ascii="Times New Roman" w:eastAsiaTheme="majorEastAsia" w:hAnsi="Times New Roman" w:cs="Times New Roman"/>
              <w:color w:val="0F4761" w:themeColor="accent1" w:themeShade="BF"/>
              <w:lang w:val="en-IE" w:eastAsia="en-IE"/>
            </w:rPr>
            <w:fldChar w:fldCharType="begin"/>
          </w:r>
          <w:r w:rsidRPr="00A56888">
            <w:rPr>
              <w:rFonts w:ascii="Times New Roman" w:hAnsi="Times New Roman" w:cs="Times New Roman"/>
            </w:rPr>
            <w:instrText xml:space="preserve"> TOC \o "1-3" \h \z \u </w:instrText>
          </w:r>
          <w:r w:rsidRPr="00A56888">
            <w:rPr>
              <w:rFonts w:ascii="Times New Roman" w:eastAsiaTheme="majorEastAsia" w:hAnsi="Times New Roman" w:cs="Times New Roman"/>
              <w:color w:val="0F4761" w:themeColor="accent1" w:themeShade="BF"/>
              <w:lang w:val="en-IE" w:eastAsia="en-IE"/>
            </w:rPr>
            <w:fldChar w:fldCharType="separate"/>
          </w:r>
          <w:hyperlink w:anchor="_Toc229751500" w:history="1">
            <w:r w:rsidR="002A4DFD" w:rsidRPr="00F31810">
              <w:rPr>
                <w:rStyle w:val="Hyperlink"/>
                <w:b/>
                <w:bCs/>
                <w:noProof/>
              </w:rPr>
              <w:t>Table of Contents</w:t>
            </w:r>
            <w:r w:rsidR="002A4DFD">
              <w:rPr>
                <w:noProof/>
                <w:webHidden/>
              </w:rPr>
              <w:tab/>
            </w:r>
            <w:r w:rsidR="002A4DFD">
              <w:rPr>
                <w:noProof/>
                <w:webHidden/>
              </w:rPr>
              <w:fldChar w:fldCharType="begin"/>
            </w:r>
            <w:r w:rsidR="002A4DFD">
              <w:rPr>
                <w:noProof/>
                <w:webHidden/>
              </w:rPr>
              <w:instrText xml:space="preserve"> PAGEREF _Toc229751500 \h </w:instrText>
            </w:r>
            <w:r w:rsidR="002A4DFD">
              <w:rPr>
                <w:noProof/>
                <w:webHidden/>
              </w:rPr>
            </w:r>
            <w:r w:rsidR="002A4DFD">
              <w:rPr>
                <w:noProof/>
                <w:webHidden/>
              </w:rPr>
              <w:fldChar w:fldCharType="separate"/>
            </w:r>
            <w:r w:rsidR="002A4DFD">
              <w:rPr>
                <w:noProof/>
                <w:webHidden/>
              </w:rPr>
              <w:t>1</w:t>
            </w:r>
            <w:r w:rsidR="002A4DFD">
              <w:rPr>
                <w:noProof/>
                <w:webHidden/>
              </w:rPr>
              <w:fldChar w:fldCharType="end"/>
            </w:r>
          </w:hyperlink>
        </w:p>
        <w:p w14:paraId="6F132554" w14:textId="32E26D1C" w:rsidR="002A4DFD" w:rsidRDefault="002A4DFD">
          <w:pPr>
            <w:pStyle w:val="TOC1"/>
            <w:tabs>
              <w:tab w:val="right" w:leader="dot" w:pos="9016"/>
            </w:tabs>
            <w:rPr>
              <w:noProof/>
              <w:kern w:val="2"/>
              <w:lang w:val="en-IE" w:eastAsia="en-IE"/>
              <w14:ligatures w14:val="standardContextual"/>
            </w:rPr>
          </w:pPr>
          <w:hyperlink w:anchor="_Toc229751501" w:history="1">
            <w:r w:rsidRPr="00F31810">
              <w:rPr>
                <w:rStyle w:val="Hyperlink"/>
                <w:b/>
                <w:bCs/>
                <w:noProof/>
              </w:rPr>
              <w:t>Abstract</w:t>
            </w:r>
            <w:r>
              <w:rPr>
                <w:noProof/>
                <w:webHidden/>
              </w:rPr>
              <w:tab/>
            </w:r>
            <w:r>
              <w:rPr>
                <w:noProof/>
                <w:webHidden/>
              </w:rPr>
              <w:fldChar w:fldCharType="begin"/>
            </w:r>
            <w:r>
              <w:rPr>
                <w:noProof/>
                <w:webHidden/>
              </w:rPr>
              <w:instrText xml:space="preserve"> PAGEREF _Toc229751501 \h </w:instrText>
            </w:r>
            <w:r>
              <w:rPr>
                <w:noProof/>
                <w:webHidden/>
              </w:rPr>
            </w:r>
            <w:r>
              <w:rPr>
                <w:noProof/>
                <w:webHidden/>
              </w:rPr>
              <w:fldChar w:fldCharType="separate"/>
            </w:r>
            <w:r>
              <w:rPr>
                <w:noProof/>
                <w:webHidden/>
              </w:rPr>
              <w:t>3</w:t>
            </w:r>
            <w:r>
              <w:rPr>
                <w:noProof/>
                <w:webHidden/>
              </w:rPr>
              <w:fldChar w:fldCharType="end"/>
            </w:r>
          </w:hyperlink>
        </w:p>
        <w:p w14:paraId="4C8BE9BF" w14:textId="666D169C" w:rsidR="002A4DFD" w:rsidRDefault="002A4DFD">
          <w:pPr>
            <w:pStyle w:val="TOC1"/>
            <w:tabs>
              <w:tab w:val="right" w:leader="dot" w:pos="9016"/>
            </w:tabs>
            <w:rPr>
              <w:noProof/>
              <w:kern w:val="2"/>
              <w:lang w:val="en-IE" w:eastAsia="en-IE"/>
              <w14:ligatures w14:val="standardContextual"/>
            </w:rPr>
          </w:pPr>
          <w:hyperlink w:anchor="_Toc229751502" w:history="1">
            <w:r w:rsidRPr="00F31810">
              <w:rPr>
                <w:rStyle w:val="Hyperlink"/>
                <w:b/>
                <w:bCs/>
                <w:noProof/>
              </w:rPr>
              <w:t>Introduction</w:t>
            </w:r>
            <w:r>
              <w:rPr>
                <w:noProof/>
                <w:webHidden/>
              </w:rPr>
              <w:tab/>
            </w:r>
            <w:r>
              <w:rPr>
                <w:noProof/>
                <w:webHidden/>
              </w:rPr>
              <w:fldChar w:fldCharType="begin"/>
            </w:r>
            <w:r>
              <w:rPr>
                <w:noProof/>
                <w:webHidden/>
              </w:rPr>
              <w:instrText xml:space="preserve"> PAGEREF _Toc229751502 \h </w:instrText>
            </w:r>
            <w:r>
              <w:rPr>
                <w:noProof/>
                <w:webHidden/>
              </w:rPr>
            </w:r>
            <w:r>
              <w:rPr>
                <w:noProof/>
                <w:webHidden/>
              </w:rPr>
              <w:fldChar w:fldCharType="separate"/>
            </w:r>
            <w:r>
              <w:rPr>
                <w:noProof/>
                <w:webHidden/>
              </w:rPr>
              <w:t>4</w:t>
            </w:r>
            <w:r>
              <w:rPr>
                <w:noProof/>
                <w:webHidden/>
              </w:rPr>
              <w:fldChar w:fldCharType="end"/>
            </w:r>
          </w:hyperlink>
        </w:p>
        <w:p w14:paraId="2E932352" w14:textId="385C3928" w:rsidR="002A4DFD" w:rsidRDefault="002A4DFD">
          <w:pPr>
            <w:pStyle w:val="TOC2"/>
            <w:rPr>
              <w:kern w:val="2"/>
              <w:lang w:val="en-IE" w:eastAsia="en-IE"/>
              <w14:ligatures w14:val="standardContextual"/>
            </w:rPr>
          </w:pPr>
          <w:hyperlink w:anchor="_Toc229751503" w:history="1">
            <w:r w:rsidRPr="00F31810">
              <w:rPr>
                <w:rStyle w:val="Hyperlink"/>
                <w:b/>
                <w:bCs/>
              </w:rPr>
              <w:t>Information Privacy Behaviour Formation</w:t>
            </w:r>
            <w:r>
              <w:rPr>
                <w:webHidden/>
              </w:rPr>
              <w:tab/>
            </w:r>
            <w:r>
              <w:rPr>
                <w:webHidden/>
              </w:rPr>
              <w:fldChar w:fldCharType="begin"/>
            </w:r>
            <w:r>
              <w:rPr>
                <w:webHidden/>
              </w:rPr>
              <w:instrText xml:space="preserve"> PAGEREF _Toc229751503 \h </w:instrText>
            </w:r>
            <w:r>
              <w:rPr>
                <w:webHidden/>
              </w:rPr>
            </w:r>
            <w:r>
              <w:rPr>
                <w:webHidden/>
              </w:rPr>
              <w:fldChar w:fldCharType="separate"/>
            </w:r>
            <w:r>
              <w:rPr>
                <w:webHidden/>
              </w:rPr>
              <w:t>4</w:t>
            </w:r>
            <w:r>
              <w:rPr>
                <w:webHidden/>
              </w:rPr>
              <w:fldChar w:fldCharType="end"/>
            </w:r>
          </w:hyperlink>
        </w:p>
        <w:p w14:paraId="5DBEDFF2" w14:textId="1A36A18D" w:rsidR="002A4DFD" w:rsidRDefault="002A4DFD">
          <w:pPr>
            <w:pStyle w:val="TOC2"/>
            <w:rPr>
              <w:kern w:val="2"/>
              <w:lang w:val="en-IE" w:eastAsia="en-IE"/>
              <w14:ligatures w14:val="standardContextual"/>
            </w:rPr>
          </w:pPr>
          <w:hyperlink w:anchor="_Toc229751504" w:history="1">
            <w:r w:rsidRPr="00F31810">
              <w:rPr>
                <w:rStyle w:val="Hyperlink"/>
                <w:rFonts w:ascii="Calibri" w:hAnsi="Calibri" w:cs="Calibri"/>
                <w:b/>
              </w:rPr>
              <w:t>The Privacy Paradox</w:t>
            </w:r>
            <w:r>
              <w:rPr>
                <w:webHidden/>
              </w:rPr>
              <w:tab/>
            </w:r>
            <w:r>
              <w:rPr>
                <w:webHidden/>
              </w:rPr>
              <w:fldChar w:fldCharType="begin"/>
            </w:r>
            <w:r>
              <w:rPr>
                <w:webHidden/>
              </w:rPr>
              <w:instrText xml:space="preserve"> PAGEREF _Toc229751504 \h </w:instrText>
            </w:r>
            <w:r>
              <w:rPr>
                <w:webHidden/>
              </w:rPr>
            </w:r>
            <w:r>
              <w:rPr>
                <w:webHidden/>
              </w:rPr>
              <w:fldChar w:fldCharType="separate"/>
            </w:r>
            <w:r>
              <w:rPr>
                <w:webHidden/>
              </w:rPr>
              <w:t>5</w:t>
            </w:r>
            <w:r>
              <w:rPr>
                <w:webHidden/>
              </w:rPr>
              <w:fldChar w:fldCharType="end"/>
            </w:r>
          </w:hyperlink>
        </w:p>
        <w:p w14:paraId="7EA23AF9" w14:textId="07CD0D9F" w:rsidR="002A4DFD" w:rsidRDefault="002A4DFD">
          <w:pPr>
            <w:pStyle w:val="TOC2"/>
            <w:rPr>
              <w:kern w:val="2"/>
              <w:lang w:val="en-IE" w:eastAsia="en-IE"/>
              <w14:ligatures w14:val="standardContextual"/>
            </w:rPr>
          </w:pPr>
          <w:hyperlink w:anchor="_Toc229751505" w:history="1">
            <w:r w:rsidRPr="00F31810">
              <w:rPr>
                <w:rStyle w:val="Hyperlink"/>
                <w:rFonts w:ascii="Calibri" w:hAnsi="Calibri" w:cs="Calibri"/>
                <w:b/>
              </w:rPr>
              <w:t>Academic research</w:t>
            </w:r>
            <w:r>
              <w:rPr>
                <w:webHidden/>
              </w:rPr>
              <w:tab/>
            </w:r>
            <w:r>
              <w:rPr>
                <w:webHidden/>
              </w:rPr>
              <w:fldChar w:fldCharType="begin"/>
            </w:r>
            <w:r>
              <w:rPr>
                <w:webHidden/>
              </w:rPr>
              <w:instrText xml:space="preserve"> PAGEREF _Toc229751505 \h </w:instrText>
            </w:r>
            <w:r>
              <w:rPr>
                <w:webHidden/>
              </w:rPr>
            </w:r>
            <w:r>
              <w:rPr>
                <w:webHidden/>
              </w:rPr>
              <w:fldChar w:fldCharType="separate"/>
            </w:r>
            <w:r>
              <w:rPr>
                <w:webHidden/>
              </w:rPr>
              <w:t>8</w:t>
            </w:r>
            <w:r>
              <w:rPr>
                <w:webHidden/>
              </w:rPr>
              <w:fldChar w:fldCharType="end"/>
            </w:r>
          </w:hyperlink>
        </w:p>
        <w:p w14:paraId="30BD7086" w14:textId="191714AC" w:rsidR="002A4DFD" w:rsidRDefault="002A4DFD">
          <w:pPr>
            <w:pStyle w:val="TOC1"/>
            <w:tabs>
              <w:tab w:val="right" w:leader="dot" w:pos="9016"/>
            </w:tabs>
            <w:rPr>
              <w:noProof/>
              <w:kern w:val="2"/>
              <w:lang w:val="en-IE" w:eastAsia="en-IE"/>
              <w14:ligatures w14:val="standardContextual"/>
            </w:rPr>
          </w:pPr>
          <w:hyperlink w:anchor="_Toc229751506" w:history="1">
            <w:r w:rsidRPr="00F31810">
              <w:rPr>
                <w:rStyle w:val="Hyperlink"/>
                <w:rFonts w:ascii="Calibri" w:hAnsi="Calibri" w:cs="Calibri"/>
                <w:b/>
                <w:noProof/>
              </w:rPr>
              <w:t>Method</w:t>
            </w:r>
            <w:r>
              <w:rPr>
                <w:noProof/>
                <w:webHidden/>
              </w:rPr>
              <w:tab/>
            </w:r>
            <w:r>
              <w:rPr>
                <w:noProof/>
                <w:webHidden/>
              </w:rPr>
              <w:fldChar w:fldCharType="begin"/>
            </w:r>
            <w:r>
              <w:rPr>
                <w:noProof/>
                <w:webHidden/>
              </w:rPr>
              <w:instrText xml:space="preserve"> PAGEREF _Toc229751506 \h </w:instrText>
            </w:r>
            <w:r>
              <w:rPr>
                <w:noProof/>
                <w:webHidden/>
              </w:rPr>
            </w:r>
            <w:r>
              <w:rPr>
                <w:noProof/>
                <w:webHidden/>
              </w:rPr>
              <w:fldChar w:fldCharType="separate"/>
            </w:r>
            <w:r>
              <w:rPr>
                <w:noProof/>
                <w:webHidden/>
              </w:rPr>
              <w:t>12</w:t>
            </w:r>
            <w:r>
              <w:rPr>
                <w:noProof/>
                <w:webHidden/>
              </w:rPr>
              <w:fldChar w:fldCharType="end"/>
            </w:r>
          </w:hyperlink>
        </w:p>
        <w:p w14:paraId="6E928723" w14:textId="5723F69E" w:rsidR="002A4DFD" w:rsidRDefault="002A4DFD">
          <w:pPr>
            <w:pStyle w:val="TOC2"/>
            <w:rPr>
              <w:kern w:val="2"/>
              <w:lang w:val="en-IE" w:eastAsia="en-IE"/>
              <w14:ligatures w14:val="standardContextual"/>
            </w:rPr>
          </w:pPr>
          <w:hyperlink w:anchor="_Toc229751507" w:history="1">
            <w:r w:rsidRPr="00F31810">
              <w:rPr>
                <w:rStyle w:val="Hyperlink"/>
                <w:rFonts w:ascii="Calibri" w:hAnsi="Calibri" w:cs="Calibri"/>
                <w:b/>
                <w:lang w:val="en-IE"/>
              </w:rPr>
              <w:t>Design</w:t>
            </w:r>
            <w:r>
              <w:rPr>
                <w:webHidden/>
              </w:rPr>
              <w:tab/>
            </w:r>
            <w:r>
              <w:rPr>
                <w:webHidden/>
              </w:rPr>
              <w:fldChar w:fldCharType="begin"/>
            </w:r>
            <w:r>
              <w:rPr>
                <w:webHidden/>
              </w:rPr>
              <w:instrText xml:space="preserve"> PAGEREF _Toc229751507 \h </w:instrText>
            </w:r>
            <w:r>
              <w:rPr>
                <w:webHidden/>
              </w:rPr>
            </w:r>
            <w:r>
              <w:rPr>
                <w:webHidden/>
              </w:rPr>
              <w:fldChar w:fldCharType="separate"/>
            </w:r>
            <w:r>
              <w:rPr>
                <w:webHidden/>
              </w:rPr>
              <w:t>12</w:t>
            </w:r>
            <w:r>
              <w:rPr>
                <w:webHidden/>
              </w:rPr>
              <w:fldChar w:fldCharType="end"/>
            </w:r>
          </w:hyperlink>
        </w:p>
        <w:p w14:paraId="06574E57" w14:textId="642293A2" w:rsidR="002A4DFD" w:rsidRDefault="002A4DFD">
          <w:pPr>
            <w:pStyle w:val="TOC2"/>
            <w:rPr>
              <w:kern w:val="2"/>
              <w:lang w:val="en-IE" w:eastAsia="en-IE"/>
              <w14:ligatures w14:val="standardContextual"/>
            </w:rPr>
          </w:pPr>
          <w:hyperlink w:anchor="_Toc229751508" w:history="1">
            <w:r w:rsidRPr="00F31810">
              <w:rPr>
                <w:rStyle w:val="Hyperlink"/>
                <w:rFonts w:ascii="Calibri" w:hAnsi="Calibri" w:cs="Calibri"/>
                <w:b/>
              </w:rPr>
              <w:t>Ethics</w:t>
            </w:r>
            <w:r>
              <w:rPr>
                <w:webHidden/>
              </w:rPr>
              <w:tab/>
            </w:r>
            <w:r>
              <w:rPr>
                <w:webHidden/>
              </w:rPr>
              <w:fldChar w:fldCharType="begin"/>
            </w:r>
            <w:r>
              <w:rPr>
                <w:webHidden/>
              </w:rPr>
              <w:instrText xml:space="preserve"> PAGEREF _Toc229751508 \h </w:instrText>
            </w:r>
            <w:r>
              <w:rPr>
                <w:webHidden/>
              </w:rPr>
            </w:r>
            <w:r>
              <w:rPr>
                <w:webHidden/>
              </w:rPr>
              <w:fldChar w:fldCharType="separate"/>
            </w:r>
            <w:r>
              <w:rPr>
                <w:webHidden/>
              </w:rPr>
              <w:t>12</w:t>
            </w:r>
            <w:r>
              <w:rPr>
                <w:webHidden/>
              </w:rPr>
              <w:fldChar w:fldCharType="end"/>
            </w:r>
          </w:hyperlink>
        </w:p>
        <w:p w14:paraId="5E652690" w14:textId="50A559B8" w:rsidR="002A4DFD" w:rsidRDefault="002A4DFD">
          <w:pPr>
            <w:pStyle w:val="TOC2"/>
            <w:rPr>
              <w:kern w:val="2"/>
              <w:lang w:val="en-IE" w:eastAsia="en-IE"/>
              <w14:ligatures w14:val="standardContextual"/>
            </w:rPr>
          </w:pPr>
          <w:hyperlink w:anchor="_Toc229751509" w:history="1">
            <w:r w:rsidRPr="00F31810">
              <w:rPr>
                <w:rStyle w:val="Hyperlink"/>
                <w:rFonts w:ascii="Calibri" w:hAnsi="Calibri" w:cs="Calibri"/>
                <w:b/>
                <w:lang w:val="en-IE"/>
              </w:rPr>
              <w:t>Pilot study</w:t>
            </w:r>
            <w:r>
              <w:rPr>
                <w:webHidden/>
              </w:rPr>
              <w:tab/>
            </w:r>
            <w:r>
              <w:rPr>
                <w:webHidden/>
              </w:rPr>
              <w:fldChar w:fldCharType="begin"/>
            </w:r>
            <w:r>
              <w:rPr>
                <w:webHidden/>
              </w:rPr>
              <w:instrText xml:space="preserve"> PAGEREF _Toc229751509 \h </w:instrText>
            </w:r>
            <w:r>
              <w:rPr>
                <w:webHidden/>
              </w:rPr>
            </w:r>
            <w:r>
              <w:rPr>
                <w:webHidden/>
              </w:rPr>
              <w:fldChar w:fldCharType="separate"/>
            </w:r>
            <w:r>
              <w:rPr>
                <w:webHidden/>
              </w:rPr>
              <w:t>12</w:t>
            </w:r>
            <w:r>
              <w:rPr>
                <w:webHidden/>
              </w:rPr>
              <w:fldChar w:fldCharType="end"/>
            </w:r>
          </w:hyperlink>
        </w:p>
        <w:p w14:paraId="69853CAC" w14:textId="42CB1ABD" w:rsidR="002A4DFD" w:rsidRDefault="002A4DFD">
          <w:pPr>
            <w:pStyle w:val="TOC2"/>
            <w:rPr>
              <w:kern w:val="2"/>
              <w:lang w:val="en-IE" w:eastAsia="en-IE"/>
              <w14:ligatures w14:val="standardContextual"/>
            </w:rPr>
          </w:pPr>
          <w:hyperlink w:anchor="_Toc229751510" w:history="1">
            <w:r w:rsidRPr="00F31810">
              <w:rPr>
                <w:rStyle w:val="Hyperlink"/>
                <w:rFonts w:ascii="Calibri" w:hAnsi="Calibri" w:cs="Calibri"/>
                <w:b/>
                <w:lang w:val="en-IE"/>
              </w:rPr>
              <w:t>Participants</w:t>
            </w:r>
            <w:r>
              <w:rPr>
                <w:webHidden/>
              </w:rPr>
              <w:tab/>
            </w:r>
            <w:r>
              <w:rPr>
                <w:webHidden/>
              </w:rPr>
              <w:fldChar w:fldCharType="begin"/>
            </w:r>
            <w:r>
              <w:rPr>
                <w:webHidden/>
              </w:rPr>
              <w:instrText xml:space="preserve"> PAGEREF _Toc229751510 \h </w:instrText>
            </w:r>
            <w:r>
              <w:rPr>
                <w:webHidden/>
              </w:rPr>
            </w:r>
            <w:r>
              <w:rPr>
                <w:webHidden/>
              </w:rPr>
              <w:fldChar w:fldCharType="separate"/>
            </w:r>
            <w:r>
              <w:rPr>
                <w:webHidden/>
              </w:rPr>
              <w:t>13</w:t>
            </w:r>
            <w:r>
              <w:rPr>
                <w:webHidden/>
              </w:rPr>
              <w:fldChar w:fldCharType="end"/>
            </w:r>
          </w:hyperlink>
        </w:p>
        <w:p w14:paraId="377594EF" w14:textId="614BCEE4" w:rsidR="002A4DFD" w:rsidRDefault="002A4DFD">
          <w:pPr>
            <w:pStyle w:val="TOC2"/>
            <w:rPr>
              <w:kern w:val="2"/>
              <w:lang w:val="en-IE" w:eastAsia="en-IE"/>
              <w14:ligatures w14:val="standardContextual"/>
            </w:rPr>
          </w:pPr>
          <w:hyperlink w:anchor="_Toc229751511" w:history="1">
            <w:r w:rsidRPr="00F31810">
              <w:rPr>
                <w:rStyle w:val="Hyperlink"/>
                <w:rFonts w:ascii="Calibri" w:hAnsi="Calibri" w:cs="Calibri"/>
                <w:b/>
                <w:lang w:val="en-IE"/>
              </w:rPr>
              <w:t>Materials</w:t>
            </w:r>
            <w:r>
              <w:rPr>
                <w:webHidden/>
              </w:rPr>
              <w:tab/>
            </w:r>
            <w:r>
              <w:rPr>
                <w:webHidden/>
              </w:rPr>
              <w:fldChar w:fldCharType="begin"/>
            </w:r>
            <w:r>
              <w:rPr>
                <w:webHidden/>
              </w:rPr>
              <w:instrText xml:space="preserve"> PAGEREF _Toc229751511 \h </w:instrText>
            </w:r>
            <w:r>
              <w:rPr>
                <w:webHidden/>
              </w:rPr>
            </w:r>
            <w:r>
              <w:rPr>
                <w:webHidden/>
              </w:rPr>
              <w:fldChar w:fldCharType="separate"/>
            </w:r>
            <w:r>
              <w:rPr>
                <w:webHidden/>
              </w:rPr>
              <w:t>14</w:t>
            </w:r>
            <w:r>
              <w:rPr>
                <w:webHidden/>
              </w:rPr>
              <w:fldChar w:fldCharType="end"/>
            </w:r>
          </w:hyperlink>
        </w:p>
        <w:p w14:paraId="34DF77BB" w14:textId="072DB89A" w:rsidR="002A4DFD" w:rsidRDefault="002A4DFD">
          <w:pPr>
            <w:pStyle w:val="TOC2"/>
            <w:rPr>
              <w:kern w:val="2"/>
              <w:lang w:val="en-IE" w:eastAsia="en-IE"/>
              <w14:ligatures w14:val="standardContextual"/>
            </w:rPr>
          </w:pPr>
          <w:hyperlink w:anchor="_Toc229751512" w:history="1">
            <w:r w:rsidRPr="00F31810">
              <w:rPr>
                <w:rStyle w:val="Hyperlink"/>
                <w:rFonts w:ascii="Calibri" w:hAnsi="Calibri" w:cs="Calibri"/>
                <w:b/>
                <w:lang w:val="en-IE"/>
              </w:rPr>
              <w:t>Material development</w:t>
            </w:r>
            <w:r>
              <w:rPr>
                <w:webHidden/>
              </w:rPr>
              <w:tab/>
            </w:r>
            <w:r>
              <w:rPr>
                <w:webHidden/>
              </w:rPr>
              <w:fldChar w:fldCharType="begin"/>
            </w:r>
            <w:r>
              <w:rPr>
                <w:webHidden/>
              </w:rPr>
              <w:instrText xml:space="preserve"> PAGEREF _Toc229751512 \h </w:instrText>
            </w:r>
            <w:r>
              <w:rPr>
                <w:webHidden/>
              </w:rPr>
            </w:r>
            <w:r>
              <w:rPr>
                <w:webHidden/>
              </w:rPr>
              <w:fldChar w:fldCharType="separate"/>
            </w:r>
            <w:r>
              <w:rPr>
                <w:webHidden/>
              </w:rPr>
              <w:t>15</w:t>
            </w:r>
            <w:r>
              <w:rPr>
                <w:webHidden/>
              </w:rPr>
              <w:fldChar w:fldCharType="end"/>
            </w:r>
          </w:hyperlink>
        </w:p>
        <w:p w14:paraId="7C0111C7" w14:textId="7304BCA9" w:rsidR="002A4DFD" w:rsidRDefault="002A4DFD">
          <w:pPr>
            <w:pStyle w:val="TOC2"/>
            <w:rPr>
              <w:kern w:val="2"/>
              <w:lang w:val="en-IE" w:eastAsia="en-IE"/>
              <w14:ligatures w14:val="standardContextual"/>
            </w:rPr>
          </w:pPr>
          <w:hyperlink w:anchor="_Toc229751513" w:history="1">
            <w:r w:rsidRPr="00F31810">
              <w:rPr>
                <w:rStyle w:val="Hyperlink"/>
                <w:rFonts w:ascii="Calibri" w:hAnsi="Calibri" w:cs="Calibri"/>
                <w:b/>
                <w:lang w:val="en-IE"/>
              </w:rPr>
              <w:t>Procedure</w:t>
            </w:r>
            <w:r>
              <w:rPr>
                <w:webHidden/>
              </w:rPr>
              <w:tab/>
            </w:r>
            <w:r>
              <w:rPr>
                <w:webHidden/>
              </w:rPr>
              <w:fldChar w:fldCharType="begin"/>
            </w:r>
            <w:r>
              <w:rPr>
                <w:webHidden/>
              </w:rPr>
              <w:instrText xml:space="preserve"> PAGEREF _Toc229751513 \h </w:instrText>
            </w:r>
            <w:r>
              <w:rPr>
                <w:webHidden/>
              </w:rPr>
            </w:r>
            <w:r>
              <w:rPr>
                <w:webHidden/>
              </w:rPr>
              <w:fldChar w:fldCharType="separate"/>
            </w:r>
            <w:r>
              <w:rPr>
                <w:webHidden/>
              </w:rPr>
              <w:t>16</w:t>
            </w:r>
            <w:r>
              <w:rPr>
                <w:webHidden/>
              </w:rPr>
              <w:fldChar w:fldCharType="end"/>
            </w:r>
          </w:hyperlink>
        </w:p>
        <w:p w14:paraId="5013FF1F" w14:textId="39BD51C7" w:rsidR="002A4DFD" w:rsidRDefault="002A4DFD">
          <w:pPr>
            <w:pStyle w:val="TOC1"/>
            <w:tabs>
              <w:tab w:val="right" w:leader="dot" w:pos="9016"/>
            </w:tabs>
            <w:rPr>
              <w:noProof/>
              <w:kern w:val="2"/>
              <w:lang w:val="en-IE" w:eastAsia="en-IE"/>
              <w14:ligatures w14:val="standardContextual"/>
            </w:rPr>
          </w:pPr>
          <w:hyperlink w:anchor="_Toc229751514" w:history="1">
            <w:r w:rsidRPr="00F31810">
              <w:rPr>
                <w:rStyle w:val="Hyperlink"/>
                <w:rFonts w:ascii="Calibri" w:hAnsi="Calibri" w:cs="Calibri"/>
                <w:b/>
                <w:noProof/>
              </w:rPr>
              <w:t>Results</w:t>
            </w:r>
            <w:r>
              <w:rPr>
                <w:noProof/>
                <w:webHidden/>
              </w:rPr>
              <w:tab/>
            </w:r>
            <w:r>
              <w:rPr>
                <w:noProof/>
                <w:webHidden/>
              </w:rPr>
              <w:fldChar w:fldCharType="begin"/>
            </w:r>
            <w:r>
              <w:rPr>
                <w:noProof/>
                <w:webHidden/>
              </w:rPr>
              <w:instrText xml:space="preserve"> PAGEREF _Toc229751514 \h </w:instrText>
            </w:r>
            <w:r>
              <w:rPr>
                <w:noProof/>
                <w:webHidden/>
              </w:rPr>
            </w:r>
            <w:r>
              <w:rPr>
                <w:noProof/>
                <w:webHidden/>
              </w:rPr>
              <w:fldChar w:fldCharType="separate"/>
            </w:r>
            <w:r>
              <w:rPr>
                <w:noProof/>
                <w:webHidden/>
              </w:rPr>
              <w:t>18</w:t>
            </w:r>
            <w:r>
              <w:rPr>
                <w:noProof/>
                <w:webHidden/>
              </w:rPr>
              <w:fldChar w:fldCharType="end"/>
            </w:r>
          </w:hyperlink>
        </w:p>
        <w:p w14:paraId="2A2F1D9B" w14:textId="570230BD" w:rsidR="002A4DFD" w:rsidRDefault="002A4DFD">
          <w:pPr>
            <w:pStyle w:val="TOC2"/>
            <w:rPr>
              <w:kern w:val="2"/>
              <w:lang w:val="en-IE" w:eastAsia="en-IE"/>
              <w14:ligatures w14:val="standardContextual"/>
            </w:rPr>
          </w:pPr>
          <w:hyperlink w:anchor="_Toc229751515" w:history="1">
            <w:r w:rsidRPr="00F31810">
              <w:rPr>
                <w:rStyle w:val="Hyperlink"/>
                <w:rFonts w:ascii="Calibri" w:hAnsi="Calibri" w:cs="Calibri"/>
                <w:b/>
              </w:rPr>
              <w:t>Descriptive statistics</w:t>
            </w:r>
            <w:r>
              <w:rPr>
                <w:webHidden/>
              </w:rPr>
              <w:tab/>
            </w:r>
            <w:r>
              <w:rPr>
                <w:webHidden/>
              </w:rPr>
              <w:fldChar w:fldCharType="begin"/>
            </w:r>
            <w:r>
              <w:rPr>
                <w:webHidden/>
              </w:rPr>
              <w:instrText xml:space="preserve"> PAGEREF _Toc229751515 \h </w:instrText>
            </w:r>
            <w:r>
              <w:rPr>
                <w:webHidden/>
              </w:rPr>
            </w:r>
            <w:r>
              <w:rPr>
                <w:webHidden/>
              </w:rPr>
              <w:fldChar w:fldCharType="separate"/>
            </w:r>
            <w:r>
              <w:rPr>
                <w:webHidden/>
              </w:rPr>
              <w:t>18</w:t>
            </w:r>
            <w:r>
              <w:rPr>
                <w:webHidden/>
              </w:rPr>
              <w:fldChar w:fldCharType="end"/>
            </w:r>
          </w:hyperlink>
        </w:p>
        <w:p w14:paraId="6C8F98E0" w14:textId="57D25D7C" w:rsidR="002A4DFD" w:rsidRDefault="002A4DFD">
          <w:pPr>
            <w:pStyle w:val="TOC3"/>
            <w:tabs>
              <w:tab w:val="right" w:leader="dot" w:pos="9016"/>
            </w:tabs>
            <w:rPr>
              <w:noProof/>
              <w:kern w:val="2"/>
              <w:lang w:val="en-IE" w:eastAsia="en-IE"/>
              <w14:ligatures w14:val="standardContextual"/>
            </w:rPr>
          </w:pPr>
          <w:hyperlink w:anchor="_Toc229751516" w:history="1">
            <w:r w:rsidRPr="00F31810">
              <w:rPr>
                <w:rStyle w:val="Hyperlink"/>
                <w:rFonts w:ascii="Calibri" w:hAnsi="Calibri" w:cs="Calibri"/>
                <w:b/>
                <w:noProof/>
                <w:lang w:val="en-IE"/>
              </w:rPr>
              <w:t>Demographics</w:t>
            </w:r>
            <w:r>
              <w:rPr>
                <w:noProof/>
                <w:webHidden/>
              </w:rPr>
              <w:tab/>
            </w:r>
            <w:r>
              <w:rPr>
                <w:noProof/>
                <w:webHidden/>
              </w:rPr>
              <w:fldChar w:fldCharType="begin"/>
            </w:r>
            <w:r>
              <w:rPr>
                <w:noProof/>
                <w:webHidden/>
              </w:rPr>
              <w:instrText xml:space="preserve"> PAGEREF _Toc229751516 \h </w:instrText>
            </w:r>
            <w:r>
              <w:rPr>
                <w:noProof/>
                <w:webHidden/>
              </w:rPr>
            </w:r>
            <w:r>
              <w:rPr>
                <w:noProof/>
                <w:webHidden/>
              </w:rPr>
              <w:fldChar w:fldCharType="separate"/>
            </w:r>
            <w:r>
              <w:rPr>
                <w:noProof/>
                <w:webHidden/>
              </w:rPr>
              <w:t>18</w:t>
            </w:r>
            <w:r>
              <w:rPr>
                <w:noProof/>
                <w:webHidden/>
              </w:rPr>
              <w:fldChar w:fldCharType="end"/>
            </w:r>
          </w:hyperlink>
        </w:p>
        <w:p w14:paraId="5BE8B3D9" w14:textId="46F5634C" w:rsidR="002A4DFD" w:rsidRDefault="002A4DFD">
          <w:pPr>
            <w:pStyle w:val="TOC3"/>
            <w:tabs>
              <w:tab w:val="right" w:leader="dot" w:pos="9016"/>
            </w:tabs>
            <w:rPr>
              <w:noProof/>
              <w:kern w:val="2"/>
              <w:lang w:val="en-IE" w:eastAsia="en-IE"/>
              <w14:ligatures w14:val="standardContextual"/>
            </w:rPr>
          </w:pPr>
          <w:hyperlink w:anchor="_Toc229751517" w:history="1">
            <w:r w:rsidRPr="00F31810">
              <w:rPr>
                <w:rStyle w:val="Hyperlink"/>
                <w:rFonts w:ascii="Calibri" w:hAnsi="Calibri" w:cs="Calibri"/>
                <w:b/>
                <w:noProof/>
                <w:lang w:val="en-IE"/>
              </w:rPr>
              <w:t>Privacy concerns</w:t>
            </w:r>
            <w:r>
              <w:rPr>
                <w:noProof/>
                <w:webHidden/>
              </w:rPr>
              <w:tab/>
            </w:r>
            <w:r>
              <w:rPr>
                <w:noProof/>
                <w:webHidden/>
              </w:rPr>
              <w:fldChar w:fldCharType="begin"/>
            </w:r>
            <w:r>
              <w:rPr>
                <w:noProof/>
                <w:webHidden/>
              </w:rPr>
              <w:instrText xml:space="preserve"> PAGEREF _Toc229751517 \h </w:instrText>
            </w:r>
            <w:r>
              <w:rPr>
                <w:noProof/>
                <w:webHidden/>
              </w:rPr>
            </w:r>
            <w:r>
              <w:rPr>
                <w:noProof/>
                <w:webHidden/>
              </w:rPr>
              <w:fldChar w:fldCharType="separate"/>
            </w:r>
            <w:r>
              <w:rPr>
                <w:noProof/>
                <w:webHidden/>
              </w:rPr>
              <w:t>19</w:t>
            </w:r>
            <w:r>
              <w:rPr>
                <w:noProof/>
                <w:webHidden/>
              </w:rPr>
              <w:fldChar w:fldCharType="end"/>
            </w:r>
          </w:hyperlink>
        </w:p>
        <w:p w14:paraId="09486A05" w14:textId="4C9330BB" w:rsidR="002A4DFD" w:rsidRDefault="002A4DFD">
          <w:pPr>
            <w:pStyle w:val="TOC3"/>
            <w:tabs>
              <w:tab w:val="right" w:leader="dot" w:pos="9016"/>
            </w:tabs>
            <w:rPr>
              <w:noProof/>
              <w:kern w:val="2"/>
              <w:lang w:val="en-IE" w:eastAsia="en-IE"/>
              <w14:ligatures w14:val="standardContextual"/>
            </w:rPr>
          </w:pPr>
          <w:hyperlink w:anchor="_Toc229751518" w:history="1">
            <w:r w:rsidRPr="00F31810">
              <w:rPr>
                <w:rStyle w:val="Hyperlink"/>
                <w:rFonts w:ascii="Calibri" w:hAnsi="Calibri" w:cs="Calibri"/>
                <w:b/>
                <w:noProof/>
                <w:lang w:val="en-IE"/>
              </w:rPr>
              <w:t>Privacy Fatigue</w:t>
            </w:r>
            <w:r>
              <w:rPr>
                <w:noProof/>
                <w:webHidden/>
              </w:rPr>
              <w:tab/>
            </w:r>
            <w:r>
              <w:rPr>
                <w:noProof/>
                <w:webHidden/>
              </w:rPr>
              <w:fldChar w:fldCharType="begin"/>
            </w:r>
            <w:r>
              <w:rPr>
                <w:noProof/>
                <w:webHidden/>
              </w:rPr>
              <w:instrText xml:space="preserve"> PAGEREF _Toc229751518 \h </w:instrText>
            </w:r>
            <w:r>
              <w:rPr>
                <w:noProof/>
                <w:webHidden/>
              </w:rPr>
            </w:r>
            <w:r>
              <w:rPr>
                <w:noProof/>
                <w:webHidden/>
              </w:rPr>
              <w:fldChar w:fldCharType="separate"/>
            </w:r>
            <w:r>
              <w:rPr>
                <w:noProof/>
                <w:webHidden/>
              </w:rPr>
              <w:t>21</w:t>
            </w:r>
            <w:r>
              <w:rPr>
                <w:noProof/>
                <w:webHidden/>
              </w:rPr>
              <w:fldChar w:fldCharType="end"/>
            </w:r>
          </w:hyperlink>
        </w:p>
        <w:p w14:paraId="3A1801A8" w14:textId="23075D26" w:rsidR="002A4DFD" w:rsidRDefault="002A4DFD">
          <w:pPr>
            <w:pStyle w:val="TOC3"/>
            <w:tabs>
              <w:tab w:val="right" w:leader="dot" w:pos="9016"/>
            </w:tabs>
            <w:rPr>
              <w:noProof/>
              <w:kern w:val="2"/>
              <w:lang w:val="en-IE" w:eastAsia="en-IE"/>
              <w14:ligatures w14:val="standardContextual"/>
            </w:rPr>
          </w:pPr>
          <w:hyperlink w:anchor="_Toc229751519" w:history="1">
            <w:r w:rsidRPr="00F31810">
              <w:rPr>
                <w:rStyle w:val="Hyperlink"/>
                <w:rFonts w:ascii="Calibri" w:hAnsi="Calibri" w:cs="Calibri"/>
                <w:b/>
                <w:noProof/>
                <w:lang w:val="en-IE"/>
              </w:rPr>
              <w:t>Cookie selection</w:t>
            </w:r>
            <w:r>
              <w:rPr>
                <w:noProof/>
                <w:webHidden/>
              </w:rPr>
              <w:tab/>
            </w:r>
            <w:r>
              <w:rPr>
                <w:noProof/>
                <w:webHidden/>
              </w:rPr>
              <w:fldChar w:fldCharType="begin"/>
            </w:r>
            <w:r>
              <w:rPr>
                <w:noProof/>
                <w:webHidden/>
              </w:rPr>
              <w:instrText xml:space="preserve"> PAGEREF _Toc229751519 \h </w:instrText>
            </w:r>
            <w:r>
              <w:rPr>
                <w:noProof/>
                <w:webHidden/>
              </w:rPr>
            </w:r>
            <w:r>
              <w:rPr>
                <w:noProof/>
                <w:webHidden/>
              </w:rPr>
              <w:fldChar w:fldCharType="separate"/>
            </w:r>
            <w:r>
              <w:rPr>
                <w:noProof/>
                <w:webHidden/>
              </w:rPr>
              <w:t>23</w:t>
            </w:r>
            <w:r>
              <w:rPr>
                <w:noProof/>
                <w:webHidden/>
              </w:rPr>
              <w:fldChar w:fldCharType="end"/>
            </w:r>
          </w:hyperlink>
        </w:p>
        <w:p w14:paraId="46045A94" w14:textId="018E16CE" w:rsidR="002A4DFD" w:rsidRDefault="002A4DFD">
          <w:pPr>
            <w:pStyle w:val="TOC3"/>
            <w:tabs>
              <w:tab w:val="right" w:leader="dot" w:pos="9016"/>
            </w:tabs>
            <w:rPr>
              <w:noProof/>
              <w:kern w:val="2"/>
              <w:lang w:val="en-IE" w:eastAsia="en-IE"/>
              <w14:ligatures w14:val="standardContextual"/>
            </w:rPr>
          </w:pPr>
          <w:hyperlink w:anchor="_Toc229751520" w:history="1">
            <w:r w:rsidRPr="00F31810">
              <w:rPr>
                <w:rStyle w:val="Hyperlink"/>
                <w:rFonts w:ascii="Calibri" w:hAnsi="Calibri" w:cs="Calibri"/>
                <w:b/>
                <w:noProof/>
                <w:lang w:val="en-IE"/>
              </w:rPr>
              <w:t>Reading duration</w:t>
            </w:r>
            <w:r>
              <w:rPr>
                <w:noProof/>
                <w:webHidden/>
              </w:rPr>
              <w:tab/>
            </w:r>
            <w:r>
              <w:rPr>
                <w:noProof/>
                <w:webHidden/>
              </w:rPr>
              <w:fldChar w:fldCharType="begin"/>
            </w:r>
            <w:r>
              <w:rPr>
                <w:noProof/>
                <w:webHidden/>
              </w:rPr>
              <w:instrText xml:space="preserve"> PAGEREF _Toc229751520 \h </w:instrText>
            </w:r>
            <w:r>
              <w:rPr>
                <w:noProof/>
                <w:webHidden/>
              </w:rPr>
            </w:r>
            <w:r>
              <w:rPr>
                <w:noProof/>
                <w:webHidden/>
              </w:rPr>
              <w:fldChar w:fldCharType="separate"/>
            </w:r>
            <w:r>
              <w:rPr>
                <w:noProof/>
                <w:webHidden/>
              </w:rPr>
              <w:t>24</w:t>
            </w:r>
            <w:r>
              <w:rPr>
                <w:noProof/>
                <w:webHidden/>
              </w:rPr>
              <w:fldChar w:fldCharType="end"/>
            </w:r>
          </w:hyperlink>
        </w:p>
        <w:p w14:paraId="3013C3B9" w14:textId="77BFBD41" w:rsidR="002A4DFD" w:rsidRDefault="002A4DFD">
          <w:pPr>
            <w:pStyle w:val="TOC2"/>
            <w:rPr>
              <w:kern w:val="2"/>
              <w:lang w:val="en-IE" w:eastAsia="en-IE"/>
              <w14:ligatures w14:val="standardContextual"/>
            </w:rPr>
          </w:pPr>
          <w:hyperlink w:anchor="_Toc229751521" w:history="1">
            <w:r w:rsidRPr="00F31810">
              <w:rPr>
                <w:rStyle w:val="Hyperlink"/>
                <w:rFonts w:ascii="Calibri" w:hAnsi="Calibri" w:cs="Calibri"/>
                <w:b/>
                <w:lang w:val="en-IE"/>
              </w:rPr>
              <w:t>Inferential statistics</w:t>
            </w:r>
            <w:r>
              <w:rPr>
                <w:webHidden/>
              </w:rPr>
              <w:tab/>
            </w:r>
            <w:r>
              <w:rPr>
                <w:webHidden/>
              </w:rPr>
              <w:fldChar w:fldCharType="begin"/>
            </w:r>
            <w:r>
              <w:rPr>
                <w:webHidden/>
              </w:rPr>
              <w:instrText xml:space="preserve"> PAGEREF _Toc229751521 \h </w:instrText>
            </w:r>
            <w:r>
              <w:rPr>
                <w:webHidden/>
              </w:rPr>
            </w:r>
            <w:r>
              <w:rPr>
                <w:webHidden/>
              </w:rPr>
              <w:fldChar w:fldCharType="separate"/>
            </w:r>
            <w:r>
              <w:rPr>
                <w:webHidden/>
              </w:rPr>
              <w:t>27</w:t>
            </w:r>
            <w:r>
              <w:rPr>
                <w:webHidden/>
              </w:rPr>
              <w:fldChar w:fldCharType="end"/>
            </w:r>
          </w:hyperlink>
        </w:p>
        <w:p w14:paraId="01484F87" w14:textId="677D69AC" w:rsidR="002A4DFD" w:rsidRDefault="002A4DFD">
          <w:pPr>
            <w:pStyle w:val="TOC1"/>
            <w:tabs>
              <w:tab w:val="right" w:leader="dot" w:pos="9016"/>
            </w:tabs>
            <w:rPr>
              <w:noProof/>
              <w:kern w:val="2"/>
              <w:lang w:val="en-IE" w:eastAsia="en-IE"/>
              <w14:ligatures w14:val="standardContextual"/>
            </w:rPr>
          </w:pPr>
          <w:hyperlink w:anchor="_Toc229751522" w:history="1">
            <w:r w:rsidRPr="00F31810">
              <w:rPr>
                <w:rStyle w:val="Hyperlink"/>
                <w:rFonts w:ascii="Calibri" w:hAnsi="Calibri" w:cs="Calibri"/>
                <w:b/>
                <w:noProof/>
              </w:rPr>
              <w:t>Discussion</w:t>
            </w:r>
            <w:r>
              <w:rPr>
                <w:noProof/>
                <w:webHidden/>
              </w:rPr>
              <w:tab/>
            </w:r>
            <w:r>
              <w:rPr>
                <w:noProof/>
                <w:webHidden/>
              </w:rPr>
              <w:fldChar w:fldCharType="begin"/>
            </w:r>
            <w:r>
              <w:rPr>
                <w:noProof/>
                <w:webHidden/>
              </w:rPr>
              <w:instrText xml:space="preserve"> PAGEREF _Toc229751522 \h </w:instrText>
            </w:r>
            <w:r>
              <w:rPr>
                <w:noProof/>
                <w:webHidden/>
              </w:rPr>
            </w:r>
            <w:r>
              <w:rPr>
                <w:noProof/>
                <w:webHidden/>
              </w:rPr>
              <w:fldChar w:fldCharType="separate"/>
            </w:r>
            <w:r>
              <w:rPr>
                <w:noProof/>
                <w:webHidden/>
              </w:rPr>
              <w:t>32</w:t>
            </w:r>
            <w:r>
              <w:rPr>
                <w:noProof/>
                <w:webHidden/>
              </w:rPr>
              <w:fldChar w:fldCharType="end"/>
            </w:r>
          </w:hyperlink>
        </w:p>
        <w:p w14:paraId="4E1F8DD0" w14:textId="642863F3" w:rsidR="002A4DFD" w:rsidRDefault="002A4DFD">
          <w:pPr>
            <w:pStyle w:val="TOC2"/>
            <w:rPr>
              <w:kern w:val="2"/>
              <w:lang w:val="en-IE" w:eastAsia="en-IE"/>
              <w14:ligatures w14:val="standardContextual"/>
            </w:rPr>
          </w:pPr>
          <w:hyperlink w:anchor="_Toc229751523" w:history="1">
            <w:r w:rsidRPr="00F31810">
              <w:rPr>
                <w:rStyle w:val="Hyperlink"/>
                <w:rFonts w:ascii="Calibri" w:hAnsi="Calibri" w:cs="Calibri"/>
                <w:b/>
                <w:lang w:val="en-IE"/>
              </w:rPr>
              <w:t>Exploratory analysis</w:t>
            </w:r>
            <w:r>
              <w:rPr>
                <w:webHidden/>
              </w:rPr>
              <w:tab/>
            </w:r>
            <w:r>
              <w:rPr>
                <w:webHidden/>
              </w:rPr>
              <w:fldChar w:fldCharType="begin"/>
            </w:r>
            <w:r>
              <w:rPr>
                <w:webHidden/>
              </w:rPr>
              <w:instrText xml:space="preserve"> PAGEREF _Toc229751523 \h </w:instrText>
            </w:r>
            <w:r>
              <w:rPr>
                <w:webHidden/>
              </w:rPr>
            </w:r>
            <w:r>
              <w:rPr>
                <w:webHidden/>
              </w:rPr>
              <w:fldChar w:fldCharType="separate"/>
            </w:r>
            <w:r>
              <w:rPr>
                <w:webHidden/>
              </w:rPr>
              <w:t>33</w:t>
            </w:r>
            <w:r>
              <w:rPr>
                <w:webHidden/>
              </w:rPr>
              <w:fldChar w:fldCharType="end"/>
            </w:r>
          </w:hyperlink>
        </w:p>
        <w:p w14:paraId="2B903F01" w14:textId="2181F58B" w:rsidR="002A4DFD" w:rsidRDefault="002A4DFD">
          <w:pPr>
            <w:pStyle w:val="TOC2"/>
            <w:rPr>
              <w:kern w:val="2"/>
              <w:lang w:val="en-IE" w:eastAsia="en-IE"/>
              <w14:ligatures w14:val="standardContextual"/>
            </w:rPr>
          </w:pPr>
          <w:hyperlink w:anchor="_Toc229751524" w:history="1">
            <w:r w:rsidRPr="00F31810">
              <w:rPr>
                <w:rStyle w:val="Hyperlink"/>
                <w:rFonts w:ascii="Calibri" w:hAnsi="Calibri" w:cs="Calibri"/>
                <w:b/>
                <w:lang w:val="en-IE"/>
              </w:rPr>
              <w:t>Theoretical Application</w:t>
            </w:r>
            <w:r>
              <w:rPr>
                <w:webHidden/>
              </w:rPr>
              <w:tab/>
            </w:r>
            <w:r>
              <w:rPr>
                <w:webHidden/>
              </w:rPr>
              <w:fldChar w:fldCharType="begin"/>
            </w:r>
            <w:r>
              <w:rPr>
                <w:webHidden/>
              </w:rPr>
              <w:instrText xml:space="preserve"> PAGEREF _Toc229751524 \h </w:instrText>
            </w:r>
            <w:r>
              <w:rPr>
                <w:webHidden/>
              </w:rPr>
            </w:r>
            <w:r>
              <w:rPr>
                <w:webHidden/>
              </w:rPr>
              <w:fldChar w:fldCharType="separate"/>
            </w:r>
            <w:r>
              <w:rPr>
                <w:webHidden/>
              </w:rPr>
              <w:t>33</w:t>
            </w:r>
            <w:r>
              <w:rPr>
                <w:webHidden/>
              </w:rPr>
              <w:fldChar w:fldCharType="end"/>
            </w:r>
          </w:hyperlink>
        </w:p>
        <w:p w14:paraId="57CDD185" w14:textId="7CC784F4" w:rsidR="002A4DFD" w:rsidRDefault="002A4DFD">
          <w:pPr>
            <w:pStyle w:val="TOC2"/>
            <w:rPr>
              <w:kern w:val="2"/>
              <w:lang w:val="en-IE" w:eastAsia="en-IE"/>
              <w14:ligatures w14:val="standardContextual"/>
            </w:rPr>
          </w:pPr>
          <w:hyperlink w:anchor="_Toc229751525" w:history="1">
            <w:r w:rsidRPr="00F31810">
              <w:rPr>
                <w:rStyle w:val="Hyperlink"/>
                <w:rFonts w:ascii="Calibri" w:hAnsi="Calibri" w:cs="Calibri"/>
                <w:b/>
                <w:lang w:val="en-IE"/>
              </w:rPr>
              <w:t>Strengths</w:t>
            </w:r>
            <w:r>
              <w:rPr>
                <w:webHidden/>
              </w:rPr>
              <w:tab/>
            </w:r>
            <w:r>
              <w:rPr>
                <w:webHidden/>
              </w:rPr>
              <w:fldChar w:fldCharType="begin"/>
            </w:r>
            <w:r>
              <w:rPr>
                <w:webHidden/>
              </w:rPr>
              <w:instrText xml:space="preserve"> PAGEREF _Toc229751525 \h </w:instrText>
            </w:r>
            <w:r>
              <w:rPr>
                <w:webHidden/>
              </w:rPr>
            </w:r>
            <w:r>
              <w:rPr>
                <w:webHidden/>
              </w:rPr>
              <w:fldChar w:fldCharType="separate"/>
            </w:r>
            <w:r>
              <w:rPr>
                <w:webHidden/>
              </w:rPr>
              <w:t>34</w:t>
            </w:r>
            <w:r>
              <w:rPr>
                <w:webHidden/>
              </w:rPr>
              <w:fldChar w:fldCharType="end"/>
            </w:r>
          </w:hyperlink>
        </w:p>
        <w:p w14:paraId="0DEBB216" w14:textId="16E2F8A7" w:rsidR="002A4DFD" w:rsidRDefault="002A4DFD">
          <w:pPr>
            <w:pStyle w:val="TOC2"/>
            <w:rPr>
              <w:kern w:val="2"/>
              <w:lang w:val="en-IE" w:eastAsia="en-IE"/>
              <w14:ligatures w14:val="standardContextual"/>
            </w:rPr>
          </w:pPr>
          <w:hyperlink w:anchor="_Toc229751526" w:history="1">
            <w:r w:rsidRPr="00F31810">
              <w:rPr>
                <w:rStyle w:val="Hyperlink"/>
                <w:rFonts w:ascii="Calibri" w:hAnsi="Calibri" w:cs="Calibri"/>
                <w:b/>
                <w:lang w:val="en-IE"/>
              </w:rPr>
              <w:t>Limitations</w:t>
            </w:r>
            <w:r>
              <w:rPr>
                <w:webHidden/>
              </w:rPr>
              <w:tab/>
            </w:r>
            <w:r>
              <w:rPr>
                <w:webHidden/>
              </w:rPr>
              <w:fldChar w:fldCharType="begin"/>
            </w:r>
            <w:r>
              <w:rPr>
                <w:webHidden/>
              </w:rPr>
              <w:instrText xml:space="preserve"> PAGEREF _Toc229751526 \h </w:instrText>
            </w:r>
            <w:r>
              <w:rPr>
                <w:webHidden/>
              </w:rPr>
            </w:r>
            <w:r>
              <w:rPr>
                <w:webHidden/>
              </w:rPr>
              <w:fldChar w:fldCharType="separate"/>
            </w:r>
            <w:r>
              <w:rPr>
                <w:webHidden/>
              </w:rPr>
              <w:t>35</w:t>
            </w:r>
            <w:r>
              <w:rPr>
                <w:webHidden/>
              </w:rPr>
              <w:fldChar w:fldCharType="end"/>
            </w:r>
          </w:hyperlink>
        </w:p>
        <w:p w14:paraId="261BB682" w14:textId="23817DAD" w:rsidR="002A4DFD" w:rsidRDefault="002A4DFD">
          <w:pPr>
            <w:pStyle w:val="TOC2"/>
            <w:rPr>
              <w:kern w:val="2"/>
              <w:lang w:val="en-IE" w:eastAsia="en-IE"/>
              <w14:ligatures w14:val="standardContextual"/>
            </w:rPr>
          </w:pPr>
          <w:hyperlink w:anchor="_Toc229751527" w:history="1">
            <w:r w:rsidRPr="00F31810">
              <w:rPr>
                <w:rStyle w:val="Hyperlink"/>
                <w:rFonts w:ascii="Calibri" w:hAnsi="Calibri" w:cs="Calibri"/>
                <w:b/>
                <w:lang w:val="en-IE"/>
              </w:rPr>
              <w:t>Future research</w:t>
            </w:r>
            <w:r>
              <w:rPr>
                <w:webHidden/>
              </w:rPr>
              <w:tab/>
            </w:r>
            <w:r>
              <w:rPr>
                <w:webHidden/>
              </w:rPr>
              <w:fldChar w:fldCharType="begin"/>
            </w:r>
            <w:r>
              <w:rPr>
                <w:webHidden/>
              </w:rPr>
              <w:instrText xml:space="preserve"> PAGEREF _Toc229751527 \h </w:instrText>
            </w:r>
            <w:r>
              <w:rPr>
                <w:webHidden/>
              </w:rPr>
            </w:r>
            <w:r>
              <w:rPr>
                <w:webHidden/>
              </w:rPr>
              <w:fldChar w:fldCharType="separate"/>
            </w:r>
            <w:r>
              <w:rPr>
                <w:webHidden/>
              </w:rPr>
              <w:t>35</w:t>
            </w:r>
            <w:r>
              <w:rPr>
                <w:webHidden/>
              </w:rPr>
              <w:fldChar w:fldCharType="end"/>
            </w:r>
          </w:hyperlink>
        </w:p>
        <w:p w14:paraId="10355BC4" w14:textId="71AD1D1F" w:rsidR="002A4DFD" w:rsidRDefault="002A4DFD">
          <w:pPr>
            <w:pStyle w:val="TOC1"/>
            <w:tabs>
              <w:tab w:val="right" w:leader="dot" w:pos="9016"/>
            </w:tabs>
            <w:rPr>
              <w:noProof/>
              <w:kern w:val="2"/>
              <w:lang w:val="en-IE" w:eastAsia="en-IE"/>
              <w14:ligatures w14:val="standardContextual"/>
            </w:rPr>
          </w:pPr>
          <w:hyperlink w:anchor="_Toc229751528" w:history="1">
            <w:r w:rsidRPr="00F31810">
              <w:rPr>
                <w:rStyle w:val="Hyperlink"/>
                <w:rFonts w:ascii="Calibri" w:hAnsi="Calibri" w:cs="Calibri"/>
                <w:b/>
                <w:noProof/>
                <w:lang w:val="en-IE"/>
              </w:rPr>
              <w:t>Conclusion</w:t>
            </w:r>
            <w:r>
              <w:rPr>
                <w:noProof/>
                <w:webHidden/>
              </w:rPr>
              <w:tab/>
            </w:r>
            <w:r>
              <w:rPr>
                <w:noProof/>
                <w:webHidden/>
              </w:rPr>
              <w:fldChar w:fldCharType="begin"/>
            </w:r>
            <w:r>
              <w:rPr>
                <w:noProof/>
                <w:webHidden/>
              </w:rPr>
              <w:instrText xml:space="preserve"> PAGEREF _Toc229751528 \h </w:instrText>
            </w:r>
            <w:r>
              <w:rPr>
                <w:noProof/>
                <w:webHidden/>
              </w:rPr>
            </w:r>
            <w:r>
              <w:rPr>
                <w:noProof/>
                <w:webHidden/>
              </w:rPr>
              <w:fldChar w:fldCharType="separate"/>
            </w:r>
            <w:r>
              <w:rPr>
                <w:noProof/>
                <w:webHidden/>
              </w:rPr>
              <w:t>36</w:t>
            </w:r>
            <w:r>
              <w:rPr>
                <w:noProof/>
                <w:webHidden/>
              </w:rPr>
              <w:fldChar w:fldCharType="end"/>
            </w:r>
          </w:hyperlink>
        </w:p>
        <w:p w14:paraId="03C90FA5" w14:textId="0714F5E4" w:rsidR="00A300FF" w:rsidRPr="002A4DFD" w:rsidRDefault="00672761" w:rsidP="00A56888">
          <w:pPr>
            <w:spacing w:line="360" w:lineRule="auto"/>
            <w:rPr>
              <w:rFonts w:ascii="Times New Roman" w:hAnsi="Times New Roman" w:cs="Times New Roman"/>
              <w:b/>
              <w:bCs/>
            </w:rPr>
          </w:pPr>
          <w:r w:rsidRPr="00A56888">
            <w:rPr>
              <w:rFonts w:ascii="Times New Roman" w:hAnsi="Times New Roman" w:cs="Times New Roman"/>
              <w:b/>
              <w:bCs/>
            </w:rPr>
            <w:fldChar w:fldCharType="end"/>
          </w:r>
        </w:p>
      </w:sdtContent>
    </w:sdt>
    <w:p w14:paraId="7693F537" w14:textId="7FF389E0" w:rsidR="00FA77FC" w:rsidRDefault="00D42F87" w:rsidP="00984E6D">
      <w:pPr>
        <w:pStyle w:val="Heading1"/>
        <w:jc w:val="center"/>
        <w:rPr>
          <w:b/>
          <w:bCs/>
          <w:color w:val="auto"/>
        </w:rPr>
      </w:pPr>
      <w:bookmarkStart w:id="2" w:name="_Toc229751501"/>
      <w:r w:rsidRPr="00984E6D">
        <w:rPr>
          <w:b/>
          <w:bCs/>
          <w:color w:val="auto"/>
        </w:rPr>
        <w:lastRenderedPageBreak/>
        <w:t>Abstract</w:t>
      </w:r>
      <w:bookmarkEnd w:id="2"/>
    </w:p>
    <w:p w14:paraId="5AFE1F65" w14:textId="77777777" w:rsidR="00984E6D" w:rsidRPr="00984E6D" w:rsidRDefault="00984E6D" w:rsidP="00984E6D"/>
    <w:p w14:paraId="3D0ABDC4" w14:textId="43888CA5" w:rsidR="00BE2372" w:rsidRPr="002A3A9C" w:rsidRDefault="00FA77FC" w:rsidP="00A56888">
      <w:pPr>
        <w:spacing w:line="360" w:lineRule="auto"/>
        <w:ind w:firstLine="720"/>
        <w:rPr>
          <w:rFonts w:ascii="Calibri" w:hAnsi="Calibri" w:cs="Calibri"/>
        </w:rPr>
      </w:pPr>
      <w:r w:rsidRPr="002A3A9C">
        <w:rPr>
          <w:rFonts w:ascii="Calibri" w:hAnsi="Calibri" w:cs="Calibri"/>
        </w:rPr>
        <w:t xml:space="preserve">Informed consent </w:t>
      </w:r>
      <w:r w:rsidR="00A01FE0" w:rsidRPr="002A3A9C">
        <w:rPr>
          <w:rFonts w:ascii="Calibri" w:hAnsi="Calibri" w:cs="Calibri"/>
        </w:rPr>
        <w:t>is the bedrock of ethical research</w:t>
      </w:r>
      <w:r w:rsidR="009548F0" w:rsidRPr="002A3A9C">
        <w:rPr>
          <w:rFonts w:ascii="Calibri" w:hAnsi="Calibri" w:cs="Calibri"/>
        </w:rPr>
        <w:t xml:space="preserve">. Yet </w:t>
      </w:r>
      <w:r w:rsidR="00994296" w:rsidRPr="002A3A9C">
        <w:rPr>
          <w:rFonts w:ascii="Calibri" w:hAnsi="Calibri" w:cs="Calibri"/>
        </w:rPr>
        <w:t>despite</w:t>
      </w:r>
      <w:r w:rsidR="009548F0" w:rsidRPr="002A3A9C">
        <w:rPr>
          <w:rFonts w:ascii="Calibri" w:hAnsi="Calibri" w:cs="Calibri"/>
        </w:rPr>
        <w:t xml:space="preserve"> the growing </w:t>
      </w:r>
      <w:r w:rsidR="002D36B0" w:rsidRPr="002A3A9C">
        <w:rPr>
          <w:rFonts w:ascii="Calibri" w:hAnsi="Calibri" w:cs="Calibri"/>
        </w:rPr>
        <w:t>importance of data</w:t>
      </w:r>
      <w:r w:rsidR="00D02D59" w:rsidRPr="002A3A9C">
        <w:rPr>
          <w:rFonts w:ascii="Calibri" w:hAnsi="Calibri" w:cs="Calibri"/>
        </w:rPr>
        <w:t xml:space="preserve"> and</w:t>
      </w:r>
      <w:r w:rsidR="0043720F" w:rsidRPr="002A3A9C">
        <w:rPr>
          <w:rFonts w:ascii="Calibri" w:hAnsi="Calibri" w:cs="Calibri"/>
        </w:rPr>
        <w:t xml:space="preserve"> </w:t>
      </w:r>
      <w:r w:rsidR="00D02D59" w:rsidRPr="002A3A9C">
        <w:rPr>
          <w:rFonts w:ascii="Calibri" w:hAnsi="Calibri" w:cs="Calibri"/>
        </w:rPr>
        <w:t xml:space="preserve">the </w:t>
      </w:r>
      <w:r w:rsidR="0043720F" w:rsidRPr="002A3A9C">
        <w:rPr>
          <w:rFonts w:ascii="Calibri" w:hAnsi="Calibri" w:cs="Calibri"/>
        </w:rPr>
        <w:t>ongoing</w:t>
      </w:r>
      <w:r w:rsidR="002D36B0" w:rsidRPr="002A3A9C">
        <w:rPr>
          <w:rFonts w:ascii="Calibri" w:hAnsi="Calibri" w:cs="Calibri"/>
        </w:rPr>
        <w:t xml:space="preserve"> commodification of our data by businesses</w:t>
      </w:r>
      <w:r w:rsidR="0043720F" w:rsidRPr="002A3A9C">
        <w:rPr>
          <w:rFonts w:ascii="Calibri" w:hAnsi="Calibri" w:cs="Calibri"/>
        </w:rPr>
        <w:t xml:space="preserve">, there exists </w:t>
      </w:r>
      <w:r w:rsidR="002D36B0" w:rsidRPr="002A3A9C">
        <w:rPr>
          <w:rFonts w:ascii="Calibri" w:hAnsi="Calibri" w:cs="Calibri"/>
        </w:rPr>
        <w:t>a “privacy</w:t>
      </w:r>
      <w:r w:rsidR="0083526A" w:rsidRPr="002A3A9C">
        <w:rPr>
          <w:rFonts w:ascii="Calibri" w:hAnsi="Calibri" w:cs="Calibri"/>
        </w:rPr>
        <w:t xml:space="preserve"> </w:t>
      </w:r>
      <w:r w:rsidR="002D36B0" w:rsidRPr="002A3A9C">
        <w:rPr>
          <w:rFonts w:ascii="Calibri" w:hAnsi="Calibri" w:cs="Calibri"/>
        </w:rPr>
        <w:t>paradox”, which states that people express concerns about privacy</w:t>
      </w:r>
      <w:r w:rsidR="0043720F" w:rsidRPr="002A3A9C">
        <w:rPr>
          <w:rFonts w:ascii="Calibri" w:hAnsi="Calibri" w:cs="Calibri"/>
        </w:rPr>
        <w:t>,</w:t>
      </w:r>
      <w:r w:rsidR="002D36B0" w:rsidRPr="002A3A9C">
        <w:rPr>
          <w:rFonts w:ascii="Calibri" w:hAnsi="Calibri" w:cs="Calibri"/>
        </w:rPr>
        <w:t xml:space="preserve"> yet rarely protect their data online. </w:t>
      </w:r>
      <w:r w:rsidR="0043720F" w:rsidRPr="002A3A9C">
        <w:rPr>
          <w:rFonts w:ascii="Calibri" w:hAnsi="Calibri" w:cs="Calibri"/>
        </w:rPr>
        <w:t>Given the</w:t>
      </w:r>
      <w:r w:rsidR="00715293" w:rsidRPr="002A3A9C">
        <w:rPr>
          <w:rFonts w:ascii="Calibri" w:hAnsi="Calibri" w:cs="Calibri"/>
        </w:rPr>
        <w:t xml:space="preserve"> importance of ethical research, this study examined how people engage with </w:t>
      </w:r>
      <w:r w:rsidR="00BA781D" w:rsidRPr="002A3A9C">
        <w:rPr>
          <w:rFonts w:ascii="Calibri" w:hAnsi="Calibri" w:cs="Calibri"/>
        </w:rPr>
        <w:t>information sheets and consent</w:t>
      </w:r>
      <w:r w:rsidR="00715293" w:rsidRPr="002A3A9C">
        <w:rPr>
          <w:rFonts w:ascii="Calibri" w:hAnsi="Calibri" w:cs="Calibri"/>
        </w:rPr>
        <w:t xml:space="preserve"> </w:t>
      </w:r>
      <w:r w:rsidR="00BA781D" w:rsidRPr="002A3A9C">
        <w:rPr>
          <w:rFonts w:ascii="Calibri" w:hAnsi="Calibri" w:cs="Calibri"/>
        </w:rPr>
        <w:t>forms</w:t>
      </w:r>
      <w:r w:rsidR="00715293" w:rsidRPr="002A3A9C">
        <w:rPr>
          <w:rFonts w:ascii="Calibri" w:hAnsi="Calibri" w:cs="Calibri"/>
        </w:rPr>
        <w:t xml:space="preserve">. </w:t>
      </w:r>
      <w:r w:rsidR="00BA781D" w:rsidRPr="002A3A9C">
        <w:rPr>
          <w:rFonts w:ascii="Calibri" w:hAnsi="Calibri" w:cs="Calibri"/>
        </w:rPr>
        <w:t>The</w:t>
      </w:r>
      <w:r w:rsidR="00715293" w:rsidRPr="002A3A9C">
        <w:rPr>
          <w:rFonts w:ascii="Calibri" w:hAnsi="Calibri" w:cs="Calibri"/>
        </w:rPr>
        <w:t xml:space="preserve"> current study </w:t>
      </w:r>
      <w:r w:rsidR="00BA781D" w:rsidRPr="002A3A9C">
        <w:rPr>
          <w:rFonts w:ascii="Calibri" w:hAnsi="Calibri" w:cs="Calibri"/>
        </w:rPr>
        <w:t>examined</w:t>
      </w:r>
      <w:r w:rsidR="00715293" w:rsidRPr="002A3A9C">
        <w:rPr>
          <w:rFonts w:ascii="Calibri" w:hAnsi="Calibri" w:cs="Calibri"/>
        </w:rPr>
        <w:t xml:space="preserve"> </w:t>
      </w:r>
      <w:r w:rsidR="00BA781D" w:rsidRPr="002A3A9C">
        <w:rPr>
          <w:rFonts w:ascii="Calibri" w:hAnsi="Calibri" w:cs="Calibri"/>
        </w:rPr>
        <w:t xml:space="preserve">whether common privacy predictors, including privacy concerns, privacy fatigue, age, </w:t>
      </w:r>
      <w:r w:rsidR="00207BAE" w:rsidRPr="002A3A9C">
        <w:rPr>
          <w:rFonts w:ascii="Calibri" w:hAnsi="Calibri" w:cs="Calibri"/>
        </w:rPr>
        <w:t xml:space="preserve">and </w:t>
      </w:r>
      <w:r w:rsidR="00BA781D" w:rsidRPr="002A3A9C">
        <w:rPr>
          <w:rFonts w:ascii="Calibri" w:hAnsi="Calibri" w:cs="Calibri"/>
        </w:rPr>
        <w:t xml:space="preserve">cookie-selection behaviour, </w:t>
      </w:r>
      <w:r w:rsidR="00813BF3" w:rsidRPr="002A3A9C">
        <w:rPr>
          <w:rFonts w:ascii="Calibri" w:hAnsi="Calibri" w:cs="Calibri"/>
        </w:rPr>
        <w:t xml:space="preserve">influenced the duration a person spent reading the consent and information sheet of </w:t>
      </w:r>
      <w:r w:rsidR="00207BAE" w:rsidRPr="002A3A9C">
        <w:rPr>
          <w:rFonts w:ascii="Calibri" w:hAnsi="Calibri" w:cs="Calibri"/>
        </w:rPr>
        <w:t>an</w:t>
      </w:r>
      <w:r w:rsidR="00813BF3" w:rsidRPr="002A3A9C">
        <w:rPr>
          <w:rFonts w:ascii="Calibri" w:hAnsi="Calibri" w:cs="Calibri"/>
        </w:rPr>
        <w:t xml:space="preserve"> academic study</w:t>
      </w:r>
      <w:r w:rsidR="00265C4A" w:rsidRPr="002A3A9C">
        <w:rPr>
          <w:rFonts w:ascii="Calibri" w:hAnsi="Calibri" w:cs="Calibri"/>
        </w:rPr>
        <w:t xml:space="preserve">. </w:t>
      </w:r>
    </w:p>
    <w:p w14:paraId="758F8620" w14:textId="57D627EE" w:rsidR="00FD66DC" w:rsidRPr="002A3A9C" w:rsidRDefault="00265C4A" w:rsidP="00632811">
      <w:pPr>
        <w:spacing w:line="360" w:lineRule="auto"/>
        <w:ind w:firstLine="720"/>
        <w:rPr>
          <w:rFonts w:ascii="Calibri" w:hAnsi="Calibri" w:cs="Calibri"/>
        </w:rPr>
      </w:pPr>
      <w:r w:rsidRPr="002A3A9C">
        <w:rPr>
          <w:rFonts w:ascii="Calibri" w:hAnsi="Calibri" w:cs="Calibri"/>
        </w:rPr>
        <w:t>To build on previous studies and reduce the Hawthorne effect</w:t>
      </w:r>
      <w:r w:rsidR="00B01F2F" w:rsidRPr="002A3A9C">
        <w:rPr>
          <w:rFonts w:ascii="Calibri" w:hAnsi="Calibri" w:cs="Calibri"/>
        </w:rPr>
        <w:t>, this study employed deception and an eye tracker to study participants' actual behaviour unobtrusively.</w:t>
      </w:r>
      <w:r w:rsidR="00652161" w:rsidRPr="002A3A9C">
        <w:rPr>
          <w:rFonts w:ascii="Calibri" w:hAnsi="Calibri" w:cs="Calibri"/>
        </w:rPr>
        <w:t xml:space="preserve"> The study </w:t>
      </w:r>
      <w:r w:rsidR="007A3D53" w:rsidRPr="002A3A9C">
        <w:rPr>
          <w:rFonts w:ascii="Calibri" w:hAnsi="Calibri" w:cs="Calibri"/>
        </w:rPr>
        <w:t xml:space="preserve">achieved a </w:t>
      </w:r>
      <w:r w:rsidR="003541AE" w:rsidRPr="002A3A9C">
        <w:rPr>
          <w:rFonts w:ascii="Calibri" w:hAnsi="Calibri" w:cs="Calibri"/>
        </w:rPr>
        <w:t xml:space="preserve">convenience </w:t>
      </w:r>
      <w:r w:rsidR="007A3D53" w:rsidRPr="002A3A9C">
        <w:rPr>
          <w:rFonts w:ascii="Calibri" w:hAnsi="Calibri" w:cs="Calibri"/>
        </w:rPr>
        <w:t>sample of N=</w:t>
      </w:r>
      <w:r w:rsidR="003931C9" w:rsidRPr="002A3A9C">
        <w:rPr>
          <w:rFonts w:ascii="Calibri" w:hAnsi="Calibri" w:cs="Calibri"/>
        </w:rPr>
        <w:t xml:space="preserve">114 </w:t>
      </w:r>
      <w:r w:rsidR="003541AE" w:rsidRPr="002A3A9C">
        <w:rPr>
          <w:rFonts w:ascii="Calibri" w:hAnsi="Calibri" w:cs="Calibri"/>
        </w:rPr>
        <w:t xml:space="preserve">college students </w:t>
      </w:r>
      <w:r w:rsidR="003931C9" w:rsidRPr="002A3A9C">
        <w:rPr>
          <w:rFonts w:ascii="Calibri" w:hAnsi="Calibri" w:cs="Calibri"/>
        </w:rPr>
        <w:t>and</w:t>
      </w:r>
      <w:r w:rsidR="007A3D53" w:rsidRPr="002A3A9C">
        <w:rPr>
          <w:rFonts w:ascii="Calibri" w:hAnsi="Calibri" w:cs="Calibri"/>
        </w:rPr>
        <w:t xml:space="preserve"> </w:t>
      </w:r>
      <w:r w:rsidR="00B01F2F" w:rsidRPr="002A3A9C">
        <w:rPr>
          <w:rFonts w:ascii="Calibri" w:hAnsi="Calibri" w:cs="Calibri"/>
        </w:rPr>
        <w:t>found no significant correlation between any of the studied factors and the reading duration of the consent and information sheet. A</w:t>
      </w:r>
      <w:r w:rsidR="002A0860" w:rsidRPr="002A3A9C">
        <w:rPr>
          <w:rFonts w:ascii="Calibri" w:hAnsi="Calibri" w:cs="Calibri"/>
        </w:rPr>
        <w:t xml:space="preserve">n </w:t>
      </w:r>
      <w:r w:rsidR="00B01F2F" w:rsidRPr="002A3A9C">
        <w:rPr>
          <w:rFonts w:ascii="Calibri" w:hAnsi="Calibri" w:cs="Calibri"/>
        </w:rPr>
        <w:t xml:space="preserve">exploratory analysis </w:t>
      </w:r>
      <w:r w:rsidR="009E69C6" w:rsidRPr="002A3A9C">
        <w:rPr>
          <w:rFonts w:ascii="Calibri" w:hAnsi="Calibri" w:cs="Calibri"/>
        </w:rPr>
        <w:t xml:space="preserve">showed </w:t>
      </w:r>
      <w:r w:rsidR="004D44CF" w:rsidRPr="002A3A9C">
        <w:rPr>
          <w:rFonts w:ascii="Calibri" w:hAnsi="Calibri" w:cs="Calibri"/>
        </w:rPr>
        <w:t>a significant difference in privacy concern</w:t>
      </w:r>
      <w:r w:rsidR="00D02CCF" w:rsidRPr="002A3A9C">
        <w:rPr>
          <w:rFonts w:ascii="Calibri" w:hAnsi="Calibri" w:cs="Calibri"/>
        </w:rPr>
        <w:t>s</w:t>
      </w:r>
      <w:r w:rsidR="004D44CF" w:rsidRPr="002A3A9C">
        <w:rPr>
          <w:rFonts w:ascii="Calibri" w:hAnsi="Calibri" w:cs="Calibri"/>
        </w:rPr>
        <w:t xml:space="preserve"> based </w:t>
      </w:r>
      <w:r w:rsidR="008C0FAE" w:rsidRPr="002A3A9C">
        <w:rPr>
          <w:rFonts w:ascii="Calibri" w:hAnsi="Calibri" w:cs="Calibri"/>
        </w:rPr>
        <w:t xml:space="preserve">on </w:t>
      </w:r>
      <w:r w:rsidR="008B2B04">
        <w:rPr>
          <w:rFonts w:ascii="Calibri" w:hAnsi="Calibri" w:cs="Calibri"/>
        </w:rPr>
        <w:t xml:space="preserve">the </w:t>
      </w:r>
      <w:r w:rsidR="008C0FAE" w:rsidRPr="002A3A9C">
        <w:rPr>
          <w:rFonts w:ascii="Calibri" w:hAnsi="Calibri" w:cs="Calibri"/>
        </w:rPr>
        <w:t xml:space="preserve">privacy </w:t>
      </w:r>
      <w:r w:rsidR="00D02CCF" w:rsidRPr="002A3A9C">
        <w:rPr>
          <w:rFonts w:ascii="Calibri" w:hAnsi="Calibri" w:cs="Calibri"/>
        </w:rPr>
        <w:t xml:space="preserve">fatigue </w:t>
      </w:r>
      <w:r w:rsidR="002A3A9C">
        <w:rPr>
          <w:rFonts w:ascii="Calibri" w:hAnsi="Calibri" w:cs="Calibri"/>
        </w:rPr>
        <w:t>subscale of</w:t>
      </w:r>
      <w:r w:rsidR="00D02CCF" w:rsidRPr="002A3A9C">
        <w:rPr>
          <w:rFonts w:ascii="Calibri" w:hAnsi="Calibri" w:cs="Calibri"/>
        </w:rPr>
        <w:t xml:space="preserve"> </w:t>
      </w:r>
      <w:r w:rsidR="007A3D53" w:rsidRPr="002A3A9C">
        <w:rPr>
          <w:rFonts w:ascii="Calibri" w:hAnsi="Calibri" w:cs="Calibri"/>
        </w:rPr>
        <w:t>emotional exhaustion,</w:t>
      </w:r>
      <w:r w:rsidR="00C103AB" w:rsidRPr="002A3A9C">
        <w:rPr>
          <w:rFonts w:ascii="Calibri" w:hAnsi="Calibri" w:cs="Calibri"/>
        </w:rPr>
        <w:t xml:space="preserve"> </w:t>
      </w:r>
      <w:r w:rsidR="00766983" w:rsidRPr="002A3A9C">
        <w:rPr>
          <w:rFonts w:ascii="Calibri" w:hAnsi="Calibri" w:cs="Calibri"/>
          <w:lang w:val="en-IE"/>
        </w:rPr>
        <w:t>F(2,111)= 9.98, sig &lt;.00</w:t>
      </w:r>
      <w:r w:rsidR="003541AE" w:rsidRPr="002A3A9C">
        <w:rPr>
          <w:rFonts w:ascii="Calibri" w:hAnsi="Calibri" w:cs="Calibri"/>
          <w:lang w:val="en-IE"/>
        </w:rPr>
        <w:t>1</w:t>
      </w:r>
      <w:r w:rsidR="00833FBA" w:rsidRPr="002A3A9C">
        <w:rPr>
          <w:rFonts w:ascii="Calibri" w:hAnsi="Calibri" w:cs="Calibri"/>
          <w:lang w:val="en-IE"/>
        </w:rPr>
        <w:t>.</w:t>
      </w:r>
      <w:r w:rsidR="00445E38" w:rsidRPr="002A3A9C">
        <w:rPr>
          <w:rFonts w:ascii="Calibri" w:hAnsi="Calibri" w:cs="Calibri"/>
          <w:lang w:val="en-IE"/>
        </w:rPr>
        <w:t xml:space="preserve"> </w:t>
      </w:r>
      <w:r w:rsidR="002A0860" w:rsidRPr="002A3A9C">
        <w:rPr>
          <w:rFonts w:ascii="Calibri" w:hAnsi="Calibri" w:cs="Calibri"/>
        </w:rPr>
        <w:t>Th</w:t>
      </w:r>
      <w:r w:rsidR="00833FBA" w:rsidRPr="002A3A9C">
        <w:rPr>
          <w:rFonts w:ascii="Calibri" w:hAnsi="Calibri" w:cs="Calibri"/>
        </w:rPr>
        <w:t>ese</w:t>
      </w:r>
      <w:r w:rsidR="004C0864" w:rsidRPr="002A3A9C">
        <w:rPr>
          <w:rFonts w:ascii="Calibri" w:hAnsi="Calibri" w:cs="Calibri"/>
        </w:rPr>
        <w:t xml:space="preserve"> results</w:t>
      </w:r>
      <w:r w:rsidR="00833FBA" w:rsidRPr="002A3A9C">
        <w:rPr>
          <w:rFonts w:ascii="Calibri" w:hAnsi="Calibri" w:cs="Calibri"/>
        </w:rPr>
        <w:t xml:space="preserve"> </w:t>
      </w:r>
      <w:r w:rsidR="004C0864" w:rsidRPr="002A3A9C">
        <w:rPr>
          <w:rFonts w:ascii="Calibri" w:hAnsi="Calibri" w:cs="Calibri"/>
        </w:rPr>
        <w:t>provide</w:t>
      </w:r>
      <w:r w:rsidR="002A0860">
        <w:rPr>
          <w:rFonts w:ascii="Calibri" w:hAnsi="Calibri" w:cs="Calibri"/>
        </w:rPr>
        <w:t xml:space="preserve"> </w:t>
      </w:r>
      <w:r w:rsidR="002A0860" w:rsidRPr="002A3A9C">
        <w:rPr>
          <w:rFonts w:ascii="Calibri" w:hAnsi="Calibri" w:cs="Calibri"/>
        </w:rPr>
        <w:t xml:space="preserve">quantitative and ecologically valid support for the presence of the privacy paradox in academic research, highlighting the potential </w:t>
      </w:r>
      <w:r w:rsidR="00833FBA" w:rsidRPr="002A3A9C">
        <w:rPr>
          <w:rFonts w:ascii="Calibri" w:hAnsi="Calibri" w:cs="Calibri"/>
        </w:rPr>
        <w:t xml:space="preserve">interplay of </w:t>
      </w:r>
      <w:r w:rsidR="00445E38" w:rsidRPr="002A3A9C">
        <w:rPr>
          <w:rFonts w:ascii="Calibri" w:hAnsi="Calibri" w:cs="Calibri"/>
        </w:rPr>
        <w:t>psychological</w:t>
      </w:r>
      <w:r w:rsidR="00833FBA" w:rsidRPr="002A3A9C">
        <w:rPr>
          <w:rFonts w:ascii="Calibri" w:hAnsi="Calibri" w:cs="Calibri"/>
        </w:rPr>
        <w:t xml:space="preserve"> </w:t>
      </w:r>
      <w:r w:rsidR="002A0860" w:rsidRPr="002A3A9C">
        <w:rPr>
          <w:rFonts w:ascii="Calibri" w:hAnsi="Calibri" w:cs="Calibri"/>
        </w:rPr>
        <w:t xml:space="preserve">issues </w:t>
      </w:r>
      <w:r w:rsidR="002A3A9C">
        <w:rPr>
          <w:rFonts w:ascii="Calibri" w:hAnsi="Calibri" w:cs="Calibri"/>
        </w:rPr>
        <w:t>in</w:t>
      </w:r>
      <w:r w:rsidR="002A0860" w:rsidRPr="002A3A9C">
        <w:rPr>
          <w:rFonts w:ascii="Calibri" w:hAnsi="Calibri" w:cs="Calibri"/>
        </w:rPr>
        <w:t xml:space="preserve"> obtaining </w:t>
      </w:r>
      <w:r w:rsidR="004C0864" w:rsidRPr="002A3A9C">
        <w:rPr>
          <w:rFonts w:ascii="Calibri" w:hAnsi="Calibri" w:cs="Calibri"/>
        </w:rPr>
        <w:t xml:space="preserve">valid </w:t>
      </w:r>
      <w:r w:rsidR="002A0860" w:rsidRPr="002A3A9C">
        <w:rPr>
          <w:rFonts w:ascii="Calibri" w:hAnsi="Calibri" w:cs="Calibri"/>
        </w:rPr>
        <w:t xml:space="preserve">informed consent in psychology research. </w:t>
      </w:r>
    </w:p>
    <w:p w14:paraId="6FADFEEE" w14:textId="0228B486" w:rsidR="00672761" w:rsidRPr="002A3A9C" w:rsidRDefault="00FD66DC" w:rsidP="0083725D">
      <w:pPr>
        <w:rPr>
          <w:rFonts w:ascii="Calibri" w:hAnsi="Calibri" w:cs="Calibri"/>
        </w:rPr>
      </w:pPr>
      <w:r w:rsidRPr="002A3A9C">
        <w:rPr>
          <w:rFonts w:ascii="Calibri" w:hAnsi="Calibri" w:cs="Calibri"/>
        </w:rPr>
        <w:br w:type="page"/>
      </w:r>
    </w:p>
    <w:p w14:paraId="6C0101EE" w14:textId="62074B98" w:rsidR="00672761" w:rsidRDefault="00672761" w:rsidP="00984E6D">
      <w:pPr>
        <w:pStyle w:val="Heading1"/>
        <w:jc w:val="center"/>
        <w:rPr>
          <w:b/>
          <w:bCs/>
          <w:color w:val="auto"/>
        </w:rPr>
      </w:pPr>
      <w:bookmarkStart w:id="3" w:name="_Toc229751502"/>
      <w:r w:rsidRPr="00984E6D">
        <w:rPr>
          <w:b/>
          <w:bCs/>
          <w:color w:val="auto"/>
        </w:rPr>
        <w:lastRenderedPageBreak/>
        <w:t>Introduction</w:t>
      </w:r>
      <w:bookmarkEnd w:id="3"/>
    </w:p>
    <w:p w14:paraId="7223E670" w14:textId="77777777" w:rsidR="00984E6D" w:rsidRPr="00984E6D" w:rsidRDefault="00984E6D" w:rsidP="00984E6D"/>
    <w:p w14:paraId="14605362" w14:textId="5E8CDD1C" w:rsidR="00672761" w:rsidRDefault="00C909BE" w:rsidP="00A011E7">
      <w:pPr>
        <w:spacing w:line="360" w:lineRule="auto"/>
        <w:ind w:firstLine="720"/>
        <w:rPr>
          <w:rFonts w:ascii="Calibri" w:hAnsi="Calibri" w:cs="Calibri"/>
        </w:rPr>
      </w:pPr>
      <w:r w:rsidRPr="007C64CD">
        <w:rPr>
          <w:rFonts w:ascii="Calibri" w:hAnsi="Calibri" w:cs="Calibri"/>
        </w:rPr>
        <w:t>“Data is the new oil” (</w:t>
      </w:r>
      <w:r w:rsidR="00926BAA" w:rsidRPr="007C64CD">
        <w:rPr>
          <w:rFonts w:ascii="Calibri" w:hAnsi="Calibri" w:cs="Calibri"/>
        </w:rPr>
        <w:t xml:space="preserve">Humby, 2006, as cited in University of Sheffield, n.d.) </w:t>
      </w:r>
      <w:r w:rsidRPr="007C64CD">
        <w:rPr>
          <w:rFonts w:ascii="Calibri" w:hAnsi="Calibri" w:cs="Calibri"/>
        </w:rPr>
        <w:t xml:space="preserve">is a poignant quote that is used to describe the importance of personal data in the modern world. In Ireland, people's personal data, such as IP addresses, zip/postal codes, GPS locations, and browsing histories </w:t>
      </w:r>
      <w:r w:rsidR="00623B43" w:rsidRPr="007C64CD">
        <w:rPr>
          <w:rFonts w:ascii="Calibri" w:hAnsi="Calibri" w:cs="Calibri"/>
        </w:rPr>
        <w:t>(Geoghegan, 2025)</w:t>
      </w:r>
      <w:r w:rsidRPr="007C64CD">
        <w:rPr>
          <w:rFonts w:ascii="Calibri" w:hAnsi="Calibri" w:cs="Calibri"/>
        </w:rPr>
        <w:t xml:space="preserve">, are bought and sold </w:t>
      </w:r>
      <w:r w:rsidR="00E747EC" w:rsidRPr="007C64CD">
        <w:rPr>
          <w:rFonts w:ascii="Calibri" w:hAnsi="Calibri" w:cs="Calibri"/>
        </w:rPr>
        <w:t xml:space="preserve">an average of </w:t>
      </w:r>
      <w:r w:rsidRPr="007C64CD">
        <w:rPr>
          <w:rFonts w:ascii="Calibri" w:hAnsi="Calibri" w:cs="Calibri"/>
        </w:rPr>
        <w:t>392 times a day to serve targeted ads</w:t>
      </w:r>
      <w:r w:rsidR="009A1F9B" w:rsidRPr="007C64CD">
        <w:rPr>
          <w:rFonts w:ascii="Calibri" w:hAnsi="Calibri" w:cs="Calibri"/>
        </w:rPr>
        <w:t xml:space="preserve"> (Ryan,</w:t>
      </w:r>
      <w:r w:rsidR="007D38D4">
        <w:rPr>
          <w:rFonts w:ascii="Calibri" w:hAnsi="Calibri" w:cs="Calibri"/>
        </w:rPr>
        <w:t xml:space="preserve"> </w:t>
      </w:r>
      <w:r w:rsidR="009A1F9B" w:rsidRPr="007C64CD">
        <w:rPr>
          <w:rFonts w:ascii="Calibri" w:hAnsi="Calibri" w:cs="Calibri"/>
        </w:rPr>
        <w:t>2022)</w:t>
      </w:r>
      <w:r w:rsidRPr="007C64CD">
        <w:rPr>
          <w:rFonts w:ascii="Calibri" w:hAnsi="Calibri" w:cs="Calibri"/>
        </w:rPr>
        <w:t xml:space="preserve">. Despite the growing importance of personal </w:t>
      </w:r>
      <w:r w:rsidR="002C7530" w:rsidRPr="007C64CD">
        <w:rPr>
          <w:rFonts w:ascii="Calibri" w:hAnsi="Calibri" w:cs="Calibri"/>
        </w:rPr>
        <w:t>data,</w:t>
      </w:r>
      <w:r w:rsidRPr="007C64CD">
        <w:rPr>
          <w:rFonts w:ascii="Calibri" w:hAnsi="Calibri" w:cs="Calibri"/>
        </w:rPr>
        <w:t xml:space="preserve"> a “privacy paradox</w:t>
      </w:r>
      <w:r w:rsidR="001E64F0" w:rsidRPr="007C64CD">
        <w:rPr>
          <w:rFonts w:ascii="Calibri" w:hAnsi="Calibri" w:cs="Calibri"/>
        </w:rPr>
        <w:t>”</w:t>
      </w:r>
      <w:r w:rsidRPr="007C64CD">
        <w:rPr>
          <w:rFonts w:ascii="Calibri" w:hAnsi="Calibri" w:cs="Calibri"/>
        </w:rPr>
        <w:t xml:space="preserve"> </w:t>
      </w:r>
      <w:r w:rsidR="008B2B04">
        <w:rPr>
          <w:rFonts w:ascii="Calibri" w:hAnsi="Calibri" w:cs="Calibri"/>
        </w:rPr>
        <w:t>exists</w:t>
      </w:r>
      <w:r w:rsidRPr="007C64CD">
        <w:rPr>
          <w:rFonts w:ascii="Calibri" w:hAnsi="Calibri" w:cs="Calibri"/>
        </w:rPr>
        <w:t xml:space="preserve"> in which people express concerns about privacy yet rarely or occasionally protect their data online (Boreman </w:t>
      </w:r>
      <w:r w:rsidR="009936E1" w:rsidRPr="007C64CD">
        <w:rPr>
          <w:rFonts w:ascii="Calibri" w:hAnsi="Calibri" w:cs="Calibri"/>
        </w:rPr>
        <w:t>e</w:t>
      </w:r>
      <w:r w:rsidR="00343DAC" w:rsidRPr="007C64CD">
        <w:rPr>
          <w:rFonts w:ascii="Calibri" w:hAnsi="Calibri" w:cs="Calibri"/>
        </w:rPr>
        <w:t>t al</w:t>
      </w:r>
      <w:r w:rsidR="007D38D4">
        <w:rPr>
          <w:rFonts w:ascii="Calibri" w:hAnsi="Calibri" w:cs="Calibri"/>
        </w:rPr>
        <w:t>.</w:t>
      </w:r>
      <w:r w:rsidR="007C64CD">
        <w:rPr>
          <w:rFonts w:ascii="Calibri" w:hAnsi="Calibri" w:cs="Calibri"/>
        </w:rPr>
        <w:t>,</w:t>
      </w:r>
      <w:r w:rsidR="00343DAC" w:rsidRPr="007C64CD">
        <w:rPr>
          <w:rFonts w:ascii="Calibri" w:hAnsi="Calibri" w:cs="Calibri"/>
        </w:rPr>
        <w:t xml:space="preserve"> 2018</w:t>
      </w:r>
      <w:r w:rsidRPr="007C64CD">
        <w:rPr>
          <w:rFonts w:ascii="Calibri" w:hAnsi="Calibri" w:cs="Calibri"/>
        </w:rPr>
        <w:t>)</w:t>
      </w:r>
      <w:r w:rsidR="007C64CD">
        <w:rPr>
          <w:rFonts w:ascii="Calibri" w:hAnsi="Calibri" w:cs="Calibri"/>
        </w:rPr>
        <w:t>.</w:t>
      </w:r>
      <w:r w:rsidRPr="007C64CD">
        <w:rPr>
          <w:rFonts w:ascii="Calibri" w:hAnsi="Calibri" w:cs="Calibri"/>
        </w:rPr>
        <w:t xml:space="preserve"> However</w:t>
      </w:r>
      <w:r w:rsidR="007C64CD" w:rsidRPr="007C64CD">
        <w:rPr>
          <w:rFonts w:ascii="Calibri" w:hAnsi="Calibri" w:cs="Calibri"/>
        </w:rPr>
        <w:t>,</w:t>
      </w:r>
      <w:r w:rsidRPr="007C64CD">
        <w:rPr>
          <w:rFonts w:ascii="Calibri" w:hAnsi="Calibri" w:cs="Calibri"/>
        </w:rPr>
        <w:t xml:space="preserve"> the scale of data collection is not limited to </w:t>
      </w:r>
      <w:r w:rsidR="009748FC" w:rsidRPr="007C64CD">
        <w:rPr>
          <w:rFonts w:ascii="Calibri" w:hAnsi="Calibri" w:cs="Calibri"/>
        </w:rPr>
        <w:t>companies</w:t>
      </w:r>
      <w:r w:rsidR="00EC1A5A">
        <w:rPr>
          <w:rFonts w:ascii="Calibri" w:hAnsi="Calibri" w:cs="Calibri"/>
        </w:rPr>
        <w:t>;</w:t>
      </w:r>
      <w:r w:rsidRPr="007C64CD">
        <w:rPr>
          <w:rFonts w:ascii="Calibri" w:hAnsi="Calibri" w:cs="Calibri"/>
        </w:rPr>
        <w:t xml:space="preserve"> data also plays a key role in academic research</w:t>
      </w:r>
      <w:r w:rsidR="007C64CD">
        <w:rPr>
          <w:rFonts w:ascii="Calibri" w:hAnsi="Calibri" w:cs="Calibri"/>
        </w:rPr>
        <w:t>.</w:t>
      </w:r>
      <w:r w:rsidR="007D38D4">
        <w:rPr>
          <w:rFonts w:ascii="Calibri" w:hAnsi="Calibri" w:cs="Calibri"/>
        </w:rPr>
        <w:t xml:space="preserve"> </w:t>
      </w:r>
      <w:r w:rsidR="007C64CD">
        <w:rPr>
          <w:rFonts w:ascii="Calibri" w:hAnsi="Calibri" w:cs="Calibri"/>
        </w:rPr>
        <w:t>T</w:t>
      </w:r>
      <w:r w:rsidRPr="007C64CD">
        <w:rPr>
          <w:rFonts w:ascii="Calibri" w:hAnsi="Calibri" w:cs="Calibri"/>
        </w:rPr>
        <w:t xml:space="preserve">he </w:t>
      </w:r>
      <w:r w:rsidR="007C64CD" w:rsidRPr="00C65DAA">
        <w:rPr>
          <w:rFonts w:ascii="Calibri" w:hAnsi="Calibri" w:cs="Calibri"/>
        </w:rPr>
        <w:t>N</w:t>
      </w:r>
      <w:r w:rsidRPr="00C65DAA">
        <w:rPr>
          <w:rFonts w:ascii="Calibri" w:hAnsi="Calibri" w:cs="Calibri"/>
        </w:rPr>
        <w:t xml:space="preserve">ational </w:t>
      </w:r>
      <w:r w:rsidR="00EC1A5A">
        <w:rPr>
          <w:rFonts w:ascii="Calibri" w:hAnsi="Calibri" w:cs="Calibri"/>
        </w:rPr>
        <w:t>Institute for Health</w:t>
      </w:r>
      <w:r w:rsidRPr="00C65DAA">
        <w:rPr>
          <w:rFonts w:ascii="Calibri" w:hAnsi="Calibri" w:cs="Calibri"/>
        </w:rPr>
        <w:t xml:space="preserve"> and </w:t>
      </w:r>
      <w:r w:rsidR="00EC1A5A">
        <w:rPr>
          <w:rFonts w:ascii="Calibri" w:hAnsi="Calibri" w:cs="Calibri"/>
        </w:rPr>
        <w:t>Care Research</w:t>
      </w:r>
      <w:r w:rsidRPr="00C65DAA">
        <w:rPr>
          <w:rFonts w:ascii="Calibri" w:hAnsi="Calibri" w:cs="Calibri"/>
        </w:rPr>
        <w:t xml:space="preserve"> </w:t>
      </w:r>
      <w:r w:rsidR="00343DAC" w:rsidRPr="007C64CD">
        <w:rPr>
          <w:rFonts w:ascii="Calibri" w:hAnsi="Calibri" w:cs="Calibri"/>
        </w:rPr>
        <w:t>(</w:t>
      </w:r>
      <w:r w:rsidR="00ED5CCF" w:rsidRPr="007C64CD">
        <w:rPr>
          <w:rFonts w:ascii="Calibri" w:hAnsi="Calibri" w:cs="Calibri"/>
        </w:rPr>
        <w:t>NIHR,</w:t>
      </w:r>
      <w:r w:rsidR="007C64CD">
        <w:rPr>
          <w:rFonts w:ascii="Calibri" w:hAnsi="Calibri" w:cs="Calibri"/>
        </w:rPr>
        <w:t xml:space="preserve"> </w:t>
      </w:r>
      <w:r w:rsidR="00ED5CCF" w:rsidRPr="007C64CD">
        <w:rPr>
          <w:rFonts w:ascii="Calibri" w:hAnsi="Calibri" w:cs="Calibri"/>
        </w:rPr>
        <w:t>n.d.</w:t>
      </w:r>
      <w:r w:rsidR="00343DAC" w:rsidRPr="007C64CD">
        <w:rPr>
          <w:rFonts w:ascii="Calibri" w:hAnsi="Calibri" w:cs="Calibri"/>
        </w:rPr>
        <w:t xml:space="preserve">) </w:t>
      </w:r>
      <w:r w:rsidRPr="007C64CD">
        <w:rPr>
          <w:rFonts w:ascii="Calibri" w:hAnsi="Calibri" w:cs="Calibri"/>
        </w:rPr>
        <w:t>in England found that in the 2024/2025 financial year</w:t>
      </w:r>
      <w:r w:rsidR="007C64CD">
        <w:rPr>
          <w:rFonts w:ascii="Calibri" w:hAnsi="Calibri" w:cs="Calibri"/>
        </w:rPr>
        <w:t>,</w:t>
      </w:r>
      <w:r w:rsidRPr="007C64CD">
        <w:rPr>
          <w:rFonts w:ascii="Calibri" w:hAnsi="Calibri" w:cs="Calibri"/>
        </w:rPr>
        <w:t xml:space="preserve"> 1,049,635 people participated in clinical research support</w:t>
      </w:r>
      <w:r w:rsidR="00A27AFF" w:rsidRPr="007C64CD">
        <w:rPr>
          <w:rFonts w:ascii="Calibri" w:hAnsi="Calibri" w:cs="Calibri"/>
        </w:rPr>
        <w:t xml:space="preserve">ed by </w:t>
      </w:r>
      <w:r w:rsidRPr="007C64CD">
        <w:rPr>
          <w:rFonts w:ascii="Calibri" w:hAnsi="Calibri" w:cs="Calibri"/>
        </w:rPr>
        <w:t>the NIHR and the NHS</w:t>
      </w:r>
      <w:r w:rsidR="007C64CD">
        <w:rPr>
          <w:rFonts w:ascii="Calibri" w:hAnsi="Calibri" w:cs="Calibri"/>
        </w:rPr>
        <w:t>,</w:t>
      </w:r>
      <w:r w:rsidRPr="007C64CD">
        <w:rPr>
          <w:rFonts w:ascii="Calibri" w:hAnsi="Calibri" w:cs="Calibri"/>
        </w:rPr>
        <w:t xml:space="preserve"> representing 1 in every 56</w:t>
      </w:r>
      <w:r w:rsidR="00A27AFF" w:rsidRPr="007C64CD">
        <w:rPr>
          <w:rFonts w:ascii="Calibri" w:hAnsi="Calibri" w:cs="Calibri"/>
        </w:rPr>
        <w:t xml:space="preserve"> English pe</w:t>
      </w:r>
      <w:r w:rsidR="007C64CD">
        <w:rPr>
          <w:rFonts w:ascii="Calibri" w:hAnsi="Calibri" w:cs="Calibri"/>
        </w:rPr>
        <w:t>ople,</w:t>
      </w:r>
      <w:r w:rsidR="00A27AFF" w:rsidRPr="007C64CD">
        <w:rPr>
          <w:rFonts w:ascii="Calibri" w:hAnsi="Calibri" w:cs="Calibri"/>
        </w:rPr>
        <w:t xml:space="preserve"> </w:t>
      </w:r>
      <w:r w:rsidR="00E8692A" w:rsidRPr="007C64CD">
        <w:rPr>
          <w:rFonts w:ascii="Calibri" w:hAnsi="Calibri" w:cs="Calibri"/>
        </w:rPr>
        <w:t>b</w:t>
      </w:r>
      <w:r w:rsidR="00A27AFF" w:rsidRPr="007C64CD">
        <w:rPr>
          <w:rFonts w:ascii="Calibri" w:hAnsi="Calibri" w:cs="Calibri"/>
        </w:rPr>
        <w:t>ased on the Office for National Statistics</w:t>
      </w:r>
      <w:r w:rsidRPr="007C64CD">
        <w:rPr>
          <w:rFonts w:ascii="Calibri" w:hAnsi="Calibri" w:cs="Calibri"/>
        </w:rPr>
        <w:t xml:space="preserve"> </w:t>
      </w:r>
      <w:r w:rsidR="009B479B" w:rsidRPr="007C64CD">
        <w:rPr>
          <w:rFonts w:ascii="Calibri" w:hAnsi="Calibri" w:cs="Calibri"/>
        </w:rPr>
        <w:t>(ONS, 2024)</w:t>
      </w:r>
      <w:r w:rsidRPr="007C64CD">
        <w:rPr>
          <w:rFonts w:ascii="Calibri" w:hAnsi="Calibri" w:cs="Calibri"/>
        </w:rPr>
        <w:t xml:space="preserve"> population report. Given the focus on NHS clinical research</w:t>
      </w:r>
      <w:r w:rsidR="00C07294" w:rsidRPr="007C64CD">
        <w:rPr>
          <w:rFonts w:ascii="Calibri" w:hAnsi="Calibri" w:cs="Calibri"/>
        </w:rPr>
        <w:t>, this data only represents a subset of academic research.</w:t>
      </w:r>
      <w:r w:rsidRPr="007C64CD">
        <w:rPr>
          <w:rFonts w:ascii="Calibri" w:hAnsi="Calibri" w:cs="Calibri"/>
        </w:rPr>
        <w:t xml:space="preserve"> This raises the question: Does this “privacy paradox” and</w:t>
      </w:r>
      <w:r w:rsidR="00125EA4" w:rsidRPr="007C64CD">
        <w:rPr>
          <w:rFonts w:ascii="Calibri" w:hAnsi="Calibri" w:cs="Calibri"/>
        </w:rPr>
        <w:t xml:space="preserve"> the</w:t>
      </w:r>
      <w:r w:rsidRPr="007C64CD">
        <w:rPr>
          <w:rFonts w:ascii="Calibri" w:hAnsi="Calibri" w:cs="Calibri"/>
        </w:rPr>
        <w:t xml:space="preserve"> disregard for protecting personal data, as seen in commercial settings, translate to academic </w:t>
      </w:r>
      <w:r w:rsidR="00BB2AA9" w:rsidRPr="007C64CD">
        <w:rPr>
          <w:rFonts w:ascii="Calibri" w:hAnsi="Calibri" w:cs="Calibri"/>
        </w:rPr>
        <w:t>research</w:t>
      </w:r>
      <w:r w:rsidR="007C64CD">
        <w:rPr>
          <w:rFonts w:ascii="Calibri" w:hAnsi="Calibri" w:cs="Calibri"/>
        </w:rPr>
        <w:t>?</w:t>
      </w:r>
    </w:p>
    <w:p w14:paraId="79A160A6" w14:textId="77777777" w:rsidR="00A011E7" w:rsidRPr="007C64CD" w:rsidRDefault="00A011E7" w:rsidP="00A011E7">
      <w:pPr>
        <w:spacing w:line="360" w:lineRule="auto"/>
        <w:ind w:firstLine="720"/>
        <w:rPr>
          <w:rFonts w:ascii="Calibri" w:hAnsi="Calibri" w:cs="Calibri"/>
        </w:rPr>
      </w:pPr>
    </w:p>
    <w:p w14:paraId="29123387" w14:textId="7490E7E8" w:rsidR="002A1023" w:rsidRDefault="00B24BDE" w:rsidP="001C694C">
      <w:pPr>
        <w:pStyle w:val="Heading2"/>
        <w:rPr>
          <w:b/>
          <w:color w:val="auto"/>
        </w:rPr>
      </w:pPr>
      <w:bookmarkStart w:id="4" w:name="_Toc229751503"/>
      <w:r w:rsidRPr="00984E6D">
        <w:rPr>
          <w:b/>
          <w:bCs/>
          <w:color w:val="auto"/>
        </w:rPr>
        <w:t xml:space="preserve">Information </w:t>
      </w:r>
      <w:r w:rsidR="00CA2BD3" w:rsidRPr="00984E6D">
        <w:rPr>
          <w:b/>
          <w:bCs/>
          <w:color w:val="auto"/>
        </w:rPr>
        <w:t>P</w:t>
      </w:r>
      <w:r w:rsidRPr="00984E6D">
        <w:rPr>
          <w:b/>
          <w:bCs/>
          <w:color w:val="auto"/>
        </w:rPr>
        <w:t xml:space="preserve">rivacy </w:t>
      </w:r>
      <w:r w:rsidR="00CA2BD3" w:rsidRPr="00984E6D">
        <w:rPr>
          <w:b/>
          <w:bCs/>
          <w:color w:val="auto"/>
        </w:rPr>
        <w:t>B</w:t>
      </w:r>
      <w:r w:rsidRPr="00984E6D">
        <w:rPr>
          <w:b/>
          <w:bCs/>
          <w:color w:val="auto"/>
        </w:rPr>
        <w:t xml:space="preserve">ehaviour </w:t>
      </w:r>
      <w:r w:rsidR="00CA2BD3" w:rsidRPr="00984E6D">
        <w:rPr>
          <w:b/>
          <w:bCs/>
          <w:color w:val="auto"/>
        </w:rPr>
        <w:t>F</w:t>
      </w:r>
      <w:r w:rsidR="4D9A1D48" w:rsidRPr="00984E6D">
        <w:rPr>
          <w:b/>
          <w:bCs/>
          <w:color w:val="auto"/>
        </w:rPr>
        <w:t>ormation</w:t>
      </w:r>
      <w:bookmarkEnd w:id="4"/>
      <w:r w:rsidR="4D9A1D48" w:rsidRPr="00984E6D">
        <w:rPr>
          <w:b/>
          <w:bCs/>
          <w:color w:val="auto"/>
        </w:rPr>
        <w:t xml:space="preserve"> </w:t>
      </w:r>
    </w:p>
    <w:p w14:paraId="40C7C426" w14:textId="77777777" w:rsidR="001C694C" w:rsidRPr="001C694C" w:rsidRDefault="001C694C" w:rsidP="001C694C"/>
    <w:p w14:paraId="019E745B" w14:textId="6AC1DDCB" w:rsidR="001A0032" w:rsidRPr="007D38D4" w:rsidRDefault="00C45AFC" w:rsidP="0061451B">
      <w:pPr>
        <w:spacing w:line="360" w:lineRule="auto"/>
        <w:ind w:firstLine="720"/>
        <w:rPr>
          <w:rFonts w:ascii="Calibri" w:eastAsia="Aptos" w:hAnsi="Calibri" w:cs="Calibri"/>
        </w:rPr>
      </w:pPr>
      <w:r w:rsidRPr="007D38D4">
        <w:rPr>
          <w:rFonts w:ascii="Calibri" w:eastAsia="Aptos" w:hAnsi="Calibri" w:cs="Calibri"/>
        </w:rPr>
        <w:t>P</w:t>
      </w:r>
      <w:r w:rsidR="00667D6A" w:rsidRPr="007D38D4">
        <w:rPr>
          <w:rFonts w:ascii="Calibri" w:eastAsia="Aptos" w:hAnsi="Calibri" w:cs="Calibri"/>
        </w:rPr>
        <w:t>aspatis</w:t>
      </w:r>
      <w:r w:rsidR="00B14B2B" w:rsidRPr="007D38D4">
        <w:rPr>
          <w:rFonts w:ascii="Calibri" w:eastAsia="Aptos" w:hAnsi="Calibri" w:cs="Calibri"/>
        </w:rPr>
        <w:t xml:space="preserve"> et al. (2023) reviewed</w:t>
      </w:r>
      <w:r w:rsidR="7E4F14FF" w:rsidRPr="007D38D4">
        <w:rPr>
          <w:rFonts w:ascii="Calibri" w:eastAsia="Aptos" w:hAnsi="Calibri" w:cs="Calibri"/>
        </w:rPr>
        <w:t xml:space="preserve"> 226 papers </w:t>
      </w:r>
      <w:r w:rsidR="487D78DB" w:rsidRPr="007D38D4">
        <w:rPr>
          <w:rFonts w:ascii="Calibri" w:eastAsia="Aptos" w:hAnsi="Calibri" w:cs="Calibri"/>
        </w:rPr>
        <w:t>examining</w:t>
      </w:r>
      <w:r w:rsidR="7E4F14FF" w:rsidRPr="007D38D4">
        <w:rPr>
          <w:rFonts w:ascii="Calibri" w:eastAsia="Aptos" w:hAnsi="Calibri" w:cs="Calibri"/>
        </w:rPr>
        <w:t xml:space="preserve"> </w:t>
      </w:r>
      <w:r w:rsidR="004E3FC2" w:rsidRPr="007D38D4">
        <w:rPr>
          <w:rFonts w:ascii="Calibri" w:eastAsia="Aptos" w:hAnsi="Calibri" w:cs="Calibri"/>
        </w:rPr>
        <w:t xml:space="preserve">information privacy </w:t>
      </w:r>
      <w:r w:rsidR="008B2B04">
        <w:rPr>
          <w:rFonts w:ascii="Calibri" w:eastAsia="Aptos" w:hAnsi="Calibri" w:cs="Calibri"/>
        </w:rPr>
        <w:t>formation, finding 1</w:t>
      </w:r>
      <w:r w:rsidR="009B6370" w:rsidRPr="007D38D4">
        <w:rPr>
          <w:rFonts w:ascii="Calibri" w:eastAsia="Aptos" w:hAnsi="Calibri" w:cs="Calibri"/>
        </w:rPr>
        <w:t xml:space="preserve">1 </w:t>
      </w:r>
      <w:r w:rsidR="008B2B04">
        <w:rPr>
          <w:rFonts w:ascii="Calibri" w:eastAsia="Aptos" w:hAnsi="Calibri" w:cs="Calibri"/>
        </w:rPr>
        <w:t>clusters</w:t>
      </w:r>
      <w:r w:rsidR="009B6370" w:rsidRPr="007D38D4">
        <w:rPr>
          <w:rFonts w:ascii="Calibri" w:eastAsia="Aptos" w:hAnsi="Calibri" w:cs="Calibri"/>
        </w:rPr>
        <w:t xml:space="preserve"> </w:t>
      </w:r>
      <w:r w:rsidR="00112CD1" w:rsidRPr="007D38D4">
        <w:rPr>
          <w:rFonts w:ascii="Calibri" w:eastAsia="Aptos" w:hAnsi="Calibri" w:cs="Calibri"/>
        </w:rPr>
        <w:t>and</w:t>
      </w:r>
      <w:r w:rsidR="009B6370" w:rsidRPr="007D38D4">
        <w:rPr>
          <w:rFonts w:ascii="Calibri" w:eastAsia="Aptos" w:hAnsi="Calibri" w:cs="Calibri"/>
        </w:rPr>
        <w:t xml:space="preserve"> factors that </w:t>
      </w:r>
      <w:r w:rsidR="00E03331" w:rsidRPr="007D38D4">
        <w:rPr>
          <w:rFonts w:ascii="Calibri" w:eastAsia="Aptos" w:hAnsi="Calibri" w:cs="Calibri"/>
        </w:rPr>
        <w:t>contribute to</w:t>
      </w:r>
      <w:r w:rsidR="009B6370" w:rsidRPr="007D38D4">
        <w:rPr>
          <w:rFonts w:ascii="Calibri" w:eastAsia="Aptos" w:hAnsi="Calibri" w:cs="Calibri"/>
        </w:rPr>
        <w:t xml:space="preserve"> this process</w:t>
      </w:r>
      <w:r w:rsidR="003E0E61" w:rsidRPr="007D38D4">
        <w:rPr>
          <w:rFonts w:ascii="Calibri" w:eastAsia="Aptos" w:hAnsi="Calibri" w:cs="Calibri"/>
        </w:rPr>
        <w:t xml:space="preserve">, displayed in </w:t>
      </w:r>
      <w:r w:rsidR="000A244E" w:rsidRPr="007D38D4">
        <w:rPr>
          <w:rFonts w:ascii="Calibri" w:eastAsia="Aptos" w:hAnsi="Calibri" w:cs="Calibri"/>
        </w:rPr>
        <w:t>T</w:t>
      </w:r>
      <w:r w:rsidR="003F7F9A" w:rsidRPr="007D38D4">
        <w:rPr>
          <w:rFonts w:ascii="Calibri" w:eastAsia="Aptos" w:hAnsi="Calibri" w:cs="Calibri"/>
        </w:rPr>
        <w:t>able 1</w:t>
      </w:r>
      <w:r w:rsidR="00AB3FAB" w:rsidRPr="007D38D4">
        <w:rPr>
          <w:rFonts w:ascii="Calibri" w:eastAsia="Aptos" w:hAnsi="Calibri" w:cs="Calibri"/>
        </w:rPr>
        <w:t>.</w:t>
      </w:r>
      <w:r w:rsidR="7E4F14FF" w:rsidRPr="007D38D4">
        <w:rPr>
          <w:rFonts w:ascii="Calibri" w:eastAsia="Aptos" w:hAnsi="Calibri" w:cs="Calibri"/>
        </w:rPr>
        <w:t xml:space="preserve"> </w:t>
      </w:r>
      <w:r w:rsidR="00E03331" w:rsidRPr="007D38D4">
        <w:rPr>
          <w:rFonts w:ascii="Calibri" w:eastAsia="Aptos" w:hAnsi="Calibri" w:cs="Calibri"/>
        </w:rPr>
        <w:t xml:space="preserve">Of </w:t>
      </w:r>
      <w:r w:rsidR="73479410" w:rsidRPr="007D38D4">
        <w:rPr>
          <w:rFonts w:ascii="Calibri" w:eastAsia="Aptos" w:hAnsi="Calibri" w:cs="Calibri"/>
        </w:rPr>
        <w:t>these, the</w:t>
      </w:r>
      <w:r w:rsidR="2B95D3FE" w:rsidRPr="007D38D4">
        <w:rPr>
          <w:rFonts w:ascii="Calibri" w:eastAsia="Aptos" w:hAnsi="Calibri" w:cs="Calibri"/>
        </w:rPr>
        <w:t xml:space="preserve"> </w:t>
      </w:r>
      <w:r w:rsidR="007D38D4">
        <w:rPr>
          <w:rFonts w:ascii="Calibri" w:eastAsia="Aptos" w:hAnsi="Calibri" w:cs="Calibri"/>
        </w:rPr>
        <w:t>researchers</w:t>
      </w:r>
      <w:r w:rsidR="00BC4D84" w:rsidRPr="007D38D4">
        <w:rPr>
          <w:rFonts w:ascii="Calibri" w:eastAsia="Aptos" w:hAnsi="Calibri" w:cs="Calibri"/>
        </w:rPr>
        <w:t xml:space="preserve"> </w:t>
      </w:r>
      <w:r w:rsidR="00EC1A5A">
        <w:rPr>
          <w:rFonts w:ascii="Calibri" w:eastAsia="Aptos" w:hAnsi="Calibri" w:cs="Calibri"/>
        </w:rPr>
        <w:t>point</w:t>
      </w:r>
      <w:r w:rsidR="13633CEC" w:rsidRPr="007D38D4">
        <w:rPr>
          <w:rFonts w:ascii="Calibri" w:eastAsia="Aptos" w:hAnsi="Calibri" w:cs="Calibri"/>
        </w:rPr>
        <w:t xml:space="preserve"> </w:t>
      </w:r>
      <w:r w:rsidR="00BC4D84" w:rsidRPr="007D38D4">
        <w:rPr>
          <w:rFonts w:ascii="Calibri" w:eastAsia="Aptos" w:hAnsi="Calibri" w:cs="Calibri"/>
        </w:rPr>
        <w:t>to privacy concerns</w:t>
      </w:r>
      <w:r w:rsidR="005A51BC" w:rsidRPr="007D38D4">
        <w:rPr>
          <w:rFonts w:ascii="Calibri" w:eastAsia="Aptos" w:hAnsi="Calibri" w:cs="Calibri"/>
        </w:rPr>
        <w:t xml:space="preserve">, e.g., how concerned a person is about their data, </w:t>
      </w:r>
      <w:r w:rsidR="00BC4D84" w:rsidRPr="007D38D4">
        <w:rPr>
          <w:rFonts w:ascii="Calibri" w:eastAsia="Aptos" w:hAnsi="Calibri" w:cs="Calibri"/>
        </w:rPr>
        <w:t>as</w:t>
      </w:r>
      <w:r w:rsidR="00E03331" w:rsidRPr="007D38D4">
        <w:rPr>
          <w:rFonts w:ascii="Calibri" w:eastAsia="Aptos" w:hAnsi="Calibri" w:cs="Calibri"/>
        </w:rPr>
        <w:t xml:space="preserve"> </w:t>
      </w:r>
      <w:r w:rsidR="00B83289" w:rsidRPr="007D38D4">
        <w:rPr>
          <w:rFonts w:ascii="Calibri" w:eastAsia="Aptos" w:hAnsi="Calibri" w:cs="Calibri"/>
        </w:rPr>
        <w:t>an influential and most cited factor. Despite this</w:t>
      </w:r>
      <w:r w:rsidR="00D679B9" w:rsidRPr="007D38D4">
        <w:rPr>
          <w:rFonts w:ascii="Calibri" w:eastAsia="Aptos" w:hAnsi="Calibri" w:cs="Calibri"/>
        </w:rPr>
        <w:t xml:space="preserve">, the paper </w:t>
      </w:r>
      <w:r w:rsidR="00B83289" w:rsidRPr="007D38D4">
        <w:rPr>
          <w:rFonts w:ascii="Calibri" w:eastAsia="Aptos" w:hAnsi="Calibri" w:cs="Calibri"/>
        </w:rPr>
        <w:t xml:space="preserve">identifies the contradiction in concerns and </w:t>
      </w:r>
      <w:r w:rsidR="00D679B9" w:rsidRPr="007D38D4">
        <w:rPr>
          <w:rFonts w:ascii="Calibri" w:eastAsia="Aptos" w:hAnsi="Calibri" w:cs="Calibri"/>
        </w:rPr>
        <w:t>behaviour and</w:t>
      </w:r>
      <w:r w:rsidR="009E4980" w:rsidRPr="007D38D4">
        <w:rPr>
          <w:rFonts w:ascii="Calibri" w:eastAsia="Aptos" w:hAnsi="Calibri" w:cs="Calibri"/>
        </w:rPr>
        <w:t xml:space="preserve"> highlights the need for </w:t>
      </w:r>
      <w:r w:rsidR="00B83289" w:rsidRPr="007D38D4">
        <w:rPr>
          <w:rFonts w:ascii="Calibri" w:eastAsia="Aptos" w:hAnsi="Calibri" w:cs="Calibri"/>
        </w:rPr>
        <w:t>more research into the area</w:t>
      </w:r>
      <w:r w:rsidR="00CD3927" w:rsidRPr="007D38D4">
        <w:rPr>
          <w:rFonts w:ascii="Calibri" w:eastAsia="Aptos" w:hAnsi="Calibri" w:cs="Calibri"/>
        </w:rPr>
        <w:t xml:space="preserve">. Previous </w:t>
      </w:r>
      <w:r w:rsidR="009E4980" w:rsidRPr="007D38D4">
        <w:rPr>
          <w:rFonts w:ascii="Calibri" w:eastAsia="Aptos" w:hAnsi="Calibri" w:cs="Calibri"/>
        </w:rPr>
        <w:t>r</w:t>
      </w:r>
      <w:r w:rsidR="00CD3927" w:rsidRPr="007D38D4">
        <w:rPr>
          <w:rFonts w:ascii="Calibri" w:eastAsia="Aptos" w:hAnsi="Calibri" w:cs="Calibri"/>
        </w:rPr>
        <w:t xml:space="preserve">esearch by </w:t>
      </w:r>
      <w:r w:rsidR="00121C9C" w:rsidRPr="007D38D4">
        <w:rPr>
          <w:rFonts w:ascii="Calibri" w:eastAsia="Aptos" w:hAnsi="Calibri" w:cs="Calibri"/>
        </w:rPr>
        <w:t>Baruh et al</w:t>
      </w:r>
      <w:r w:rsidR="00AE34E4" w:rsidRPr="007D38D4">
        <w:rPr>
          <w:rFonts w:ascii="Calibri" w:eastAsia="Aptos" w:hAnsi="Calibri" w:cs="Calibri"/>
        </w:rPr>
        <w:t xml:space="preserve"> (</w:t>
      </w:r>
      <w:r w:rsidR="00121C9C" w:rsidRPr="007D38D4">
        <w:rPr>
          <w:rFonts w:ascii="Calibri" w:eastAsia="Aptos" w:hAnsi="Calibri" w:cs="Calibri"/>
        </w:rPr>
        <w:t>20</w:t>
      </w:r>
      <w:r w:rsidR="00897958" w:rsidRPr="007D38D4">
        <w:rPr>
          <w:rFonts w:ascii="Calibri" w:eastAsia="Aptos" w:hAnsi="Calibri" w:cs="Calibri"/>
        </w:rPr>
        <w:t>17)</w:t>
      </w:r>
      <w:r w:rsidR="007431BB" w:rsidRPr="007D38D4">
        <w:rPr>
          <w:rFonts w:ascii="Calibri" w:eastAsia="Aptos" w:hAnsi="Calibri" w:cs="Calibri"/>
        </w:rPr>
        <w:t xml:space="preserve"> examined 166 papers specifically looking at privacy concerns</w:t>
      </w:r>
      <w:r w:rsidR="00AB6F7E" w:rsidRPr="007D38D4">
        <w:rPr>
          <w:rFonts w:ascii="Calibri" w:eastAsia="Aptos" w:hAnsi="Calibri" w:cs="Calibri"/>
        </w:rPr>
        <w:t xml:space="preserve"> in social network sites</w:t>
      </w:r>
      <w:r w:rsidR="001C7CAA" w:rsidRPr="007D38D4">
        <w:rPr>
          <w:rFonts w:ascii="Calibri" w:eastAsia="Aptos" w:hAnsi="Calibri" w:cs="Calibri"/>
        </w:rPr>
        <w:t xml:space="preserve"> (SNS)</w:t>
      </w:r>
      <w:r w:rsidR="00BB2AA9" w:rsidRPr="007D38D4">
        <w:rPr>
          <w:rFonts w:ascii="Calibri" w:eastAsia="Aptos" w:hAnsi="Calibri" w:cs="Calibri"/>
        </w:rPr>
        <w:t xml:space="preserve"> and</w:t>
      </w:r>
      <w:r w:rsidR="00AB6F7E" w:rsidRPr="007D38D4">
        <w:rPr>
          <w:rFonts w:ascii="Calibri" w:eastAsia="Aptos" w:hAnsi="Calibri" w:cs="Calibri"/>
        </w:rPr>
        <w:t xml:space="preserve"> </w:t>
      </w:r>
      <w:r w:rsidR="007431BB" w:rsidRPr="007D38D4">
        <w:rPr>
          <w:rFonts w:ascii="Calibri" w:eastAsia="Aptos" w:hAnsi="Calibri" w:cs="Calibri"/>
        </w:rPr>
        <w:t xml:space="preserve">found that there is a correlation, albeit small to moderate, </w:t>
      </w:r>
      <w:r w:rsidR="00AE34E4" w:rsidRPr="007D38D4">
        <w:rPr>
          <w:rFonts w:ascii="Calibri" w:eastAsia="Aptos" w:hAnsi="Calibri" w:cs="Calibri"/>
        </w:rPr>
        <w:t>between privacy concerns and participants engaging</w:t>
      </w:r>
      <w:r w:rsidR="008E5965" w:rsidRPr="007D38D4">
        <w:rPr>
          <w:rFonts w:ascii="Calibri" w:eastAsia="Aptos" w:hAnsi="Calibri" w:cs="Calibri"/>
        </w:rPr>
        <w:t xml:space="preserve"> in privacy protective behaviours</w:t>
      </w:r>
      <w:r w:rsidR="001C7CAA" w:rsidRPr="007D38D4">
        <w:rPr>
          <w:rFonts w:ascii="Calibri" w:eastAsia="Aptos" w:hAnsi="Calibri" w:cs="Calibri"/>
        </w:rPr>
        <w:t xml:space="preserve"> in SNSs</w:t>
      </w:r>
      <w:r w:rsidR="00CD6DE1" w:rsidRPr="007D38D4">
        <w:rPr>
          <w:rFonts w:ascii="Calibri" w:eastAsia="Aptos" w:hAnsi="Calibri" w:cs="Calibri"/>
        </w:rPr>
        <w:t>; however, this was not the case for SNS use.</w:t>
      </w:r>
      <w:r w:rsidR="007431BB" w:rsidRPr="007D38D4">
        <w:rPr>
          <w:rFonts w:ascii="Calibri" w:eastAsia="Aptos" w:hAnsi="Calibri" w:cs="Calibri"/>
        </w:rPr>
        <w:t xml:space="preserve"> </w:t>
      </w:r>
      <w:r w:rsidR="00AE34E4" w:rsidRPr="007D38D4">
        <w:rPr>
          <w:rFonts w:ascii="Calibri" w:eastAsia="Aptos" w:hAnsi="Calibri" w:cs="Calibri"/>
        </w:rPr>
        <w:t>Both Baruh et al</w:t>
      </w:r>
      <w:r w:rsidR="0091230A">
        <w:rPr>
          <w:rFonts w:ascii="Calibri" w:eastAsia="Aptos" w:hAnsi="Calibri" w:cs="Calibri"/>
        </w:rPr>
        <w:t>.</w:t>
      </w:r>
      <w:r w:rsidR="00AE34E4" w:rsidRPr="007D38D4">
        <w:rPr>
          <w:rFonts w:ascii="Calibri" w:eastAsia="Aptos" w:hAnsi="Calibri" w:cs="Calibri"/>
        </w:rPr>
        <w:t xml:space="preserve"> (</w:t>
      </w:r>
      <w:r w:rsidR="00570011" w:rsidRPr="007D38D4">
        <w:rPr>
          <w:rFonts w:ascii="Calibri" w:eastAsia="Aptos" w:hAnsi="Calibri" w:cs="Calibri"/>
        </w:rPr>
        <w:t>2017</w:t>
      </w:r>
      <w:r w:rsidR="00AE34E4" w:rsidRPr="007D38D4">
        <w:rPr>
          <w:rFonts w:ascii="Calibri" w:eastAsia="Aptos" w:hAnsi="Calibri" w:cs="Calibri"/>
        </w:rPr>
        <w:t xml:space="preserve">) and </w:t>
      </w:r>
      <w:r w:rsidR="002E7EAA" w:rsidRPr="007D38D4">
        <w:rPr>
          <w:rFonts w:ascii="Calibri" w:eastAsia="Aptos" w:hAnsi="Calibri" w:cs="Calibri"/>
        </w:rPr>
        <w:t>Pa</w:t>
      </w:r>
      <w:r w:rsidR="00BB2AA9" w:rsidRPr="007D38D4">
        <w:rPr>
          <w:rFonts w:ascii="Calibri" w:eastAsia="Aptos" w:hAnsi="Calibri" w:cs="Calibri"/>
        </w:rPr>
        <w:t>spatis</w:t>
      </w:r>
      <w:r w:rsidR="002E7EAA" w:rsidRPr="007D38D4">
        <w:rPr>
          <w:rFonts w:ascii="Calibri" w:eastAsia="Aptos" w:hAnsi="Calibri" w:cs="Calibri"/>
        </w:rPr>
        <w:t xml:space="preserve"> et al</w:t>
      </w:r>
      <w:r w:rsidR="0091230A">
        <w:rPr>
          <w:rFonts w:ascii="Calibri" w:eastAsia="Aptos" w:hAnsi="Calibri" w:cs="Calibri"/>
        </w:rPr>
        <w:t>.</w:t>
      </w:r>
      <w:r w:rsidR="002E7EAA" w:rsidRPr="007D38D4">
        <w:rPr>
          <w:rFonts w:ascii="Calibri" w:eastAsia="Aptos" w:hAnsi="Calibri" w:cs="Calibri"/>
        </w:rPr>
        <w:t xml:space="preserve"> (</w:t>
      </w:r>
      <w:r w:rsidR="00570011" w:rsidRPr="007D38D4">
        <w:rPr>
          <w:rFonts w:ascii="Calibri" w:eastAsia="Aptos" w:hAnsi="Calibri" w:cs="Calibri"/>
        </w:rPr>
        <w:t>2023</w:t>
      </w:r>
      <w:r w:rsidR="002E7EAA" w:rsidRPr="007D38D4">
        <w:rPr>
          <w:rFonts w:ascii="Calibri" w:eastAsia="Aptos" w:hAnsi="Calibri" w:cs="Calibri"/>
        </w:rPr>
        <w:t>) acknowledge</w:t>
      </w:r>
      <w:r w:rsidR="00E03331" w:rsidRPr="007D38D4">
        <w:rPr>
          <w:rFonts w:ascii="Calibri" w:eastAsia="Aptos" w:hAnsi="Calibri" w:cs="Calibri"/>
        </w:rPr>
        <w:t xml:space="preserve"> that privacy formation is complex and multifaceted</w:t>
      </w:r>
      <w:r w:rsidR="002E7EAA" w:rsidRPr="007D38D4">
        <w:rPr>
          <w:rFonts w:ascii="Calibri" w:eastAsia="Aptos" w:hAnsi="Calibri" w:cs="Calibri"/>
        </w:rPr>
        <w:t xml:space="preserve"> and n</w:t>
      </w:r>
      <w:r w:rsidR="006317B3" w:rsidRPr="007D38D4">
        <w:rPr>
          <w:rFonts w:ascii="Calibri" w:eastAsia="Aptos" w:hAnsi="Calibri" w:cs="Calibri"/>
        </w:rPr>
        <w:t xml:space="preserve">ot fully </w:t>
      </w:r>
      <w:r w:rsidR="00EB71CD" w:rsidRPr="007D38D4">
        <w:rPr>
          <w:rFonts w:ascii="Calibri" w:eastAsia="Aptos" w:hAnsi="Calibri" w:cs="Calibri"/>
        </w:rPr>
        <w:lastRenderedPageBreak/>
        <w:t>isolated,</w:t>
      </w:r>
      <w:r w:rsidR="00EB71CD">
        <w:rPr>
          <w:rFonts w:ascii="Calibri" w:eastAsia="Aptos" w:hAnsi="Calibri" w:cs="Calibri"/>
        </w:rPr>
        <w:t>,</w:t>
      </w:r>
      <w:r w:rsidR="007D38D4">
        <w:rPr>
          <w:rFonts w:ascii="Calibri" w:eastAsia="Aptos" w:hAnsi="Calibri" w:cs="Calibri"/>
        </w:rPr>
        <w:t xml:space="preserve"> and</w:t>
      </w:r>
      <w:r w:rsidR="006317B3">
        <w:rPr>
          <w:rFonts w:ascii="Calibri" w:eastAsia="Aptos" w:hAnsi="Calibri" w:cs="Calibri"/>
        </w:rPr>
        <w:t xml:space="preserve"> </w:t>
      </w:r>
      <w:r w:rsidR="006317B3" w:rsidRPr="007D38D4">
        <w:rPr>
          <w:rFonts w:ascii="Calibri" w:eastAsia="Aptos" w:hAnsi="Calibri" w:cs="Calibri"/>
        </w:rPr>
        <w:t xml:space="preserve">they discuss </w:t>
      </w:r>
      <w:r w:rsidR="00036A49" w:rsidRPr="007D38D4">
        <w:rPr>
          <w:rFonts w:ascii="Calibri" w:eastAsia="Aptos" w:hAnsi="Calibri" w:cs="Calibri"/>
        </w:rPr>
        <w:t xml:space="preserve">the role of </w:t>
      </w:r>
      <w:r w:rsidR="00570011" w:rsidRPr="007D38D4">
        <w:rPr>
          <w:rFonts w:ascii="Calibri" w:eastAsia="Aptos" w:hAnsi="Calibri" w:cs="Calibri"/>
        </w:rPr>
        <w:t>motivations</w:t>
      </w:r>
      <w:r w:rsidR="00036A49" w:rsidRPr="007D38D4">
        <w:rPr>
          <w:rFonts w:ascii="Calibri" w:eastAsia="Aptos" w:hAnsi="Calibri" w:cs="Calibri"/>
        </w:rPr>
        <w:t xml:space="preserve"> and</w:t>
      </w:r>
      <w:r w:rsidR="00570011" w:rsidRPr="007D38D4">
        <w:rPr>
          <w:rFonts w:ascii="Calibri" w:eastAsia="Aptos" w:hAnsi="Calibri" w:cs="Calibri"/>
        </w:rPr>
        <w:t xml:space="preserve"> </w:t>
      </w:r>
      <w:r w:rsidR="006317B3" w:rsidRPr="007D38D4">
        <w:rPr>
          <w:rFonts w:ascii="Calibri" w:eastAsia="Aptos" w:hAnsi="Calibri" w:cs="Calibri"/>
        </w:rPr>
        <w:t>the privacy paradox in relation to privacy concerns</w:t>
      </w:r>
      <w:r w:rsidR="6CC49491" w:rsidRPr="007D38D4">
        <w:rPr>
          <w:rFonts w:ascii="Calibri" w:eastAsia="Aptos" w:hAnsi="Calibri" w:cs="Calibri"/>
        </w:rPr>
        <w:t xml:space="preserve">. </w:t>
      </w:r>
    </w:p>
    <w:p w14:paraId="1AEB88EB" w14:textId="77777777" w:rsidR="0061451B" w:rsidRPr="007D38D4" w:rsidRDefault="0061451B" w:rsidP="00A56888">
      <w:pPr>
        <w:spacing w:line="360" w:lineRule="auto"/>
        <w:rPr>
          <w:rFonts w:ascii="Calibri" w:eastAsia="Aptos" w:hAnsi="Calibri" w:cs="Calibri"/>
          <w:b/>
        </w:rPr>
      </w:pPr>
    </w:p>
    <w:p w14:paraId="651DC128" w14:textId="6D5CC481" w:rsidR="00445B5C" w:rsidRPr="007D38D4" w:rsidRDefault="00461D82" w:rsidP="00A56888">
      <w:pPr>
        <w:spacing w:line="360" w:lineRule="auto"/>
        <w:rPr>
          <w:rFonts w:ascii="Calibri" w:eastAsia="Aptos" w:hAnsi="Calibri" w:cs="Calibri"/>
          <w:b/>
        </w:rPr>
      </w:pPr>
      <w:r w:rsidRPr="007D38D4">
        <w:rPr>
          <w:rFonts w:ascii="Calibri" w:eastAsia="Aptos" w:hAnsi="Calibri" w:cs="Calibri"/>
          <w:b/>
        </w:rPr>
        <w:t>Table 1</w:t>
      </w:r>
    </w:p>
    <w:p w14:paraId="4F7C6C48" w14:textId="0248A5AF" w:rsidR="00461D82" w:rsidRPr="007D38D4" w:rsidRDefault="005760B7" w:rsidP="00C759F7">
      <w:pPr>
        <w:spacing w:line="480" w:lineRule="auto"/>
        <w:rPr>
          <w:rFonts w:ascii="Calibri" w:eastAsia="Aptos" w:hAnsi="Calibri" w:cs="Calibri"/>
          <w:i/>
        </w:rPr>
      </w:pPr>
      <w:r w:rsidRPr="007D38D4">
        <w:rPr>
          <w:rFonts w:ascii="Calibri" w:eastAsia="Aptos" w:hAnsi="Calibri" w:cs="Calibri"/>
          <w:i/>
        </w:rPr>
        <w:t xml:space="preserve">Number of Articles Identified per </w:t>
      </w:r>
      <w:r w:rsidR="00667D6A" w:rsidRPr="007D38D4">
        <w:rPr>
          <w:rFonts w:ascii="Calibri" w:eastAsia="Aptos" w:hAnsi="Calibri" w:cs="Calibri"/>
          <w:i/>
        </w:rPr>
        <w:t>F</w:t>
      </w:r>
      <w:r w:rsidRPr="007D38D4">
        <w:rPr>
          <w:rFonts w:ascii="Calibri" w:eastAsia="Aptos" w:hAnsi="Calibri" w:cs="Calibri"/>
          <w:i/>
        </w:rPr>
        <w:t>act</w:t>
      </w:r>
      <w:r w:rsidR="00667D6A" w:rsidRPr="007D38D4">
        <w:rPr>
          <w:rFonts w:ascii="Calibri" w:eastAsia="Aptos" w:hAnsi="Calibri" w:cs="Calibri"/>
          <w:i/>
        </w:rPr>
        <w:t>or</w:t>
      </w:r>
      <w:r w:rsidRPr="007D38D4">
        <w:rPr>
          <w:rFonts w:ascii="Calibri" w:eastAsia="Aptos" w:hAnsi="Calibri" w:cs="Calibri"/>
          <w:i/>
        </w:rPr>
        <w:t xml:space="preserve"> (</w:t>
      </w:r>
      <w:r w:rsidR="00667D6A" w:rsidRPr="007D38D4">
        <w:rPr>
          <w:rFonts w:ascii="Calibri" w:eastAsia="Aptos" w:hAnsi="Calibri" w:cs="Calibri"/>
          <w:i/>
        </w:rPr>
        <w:t>Paspatis et al</w:t>
      </w:r>
      <w:r w:rsidR="007D38D4">
        <w:rPr>
          <w:rFonts w:ascii="Calibri" w:eastAsia="Aptos" w:hAnsi="Calibri" w:cs="Calibri"/>
          <w:i/>
          <w:iCs/>
        </w:rPr>
        <w:t>.,</w:t>
      </w:r>
      <w:r w:rsidR="00667D6A" w:rsidRPr="007D38D4">
        <w:rPr>
          <w:rFonts w:ascii="Calibri" w:eastAsia="Aptos" w:hAnsi="Calibri" w:cs="Calibri"/>
          <w:i/>
        </w:rPr>
        <w:t xml:space="preserve"> 20023)</w:t>
      </w:r>
    </w:p>
    <w:tbl>
      <w:tblPr>
        <w:tblW w:w="8955" w:type="dxa"/>
        <w:tblLook w:val="06A0" w:firstRow="1" w:lastRow="0" w:firstColumn="1" w:lastColumn="0" w:noHBand="1" w:noVBand="1"/>
      </w:tblPr>
      <w:tblGrid>
        <w:gridCol w:w="5757"/>
        <w:gridCol w:w="3198"/>
      </w:tblGrid>
      <w:tr w:rsidR="2997878F" w:rsidRPr="00A56888" w14:paraId="73BD692C" w14:textId="77777777" w:rsidTr="006A0BAB">
        <w:trPr>
          <w:trHeight w:val="300"/>
        </w:trPr>
        <w:tc>
          <w:tcPr>
            <w:tcW w:w="5757" w:type="dxa"/>
            <w:tcBorders>
              <w:top w:val="single" w:sz="12" w:space="0" w:color="000000" w:themeColor="text1"/>
            </w:tcBorders>
            <w:shd w:val="clear" w:color="auto" w:fill="FFFFFF" w:themeFill="background1"/>
            <w:vAlign w:val="center"/>
          </w:tcPr>
          <w:p w14:paraId="7D2D9348" w14:textId="78803A5D" w:rsidR="2FD77088" w:rsidRPr="007D38D4" w:rsidRDefault="2FD77088" w:rsidP="00A56888">
            <w:pPr>
              <w:spacing w:line="360" w:lineRule="auto"/>
              <w:rPr>
                <w:rFonts w:ascii="Calibri" w:eastAsia="Helvetica" w:hAnsi="Calibri" w:cs="Calibri"/>
                <w:color w:val="29313D"/>
              </w:rPr>
            </w:pPr>
            <w:r w:rsidRPr="007D38D4">
              <w:rPr>
                <w:rFonts w:ascii="Calibri" w:eastAsia="Helvetica" w:hAnsi="Calibri" w:cs="Calibri"/>
                <w:color w:val="29313D"/>
              </w:rPr>
              <w:t xml:space="preserve">Cluster identified </w:t>
            </w:r>
          </w:p>
        </w:tc>
        <w:tc>
          <w:tcPr>
            <w:tcW w:w="3198" w:type="dxa"/>
            <w:tcBorders>
              <w:top w:val="single" w:sz="12" w:space="0" w:color="000000" w:themeColor="text1"/>
            </w:tcBorders>
            <w:shd w:val="clear" w:color="auto" w:fill="FFFFFF" w:themeFill="background1"/>
            <w:vAlign w:val="center"/>
          </w:tcPr>
          <w:p w14:paraId="0BE5F8C5" w14:textId="5E678C23" w:rsidR="2FD77088" w:rsidRPr="007D38D4" w:rsidRDefault="00B3266A" w:rsidP="00A56888">
            <w:pPr>
              <w:spacing w:line="360" w:lineRule="auto"/>
              <w:jc w:val="both"/>
              <w:rPr>
                <w:rFonts w:ascii="Calibri" w:eastAsia="Helvetica" w:hAnsi="Calibri" w:cs="Calibri"/>
                <w:color w:val="29313D"/>
              </w:rPr>
            </w:pPr>
            <w:r w:rsidRPr="007D38D4">
              <w:rPr>
                <w:rFonts w:ascii="Calibri" w:eastAsia="Helvetica" w:hAnsi="Calibri" w:cs="Calibri"/>
                <w:color w:val="29313D"/>
              </w:rPr>
              <w:t>Identified</w:t>
            </w:r>
            <w:r w:rsidR="2FD77088" w:rsidRPr="007D38D4">
              <w:rPr>
                <w:rFonts w:ascii="Calibri" w:eastAsia="Helvetica" w:hAnsi="Calibri" w:cs="Calibri"/>
                <w:color w:val="29313D"/>
              </w:rPr>
              <w:t xml:space="preserve"> in </w:t>
            </w:r>
          </w:p>
        </w:tc>
      </w:tr>
      <w:tr w:rsidR="27FD5CA8" w:rsidRPr="00A56888" w14:paraId="5942C4D2" w14:textId="77777777" w:rsidTr="006A0BAB">
        <w:trPr>
          <w:trHeight w:val="300"/>
        </w:trPr>
        <w:tc>
          <w:tcPr>
            <w:tcW w:w="5757" w:type="dxa"/>
            <w:tcBorders>
              <w:top w:val="single" w:sz="12" w:space="0" w:color="000000" w:themeColor="text1"/>
            </w:tcBorders>
            <w:shd w:val="clear" w:color="auto" w:fill="FFFFFF" w:themeFill="background1"/>
            <w:vAlign w:val="center"/>
          </w:tcPr>
          <w:p w14:paraId="2FC5670E" w14:textId="2517D92F"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Financial Exchanges/benefits/usefulness</w:t>
            </w:r>
          </w:p>
        </w:tc>
        <w:tc>
          <w:tcPr>
            <w:tcW w:w="3198" w:type="dxa"/>
            <w:tcBorders>
              <w:top w:val="single" w:sz="12" w:space="0" w:color="000000" w:themeColor="text1"/>
            </w:tcBorders>
            <w:shd w:val="clear" w:color="auto" w:fill="FFFFFF" w:themeFill="background1"/>
            <w:vAlign w:val="center"/>
          </w:tcPr>
          <w:p w14:paraId="087AA350" w14:textId="72910B23"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31 articles</w:t>
            </w:r>
          </w:p>
        </w:tc>
      </w:tr>
      <w:tr w:rsidR="27FD5CA8" w:rsidRPr="00A56888" w14:paraId="26CCC20C" w14:textId="77777777" w:rsidTr="006A0BAB">
        <w:trPr>
          <w:trHeight w:val="300"/>
        </w:trPr>
        <w:tc>
          <w:tcPr>
            <w:tcW w:w="5757" w:type="dxa"/>
            <w:shd w:val="clear" w:color="auto" w:fill="FFFFFF" w:themeFill="background1"/>
            <w:vAlign w:val="center"/>
          </w:tcPr>
          <w:p w14:paraId="2AA98841" w14:textId="2E39512B"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Privacy Risk Perception</w:t>
            </w:r>
          </w:p>
        </w:tc>
        <w:tc>
          <w:tcPr>
            <w:tcW w:w="3198" w:type="dxa"/>
            <w:shd w:val="clear" w:color="auto" w:fill="FFFFFF" w:themeFill="background1"/>
            <w:vAlign w:val="center"/>
          </w:tcPr>
          <w:p w14:paraId="18BD1639" w14:textId="7A8710DE"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27 articles</w:t>
            </w:r>
          </w:p>
        </w:tc>
      </w:tr>
      <w:tr w:rsidR="27FD5CA8" w:rsidRPr="00A56888" w14:paraId="7F0B43E3" w14:textId="77777777" w:rsidTr="006A0BAB">
        <w:trPr>
          <w:trHeight w:val="300"/>
        </w:trPr>
        <w:tc>
          <w:tcPr>
            <w:tcW w:w="5757" w:type="dxa"/>
            <w:shd w:val="clear" w:color="auto" w:fill="FFFFFF" w:themeFill="background1"/>
            <w:vAlign w:val="center"/>
          </w:tcPr>
          <w:p w14:paraId="3980A293" w14:textId="7BC3D1C5"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Trust/Control/confidence/fear</w:t>
            </w:r>
          </w:p>
        </w:tc>
        <w:tc>
          <w:tcPr>
            <w:tcW w:w="3198" w:type="dxa"/>
            <w:shd w:val="clear" w:color="auto" w:fill="FFFFFF" w:themeFill="background1"/>
            <w:vAlign w:val="center"/>
          </w:tcPr>
          <w:p w14:paraId="4BEF04B7" w14:textId="7337B823"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35 articles</w:t>
            </w:r>
          </w:p>
        </w:tc>
      </w:tr>
      <w:tr w:rsidR="27FD5CA8" w:rsidRPr="00A56888" w14:paraId="2D3C784A" w14:textId="77777777" w:rsidTr="006A0BAB">
        <w:trPr>
          <w:trHeight w:val="300"/>
        </w:trPr>
        <w:tc>
          <w:tcPr>
            <w:tcW w:w="5757" w:type="dxa"/>
            <w:shd w:val="clear" w:color="auto" w:fill="FFFFFF" w:themeFill="background1"/>
            <w:vAlign w:val="center"/>
          </w:tcPr>
          <w:p w14:paraId="1098F1AB" w14:textId="12855B24"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Privacy Concerns</w:t>
            </w:r>
          </w:p>
        </w:tc>
        <w:tc>
          <w:tcPr>
            <w:tcW w:w="3198" w:type="dxa"/>
            <w:shd w:val="clear" w:color="auto" w:fill="FFFFFF" w:themeFill="background1"/>
            <w:vAlign w:val="center"/>
          </w:tcPr>
          <w:p w14:paraId="1A703735" w14:textId="1FF6A6BA"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63 articles</w:t>
            </w:r>
          </w:p>
        </w:tc>
      </w:tr>
      <w:tr w:rsidR="27FD5CA8" w:rsidRPr="00A56888" w14:paraId="2D33F0F6" w14:textId="77777777" w:rsidTr="006A0BAB">
        <w:trPr>
          <w:trHeight w:val="300"/>
        </w:trPr>
        <w:tc>
          <w:tcPr>
            <w:tcW w:w="5757" w:type="dxa"/>
            <w:shd w:val="clear" w:color="auto" w:fill="FFFFFF" w:themeFill="background1"/>
            <w:vAlign w:val="center"/>
          </w:tcPr>
          <w:p w14:paraId="3666ADDA" w14:textId="2B154482"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“Needs” psychological engagement/necessity</w:t>
            </w:r>
          </w:p>
        </w:tc>
        <w:tc>
          <w:tcPr>
            <w:tcW w:w="3198" w:type="dxa"/>
            <w:shd w:val="clear" w:color="auto" w:fill="FFFFFF" w:themeFill="background1"/>
            <w:vAlign w:val="center"/>
          </w:tcPr>
          <w:p w14:paraId="662843E9" w14:textId="1273CFE8"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16 articles</w:t>
            </w:r>
          </w:p>
        </w:tc>
      </w:tr>
      <w:tr w:rsidR="27FD5CA8" w:rsidRPr="00A56888" w14:paraId="114DB624" w14:textId="77777777" w:rsidTr="006A0BAB">
        <w:trPr>
          <w:trHeight w:val="300"/>
        </w:trPr>
        <w:tc>
          <w:tcPr>
            <w:tcW w:w="5757" w:type="dxa"/>
            <w:tcBorders>
              <w:bottom w:val="none" w:sz="12" w:space="0" w:color="000000" w:themeColor="text1"/>
            </w:tcBorders>
            <w:shd w:val="clear" w:color="auto" w:fill="FFFFFF" w:themeFill="background1"/>
            <w:vAlign w:val="center"/>
          </w:tcPr>
          <w:p w14:paraId="17F9939E" w14:textId="1D80B0A9"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Sensitivity of information</w:t>
            </w:r>
          </w:p>
        </w:tc>
        <w:tc>
          <w:tcPr>
            <w:tcW w:w="3198" w:type="dxa"/>
            <w:tcBorders>
              <w:bottom w:val="none" w:sz="12" w:space="0" w:color="000000" w:themeColor="text1"/>
            </w:tcBorders>
            <w:shd w:val="clear" w:color="auto" w:fill="FFFFFF" w:themeFill="background1"/>
            <w:vAlign w:val="center"/>
          </w:tcPr>
          <w:p w14:paraId="3AD36761" w14:textId="3D6DAA6B"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3 articles</w:t>
            </w:r>
          </w:p>
        </w:tc>
      </w:tr>
      <w:tr w:rsidR="27FD5CA8" w:rsidRPr="00A56888" w14:paraId="60256A08" w14:textId="77777777" w:rsidTr="006A0BAB">
        <w:trPr>
          <w:trHeight w:val="300"/>
        </w:trPr>
        <w:tc>
          <w:tcPr>
            <w:tcW w:w="5757"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tcPr>
          <w:p w14:paraId="3610781C" w14:textId="51312D6A"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Privacy Awareness</w:t>
            </w:r>
          </w:p>
        </w:tc>
        <w:tc>
          <w:tcPr>
            <w:tcW w:w="319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tcPr>
          <w:p w14:paraId="02B8BE7A" w14:textId="29AC579E"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21 articles</w:t>
            </w:r>
          </w:p>
        </w:tc>
      </w:tr>
      <w:tr w:rsidR="27FD5CA8" w:rsidRPr="00A56888" w14:paraId="379934AE" w14:textId="77777777" w:rsidTr="006A0BAB">
        <w:trPr>
          <w:trHeight w:val="300"/>
        </w:trPr>
        <w:tc>
          <w:tcPr>
            <w:tcW w:w="5757"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tcPr>
          <w:p w14:paraId="3D87B442" w14:textId="6357697A"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Time lapse</w:t>
            </w:r>
          </w:p>
        </w:tc>
        <w:tc>
          <w:tcPr>
            <w:tcW w:w="319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vAlign w:val="center"/>
          </w:tcPr>
          <w:p w14:paraId="5381DCE4" w14:textId="1DE61404"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7 articles</w:t>
            </w:r>
          </w:p>
        </w:tc>
      </w:tr>
      <w:tr w:rsidR="27FD5CA8" w:rsidRPr="00A56888" w14:paraId="16ADCA82" w14:textId="77777777" w:rsidTr="006A0BAB">
        <w:trPr>
          <w:trHeight w:val="345"/>
        </w:trPr>
        <w:tc>
          <w:tcPr>
            <w:tcW w:w="5757" w:type="dxa"/>
            <w:tcBorders>
              <w:top w:val="none" w:sz="12" w:space="0" w:color="000000" w:themeColor="text1"/>
            </w:tcBorders>
            <w:shd w:val="clear" w:color="auto" w:fill="FFFFFF" w:themeFill="background1"/>
            <w:vAlign w:val="center"/>
          </w:tcPr>
          <w:p w14:paraId="5958E4A9" w14:textId="0CFEAEEB"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Education/</w:t>
            </w:r>
            <w:r w:rsidR="00141DCA" w:rsidRPr="007D38D4">
              <w:rPr>
                <w:rFonts w:ascii="Calibri" w:eastAsia="Helvetica" w:hAnsi="Calibri" w:cs="Calibri"/>
                <w:color w:val="29313D"/>
              </w:rPr>
              <w:t>Visualisation</w:t>
            </w:r>
            <w:r w:rsidRPr="007D38D4">
              <w:rPr>
                <w:rFonts w:ascii="Calibri" w:eastAsia="Helvetica" w:hAnsi="Calibri" w:cs="Calibri"/>
                <w:color w:val="29313D"/>
              </w:rPr>
              <w:t>/Interaction/ Experience</w:t>
            </w:r>
          </w:p>
        </w:tc>
        <w:tc>
          <w:tcPr>
            <w:tcW w:w="3198" w:type="dxa"/>
            <w:tcBorders>
              <w:top w:val="none" w:sz="12" w:space="0" w:color="000000" w:themeColor="text1"/>
            </w:tcBorders>
            <w:shd w:val="clear" w:color="auto" w:fill="FFFFFF" w:themeFill="background1"/>
            <w:vAlign w:val="center"/>
          </w:tcPr>
          <w:p w14:paraId="30A5B842" w14:textId="12E47B27"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19 articles</w:t>
            </w:r>
          </w:p>
        </w:tc>
      </w:tr>
      <w:tr w:rsidR="27FD5CA8" w:rsidRPr="00A56888" w14:paraId="618A8615" w14:textId="77777777" w:rsidTr="00F314E8">
        <w:trPr>
          <w:trHeight w:val="300"/>
        </w:trPr>
        <w:tc>
          <w:tcPr>
            <w:tcW w:w="5757" w:type="dxa"/>
            <w:shd w:val="clear" w:color="auto" w:fill="FFFFFF" w:themeFill="background1"/>
            <w:vAlign w:val="center"/>
          </w:tcPr>
          <w:p w14:paraId="5ED50F23" w14:textId="588481FE"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Demographics (age/gender/country, political position, income, etc.)</w:t>
            </w:r>
          </w:p>
        </w:tc>
        <w:tc>
          <w:tcPr>
            <w:tcW w:w="3198" w:type="dxa"/>
            <w:shd w:val="clear" w:color="auto" w:fill="FFFFFF" w:themeFill="background1"/>
            <w:vAlign w:val="center"/>
          </w:tcPr>
          <w:p w14:paraId="606BD5F4" w14:textId="24210B80"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24 articles</w:t>
            </w:r>
          </w:p>
        </w:tc>
      </w:tr>
      <w:tr w:rsidR="27FD5CA8" w:rsidRPr="00A56888" w14:paraId="76655A57" w14:textId="77777777" w:rsidTr="00F314E8">
        <w:trPr>
          <w:trHeight w:val="300"/>
        </w:trPr>
        <w:tc>
          <w:tcPr>
            <w:tcW w:w="5757" w:type="dxa"/>
            <w:tcBorders>
              <w:bottom w:val="single" w:sz="4" w:space="0" w:color="auto"/>
            </w:tcBorders>
            <w:shd w:val="clear" w:color="auto" w:fill="FFFFFF" w:themeFill="background1"/>
            <w:vAlign w:val="center"/>
          </w:tcPr>
          <w:p w14:paraId="643AE10F" w14:textId="1A5D103E" w:rsidR="27FD5CA8" w:rsidRPr="007D38D4" w:rsidRDefault="27FD5CA8" w:rsidP="00A56888">
            <w:pPr>
              <w:spacing w:after="0" w:line="360" w:lineRule="auto"/>
              <w:rPr>
                <w:rFonts w:ascii="Calibri" w:hAnsi="Calibri" w:cs="Calibri"/>
              </w:rPr>
            </w:pPr>
            <w:r w:rsidRPr="007D38D4">
              <w:rPr>
                <w:rFonts w:ascii="Calibri" w:eastAsia="Helvetica" w:hAnsi="Calibri" w:cs="Calibri"/>
                <w:color w:val="29313D"/>
              </w:rPr>
              <w:t xml:space="preserve">Dimensionality/Complexity of a privacy </w:t>
            </w:r>
            <w:r w:rsidR="00141DCA" w:rsidRPr="007D38D4">
              <w:rPr>
                <w:rFonts w:ascii="Calibri" w:eastAsia="Helvetica" w:hAnsi="Calibri" w:cs="Calibri"/>
                <w:color w:val="29313D"/>
              </w:rPr>
              <w:t>decision-making</w:t>
            </w:r>
          </w:p>
        </w:tc>
        <w:tc>
          <w:tcPr>
            <w:tcW w:w="3198" w:type="dxa"/>
            <w:tcBorders>
              <w:bottom w:val="single" w:sz="4" w:space="0" w:color="auto"/>
            </w:tcBorders>
            <w:shd w:val="clear" w:color="auto" w:fill="FFFFFF" w:themeFill="background1"/>
            <w:vAlign w:val="center"/>
          </w:tcPr>
          <w:p w14:paraId="081259E8" w14:textId="206539BA" w:rsidR="27FD5CA8" w:rsidRPr="007D38D4" w:rsidRDefault="27FD5CA8" w:rsidP="00A56888">
            <w:pPr>
              <w:spacing w:after="0" w:line="360" w:lineRule="auto"/>
              <w:jc w:val="both"/>
              <w:rPr>
                <w:rFonts w:ascii="Calibri" w:hAnsi="Calibri" w:cs="Calibri"/>
              </w:rPr>
            </w:pPr>
            <w:r w:rsidRPr="007D38D4">
              <w:rPr>
                <w:rFonts w:ascii="Calibri" w:eastAsia="Helvetica" w:hAnsi="Calibri" w:cs="Calibri"/>
                <w:color w:val="29313D"/>
              </w:rPr>
              <w:t>10 articles</w:t>
            </w:r>
          </w:p>
        </w:tc>
      </w:tr>
    </w:tbl>
    <w:p w14:paraId="39B0E53D" w14:textId="77777777" w:rsidR="00984E6D" w:rsidRPr="00A56888" w:rsidRDefault="00984E6D" w:rsidP="00A56888">
      <w:pPr>
        <w:spacing w:line="360" w:lineRule="auto"/>
        <w:rPr>
          <w:rFonts w:ascii="Times New Roman" w:eastAsia="Aptos" w:hAnsi="Times New Roman" w:cs="Times New Roman"/>
          <w:b/>
          <w:bCs/>
        </w:rPr>
      </w:pPr>
    </w:p>
    <w:p w14:paraId="155FF509" w14:textId="42469F90" w:rsidR="74E21322" w:rsidRPr="00EC4F00" w:rsidRDefault="74E21322" w:rsidP="00A56888">
      <w:pPr>
        <w:pStyle w:val="Heading2"/>
        <w:spacing w:line="360" w:lineRule="auto"/>
        <w:rPr>
          <w:rFonts w:ascii="Calibri" w:hAnsi="Calibri" w:cs="Calibri"/>
          <w:b/>
          <w:color w:val="auto"/>
          <w:sz w:val="24"/>
          <w:szCs w:val="24"/>
        </w:rPr>
      </w:pPr>
      <w:bookmarkStart w:id="5" w:name="_Toc229751504"/>
      <w:r w:rsidRPr="00EC4F00">
        <w:rPr>
          <w:rFonts w:ascii="Calibri" w:hAnsi="Calibri" w:cs="Calibri"/>
          <w:b/>
          <w:color w:val="auto"/>
          <w:sz w:val="24"/>
          <w:szCs w:val="24"/>
        </w:rPr>
        <w:t xml:space="preserve">The </w:t>
      </w:r>
      <w:r w:rsidR="00CA2BD3" w:rsidRPr="00EC4F00">
        <w:rPr>
          <w:rFonts w:ascii="Calibri" w:hAnsi="Calibri" w:cs="Calibri"/>
          <w:b/>
          <w:color w:val="auto"/>
          <w:sz w:val="24"/>
          <w:szCs w:val="24"/>
        </w:rPr>
        <w:t>P</w:t>
      </w:r>
      <w:r w:rsidRPr="00EC4F00">
        <w:rPr>
          <w:rFonts w:ascii="Calibri" w:hAnsi="Calibri" w:cs="Calibri"/>
          <w:b/>
          <w:color w:val="auto"/>
          <w:sz w:val="24"/>
          <w:szCs w:val="24"/>
        </w:rPr>
        <w:t xml:space="preserve">rivacy </w:t>
      </w:r>
      <w:r w:rsidR="00CA2BD3" w:rsidRPr="00EC4F00">
        <w:rPr>
          <w:rFonts w:ascii="Calibri" w:hAnsi="Calibri" w:cs="Calibri"/>
          <w:b/>
          <w:color w:val="auto"/>
          <w:sz w:val="24"/>
          <w:szCs w:val="24"/>
        </w:rPr>
        <w:t>P</w:t>
      </w:r>
      <w:r w:rsidRPr="00EC4F00">
        <w:rPr>
          <w:rFonts w:ascii="Calibri" w:hAnsi="Calibri" w:cs="Calibri"/>
          <w:b/>
          <w:color w:val="auto"/>
          <w:sz w:val="24"/>
          <w:szCs w:val="24"/>
        </w:rPr>
        <w:t>aradox</w:t>
      </w:r>
      <w:bookmarkEnd w:id="5"/>
    </w:p>
    <w:p w14:paraId="1647F663" w14:textId="77777777" w:rsidR="002A1023" w:rsidRPr="00EC4F00" w:rsidRDefault="002A1023" w:rsidP="002A1023">
      <w:pPr>
        <w:rPr>
          <w:rFonts w:ascii="Calibri" w:hAnsi="Calibri" w:cs="Calibri"/>
        </w:rPr>
      </w:pPr>
    </w:p>
    <w:p w14:paraId="02CA5E76" w14:textId="7CF7F4E7" w:rsidR="00963D56" w:rsidRPr="00EC4F00" w:rsidRDefault="6CC49491" w:rsidP="00963D56">
      <w:pPr>
        <w:spacing w:line="360" w:lineRule="auto"/>
        <w:ind w:firstLine="720"/>
        <w:rPr>
          <w:rFonts w:ascii="Calibri" w:eastAsia="Aptos" w:hAnsi="Calibri" w:cs="Calibri"/>
        </w:rPr>
      </w:pPr>
      <w:r w:rsidRPr="00EC4F00">
        <w:rPr>
          <w:rFonts w:ascii="Calibri" w:eastAsia="Aptos" w:hAnsi="Calibri" w:cs="Calibri"/>
        </w:rPr>
        <w:t>The “privacy paradox”</w:t>
      </w:r>
      <w:r w:rsidRPr="00EC4F00">
        <w:rPr>
          <w:rFonts w:ascii="Calibri" w:eastAsia="Arial" w:hAnsi="Calibri" w:cs="Calibri"/>
        </w:rPr>
        <w:t> </w:t>
      </w:r>
      <w:r w:rsidR="00FF1E6A" w:rsidRPr="00EC4F00">
        <w:rPr>
          <w:rFonts w:ascii="Calibri" w:eastAsia="Aptos" w:hAnsi="Calibri" w:cs="Calibri"/>
        </w:rPr>
        <w:t xml:space="preserve">refers to the disconnect between </w:t>
      </w:r>
      <w:r w:rsidR="0029602C" w:rsidRPr="00EC4F00">
        <w:rPr>
          <w:rFonts w:ascii="Calibri" w:eastAsia="Aptos" w:hAnsi="Calibri" w:cs="Calibri"/>
        </w:rPr>
        <w:t xml:space="preserve">an individual's disposition toward privacy and their </w:t>
      </w:r>
      <w:r w:rsidR="0077042E" w:rsidRPr="00EC4F00">
        <w:rPr>
          <w:rFonts w:ascii="Calibri" w:eastAsia="Aptos" w:hAnsi="Calibri" w:cs="Calibri"/>
        </w:rPr>
        <w:t>actual privacy behaviour (Memarian et al</w:t>
      </w:r>
      <w:r w:rsidR="007D3139">
        <w:rPr>
          <w:rFonts w:ascii="Calibri" w:eastAsia="Aptos" w:hAnsi="Calibri" w:cs="Calibri"/>
        </w:rPr>
        <w:t>.,</w:t>
      </w:r>
      <w:r w:rsidR="0077042E" w:rsidRPr="00EC4F00">
        <w:rPr>
          <w:rFonts w:ascii="Calibri" w:eastAsia="Aptos" w:hAnsi="Calibri" w:cs="Calibri"/>
        </w:rPr>
        <w:t xml:space="preserve"> 2025)</w:t>
      </w:r>
      <w:r w:rsidRPr="00EC4F00">
        <w:rPr>
          <w:rFonts w:ascii="Calibri" w:eastAsia="Aptos" w:hAnsi="Calibri" w:cs="Calibri"/>
        </w:rPr>
        <w:t xml:space="preserve">. The impacts of the privacy paradox affect how people interact in everyday life. However, the </w:t>
      </w:r>
      <w:r w:rsidR="0077042E" w:rsidRPr="00EC4F00">
        <w:rPr>
          <w:rFonts w:ascii="Calibri" w:eastAsia="Aptos" w:hAnsi="Calibri" w:cs="Calibri"/>
        </w:rPr>
        <w:t xml:space="preserve">presence and </w:t>
      </w:r>
      <w:r w:rsidR="00DA262B" w:rsidRPr="00EC4F00">
        <w:rPr>
          <w:rFonts w:ascii="Calibri" w:eastAsia="Aptos" w:hAnsi="Calibri" w:cs="Calibri"/>
        </w:rPr>
        <w:t xml:space="preserve">extent of this </w:t>
      </w:r>
      <w:r w:rsidRPr="00EC4F00">
        <w:rPr>
          <w:rFonts w:ascii="Calibri" w:eastAsia="Aptos" w:hAnsi="Calibri" w:cs="Calibri"/>
        </w:rPr>
        <w:t xml:space="preserve">paradox </w:t>
      </w:r>
      <w:r w:rsidR="00B47D73" w:rsidRPr="00EC4F00">
        <w:rPr>
          <w:rFonts w:ascii="Calibri" w:eastAsia="Aptos" w:hAnsi="Calibri" w:cs="Calibri"/>
        </w:rPr>
        <w:t>are</w:t>
      </w:r>
      <w:r w:rsidRPr="00EC4F00">
        <w:rPr>
          <w:rFonts w:ascii="Calibri" w:eastAsia="Aptos" w:hAnsi="Calibri" w:cs="Calibri"/>
        </w:rPr>
        <w:t xml:space="preserve"> still mixed. </w:t>
      </w:r>
      <w:r w:rsidR="000638EC" w:rsidRPr="00EC4F00">
        <w:rPr>
          <w:rFonts w:ascii="Calibri" w:eastAsia="Aptos" w:hAnsi="Calibri" w:cs="Calibri"/>
        </w:rPr>
        <w:t>Ko</w:t>
      </w:r>
      <w:r w:rsidR="001A3C26" w:rsidRPr="00EC4F00">
        <w:rPr>
          <w:rFonts w:ascii="Calibri" w:eastAsia="Aptos" w:hAnsi="Calibri" w:cs="Calibri"/>
        </w:rPr>
        <w:t>kolakis</w:t>
      </w:r>
      <w:r w:rsidR="00DA612B" w:rsidRPr="00EC4F00">
        <w:rPr>
          <w:rFonts w:ascii="Calibri" w:eastAsia="Aptos" w:hAnsi="Calibri" w:cs="Calibri"/>
        </w:rPr>
        <w:t xml:space="preserve"> </w:t>
      </w:r>
      <w:r w:rsidRPr="00EC4F00">
        <w:rPr>
          <w:rFonts w:ascii="Calibri" w:eastAsia="Aptos" w:hAnsi="Calibri" w:cs="Calibri"/>
        </w:rPr>
        <w:t xml:space="preserve">(2017) </w:t>
      </w:r>
      <w:r w:rsidR="001A3C26" w:rsidRPr="00EC4F00">
        <w:rPr>
          <w:rFonts w:ascii="Calibri" w:eastAsia="Aptos" w:hAnsi="Calibri" w:cs="Calibri"/>
        </w:rPr>
        <w:t>examined</w:t>
      </w:r>
      <w:r w:rsidR="000638EC" w:rsidRPr="00EC4F00">
        <w:rPr>
          <w:rFonts w:ascii="Calibri" w:eastAsia="Aptos" w:hAnsi="Calibri" w:cs="Calibri"/>
        </w:rPr>
        <w:t xml:space="preserve"> </w:t>
      </w:r>
      <w:r w:rsidRPr="00EC4F00">
        <w:rPr>
          <w:rFonts w:ascii="Calibri" w:eastAsia="Aptos" w:hAnsi="Calibri" w:cs="Calibri"/>
        </w:rPr>
        <w:t xml:space="preserve">the privacy paradox and found that of the twenty-eight papers </w:t>
      </w:r>
      <w:r w:rsidR="00C032CE" w:rsidRPr="00EC4F00">
        <w:rPr>
          <w:rFonts w:ascii="Calibri" w:eastAsia="Aptos" w:hAnsi="Calibri" w:cs="Calibri"/>
        </w:rPr>
        <w:t>included</w:t>
      </w:r>
      <w:r w:rsidRPr="00EC4F00">
        <w:rPr>
          <w:rFonts w:ascii="Calibri" w:eastAsia="Aptos" w:hAnsi="Calibri" w:cs="Calibri"/>
        </w:rPr>
        <w:t xml:space="preserve">, </w:t>
      </w:r>
      <w:r w:rsidR="000638EC" w:rsidRPr="00EC4F00">
        <w:rPr>
          <w:rFonts w:ascii="Calibri" w:eastAsia="Aptos" w:hAnsi="Calibri" w:cs="Calibri"/>
        </w:rPr>
        <w:t>seventeen</w:t>
      </w:r>
      <w:r w:rsidRPr="00EC4F00">
        <w:rPr>
          <w:rFonts w:ascii="Calibri" w:eastAsia="Aptos" w:hAnsi="Calibri" w:cs="Calibri"/>
        </w:rPr>
        <w:t xml:space="preserve"> </w:t>
      </w:r>
      <w:r w:rsidR="000638EC" w:rsidRPr="00EC4F00">
        <w:rPr>
          <w:rFonts w:ascii="Calibri" w:eastAsia="Aptos" w:hAnsi="Calibri" w:cs="Calibri"/>
        </w:rPr>
        <w:t>supported</w:t>
      </w:r>
      <w:r w:rsidRPr="00EC4F00">
        <w:rPr>
          <w:rFonts w:ascii="Calibri" w:eastAsia="Aptos" w:hAnsi="Calibri" w:cs="Calibri"/>
        </w:rPr>
        <w:t xml:space="preserve"> </w:t>
      </w:r>
      <w:r w:rsidR="5007A87E" w:rsidRPr="00EC4F00">
        <w:rPr>
          <w:rFonts w:ascii="Calibri" w:eastAsia="Aptos" w:hAnsi="Calibri" w:cs="Calibri"/>
        </w:rPr>
        <w:t>it</w:t>
      </w:r>
      <w:r w:rsidR="00C45AFC" w:rsidRPr="00EC4F00">
        <w:rPr>
          <w:rFonts w:ascii="Calibri" w:eastAsia="Aptos" w:hAnsi="Calibri" w:cs="Calibri"/>
        </w:rPr>
        <w:t>,</w:t>
      </w:r>
      <w:r w:rsidRPr="00EC4F00">
        <w:rPr>
          <w:rFonts w:ascii="Calibri" w:eastAsia="Aptos" w:hAnsi="Calibri" w:cs="Calibri"/>
        </w:rPr>
        <w:t xml:space="preserve"> </w:t>
      </w:r>
      <w:r w:rsidR="000638EC" w:rsidRPr="00EC4F00">
        <w:rPr>
          <w:rFonts w:ascii="Calibri" w:eastAsia="Aptos" w:hAnsi="Calibri" w:cs="Calibri"/>
        </w:rPr>
        <w:t>ten</w:t>
      </w:r>
      <w:r w:rsidRPr="00EC4F00">
        <w:rPr>
          <w:rFonts w:ascii="Calibri" w:eastAsia="Aptos" w:hAnsi="Calibri" w:cs="Calibri"/>
        </w:rPr>
        <w:t xml:space="preserve"> disputed it, with one finding mixed results. </w:t>
      </w:r>
      <w:r w:rsidR="00C45AFC" w:rsidRPr="00EC4F00">
        <w:rPr>
          <w:rFonts w:ascii="Calibri" w:eastAsia="Aptos" w:hAnsi="Calibri" w:cs="Calibri"/>
        </w:rPr>
        <w:t>Th</w:t>
      </w:r>
      <w:r w:rsidR="00165EEF" w:rsidRPr="00EC4F00">
        <w:rPr>
          <w:rFonts w:ascii="Calibri" w:eastAsia="Aptos" w:hAnsi="Calibri" w:cs="Calibri"/>
        </w:rPr>
        <w:t>is paper further</w:t>
      </w:r>
      <w:r w:rsidR="00C45AFC" w:rsidRPr="00EC4F00">
        <w:rPr>
          <w:rFonts w:ascii="Calibri" w:eastAsia="Aptos" w:hAnsi="Calibri" w:cs="Calibri"/>
        </w:rPr>
        <w:t xml:space="preserve"> examines the theoretical approaches behind this privacy paradox </w:t>
      </w:r>
      <w:r w:rsidR="006B37A9" w:rsidRPr="00EC4F00">
        <w:rPr>
          <w:rFonts w:ascii="Calibri" w:eastAsia="Aptos" w:hAnsi="Calibri" w:cs="Calibri"/>
        </w:rPr>
        <w:t>and analyses</w:t>
      </w:r>
      <w:r w:rsidR="00C45AFC" w:rsidRPr="00EC4F00">
        <w:rPr>
          <w:rFonts w:ascii="Calibri" w:eastAsia="Aptos" w:hAnsi="Calibri" w:cs="Calibri"/>
        </w:rPr>
        <w:t xml:space="preserve"> </w:t>
      </w:r>
      <w:r w:rsidR="006B37A9" w:rsidRPr="00EC4F00">
        <w:rPr>
          <w:rFonts w:ascii="Calibri" w:eastAsia="Aptos" w:hAnsi="Calibri" w:cs="Calibri"/>
        </w:rPr>
        <w:t>51</w:t>
      </w:r>
      <w:r w:rsidR="00C45AFC" w:rsidRPr="00EC4F00">
        <w:rPr>
          <w:rFonts w:ascii="Calibri" w:eastAsia="Aptos" w:hAnsi="Calibri" w:cs="Calibri"/>
        </w:rPr>
        <w:t xml:space="preserve"> papers</w:t>
      </w:r>
      <w:r w:rsidR="006B37A9" w:rsidRPr="00EC4F00">
        <w:rPr>
          <w:rFonts w:ascii="Calibri" w:eastAsia="Aptos" w:hAnsi="Calibri" w:cs="Calibri"/>
        </w:rPr>
        <w:t>.</w:t>
      </w:r>
      <w:r w:rsidR="00C45AFC" w:rsidRPr="00EC4F00">
        <w:rPr>
          <w:rFonts w:ascii="Calibri" w:eastAsia="Aptos" w:hAnsi="Calibri" w:cs="Calibri"/>
        </w:rPr>
        <w:t xml:space="preserve"> The</w:t>
      </w:r>
      <w:r w:rsidR="00963D56" w:rsidRPr="00EC4F00">
        <w:rPr>
          <w:rFonts w:ascii="Calibri" w:eastAsia="Aptos" w:hAnsi="Calibri" w:cs="Calibri"/>
        </w:rPr>
        <w:t xml:space="preserve"> paper</w:t>
      </w:r>
      <w:r w:rsidR="006B37A9" w:rsidRPr="00EC4F00">
        <w:rPr>
          <w:rFonts w:ascii="Calibri" w:eastAsia="Aptos" w:hAnsi="Calibri" w:cs="Calibri"/>
        </w:rPr>
        <w:t xml:space="preserve"> </w:t>
      </w:r>
      <w:r w:rsidR="00C45AFC" w:rsidRPr="00EC4F00">
        <w:rPr>
          <w:rFonts w:ascii="Calibri" w:eastAsia="Aptos" w:hAnsi="Calibri" w:cs="Calibri"/>
        </w:rPr>
        <w:t xml:space="preserve">identified </w:t>
      </w:r>
      <w:r w:rsidR="00BF0B8E" w:rsidRPr="00EC4F00">
        <w:rPr>
          <w:rFonts w:ascii="Calibri" w:eastAsia="Aptos" w:hAnsi="Calibri" w:cs="Calibri"/>
        </w:rPr>
        <w:t xml:space="preserve">five </w:t>
      </w:r>
      <w:r w:rsidR="00963D56" w:rsidRPr="00EC4F00">
        <w:rPr>
          <w:rFonts w:ascii="Calibri" w:eastAsia="Aptos" w:hAnsi="Calibri" w:cs="Calibri"/>
        </w:rPr>
        <w:t xml:space="preserve">research areas: (a)privacy calculus theory, (b) social theory, (c) cognitive biases and heuristics, (d) </w:t>
      </w:r>
      <w:r w:rsidR="00963D56" w:rsidRPr="00EC4F00">
        <w:rPr>
          <w:rFonts w:ascii="Calibri" w:eastAsia="Aptos" w:hAnsi="Calibri" w:cs="Calibri"/>
        </w:rPr>
        <w:lastRenderedPageBreak/>
        <w:t xml:space="preserve">decision-making under bounded rationality and information asymmetry </w:t>
      </w:r>
      <w:r w:rsidR="00DF08BD" w:rsidRPr="00EC4F00">
        <w:rPr>
          <w:rFonts w:ascii="Calibri" w:eastAsia="Aptos" w:hAnsi="Calibri" w:cs="Calibri"/>
        </w:rPr>
        <w:t>conditions</w:t>
      </w:r>
      <w:r w:rsidR="00C032CE" w:rsidRPr="00EC4F00">
        <w:rPr>
          <w:rFonts w:ascii="Calibri" w:eastAsia="Aptos" w:hAnsi="Calibri" w:cs="Calibri"/>
        </w:rPr>
        <w:t>, and</w:t>
      </w:r>
      <w:r w:rsidR="00DF08BD" w:rsidRPr="00EC4F00">
        <w:rPr>
          <w:rFonts w:ascii="Calibri" w:eastAsia="Aptos" w:hAnsi="Calibri" w:cs="Calibri"/>
        </w:rPr>
        <w:t xml:space="preserve"> (</w:t>
      </w:r>
      <w:r w:rsidR="00963D56" w:rsidRPr="00EC4F00">
        <w:rPr>
          <w:rFonts w:ascii="Calibri" w:eastAsia="Aptos" w:hAnsi="Calibri" w:cs="Calibri"/>
        </w:rPr>
        <w:t>e) quantum theory homomorphism.</w:t>
      </w:r>
    </w:p>
    <w:p w14:paraId="1A35888F" w14:textId="60722A0F" w:rsidR="00C27EC9" w:rsidRPr="00EC4F00" w:rsidRDefault="00963D56" w:rsidP="00C27EC9">
      <w:pPr>
        <w:spacing w:line="360" w:lineRule="auto"/>
        <w:rPr>
          <w:rFonts w:ascii="Calibri" w:hAnsi="Calibri" w:cs="Calibri"/>
          <w:lang w:eastAsia="en-IE"/>
        </w:rPr>
      </w:pPr>
      <w:r w:rsidRPr="00EC4F00">
        <w:rPr>
          <w:rFonts w:ascii="Calibri" w:eastAsia="Aptos" w:hAnsi="Calibri" w:cs="Calibri"/>
        </w:rPr>
        <w:tab/>
      </w:r>
      <w:r w:rsidR="00C80C95" w:rsidRPr="00EC4F00">
        <w:rPr>
          <w:rFonts w:ascii="Calibri" w:hAnsi="Calibri" w:cs="Calibri"/>
          <w:lang w:eastAsia="en-IE"/>
        </w:rPr>
        <w:t xml:space="preserve">Privacy calculus </w:t>
      </w:r>
      <w:r w:rsidR="007C15AA" w:rsidRPr="00EC4F00">
        <w:rPr>
          <w:rFonts w:ascii="Calibri" w:hAnsi="Calibri" w:cs="Calibri"/>
          <w:lang w:eastAsia="en-IE"/>
        </w:rPr>
        <w:t xml:space="preserve">proposed by </w:t>
      </w:r>
      <w:r w:rsidR="00E86768" w:rsidRPr="00EC4F00">
        <w:rPr>
          <w:rFonts w:ascii="Calibri" w:hAnsi="Calibri" w:cs="Calibri"/>
          <w:lang w:eastAsia="en-IE"/>
        </w:rPr>
        <w:t>Laufer and Wolfe (1977)</w:t>
      </w:r>
      <w:r w:rsidR="007C15AA" w:rsidRPr="00EC4F00">
        <w:rPr>
          <w:rFonts w:ascii="Calibri" w:hAnsi="Calibri" w:cs="Calibri"/>
          <w:lang w:eastAsia="en-IE"/>
        </w:rPr>
        <w:t xml:space="preserve"> states </w:t>
      </w:r>
      <w:r w:rsidR="00C80C95" w:rsidRPr="00EC4F00">
        <w:rPr>
          <w:rFonts w:ascii="Calibri" w:hAnsi="Calibri" w:cs="Calibri"/>
          <w:lang w:eastAsia="en-IE"/>
        </w:rPr>
        <w:t xml:space="preserve">that users will make a </w:t>
      </w:r>
      <w:r w:rsidR="00165EEF" w:rsidRPr="00EC4F00">
        <w:rPr>
          <w:rFonts w:ascii="Calibri" w:hAnsi="Calibri" w:cs="Calibri"/>
          <w:lang w:eastAsia="en-IE"/>
        </w:rPr>
        <w:t xml:space="preserve">qualified decision based on the </w:t>
      </w:r>
      <w:r w:rsidR="00925E84" w:rsidRPr="00EC4F00">
        <w:rPr>
          <w:rFonts w:ascii="Calibri" w:hAnsi="Calibri" w:cs="Calibri"/>
          <w:lang w:eastAsia="en-IE"/>
        </w:rPr>
        <w:t>benefits and risks of the action</w:t>
      </w:r>
      <w:r w:rsidR="007C15AA" w:rsidRPr="00EC4F00">
        <w:rPr>
          <w:rFonts w:ascii="Calibri" w:hAnsi="Calibri" w:cs="Calibri"/>
          <w:lang w:eastAsia="en-IE"/>
        </w:rPr>
        <w:t>. In this scenario, a person may give up personal data for a reward they deem sufficient.</w:t>
      </w:r>
      <w:r w:rsidR="002B4CEA" w:rsidRPr="00EC4F00">
        <w:rPr>
          <w:rFonts w:ascii="Calibri" w:hAnsi="Calibri" w:cs="Calibri"/>
          <w:lang w:eastAsia="en-IE"/>
        </w:rPr>
        <w:t xml:space="preserve"> However, this theory assumes that people know and have access to all the relevant information to make a risk assessment</w:t>
      </w:r>
      <w:r w:rsidR="007D3139">
        <w:rPr>
          <w:rFonts w:ascii="Calibri" w:hAnsi="Calibri" w:cs="Calibri"/>
          <w:lang w:eastAsia="en-IE"/>
        </w:rPr>
        <w:t>.</w:t>
      </w:r>
      <w:r w:rsidR="002B4CEA" w:rsidRPr="00EC4F00">
        <w:rPr>
          <w:rFonts w:ascii="Calibri" w:hAnsi="Calibri" w:cs="Calibri"/>
          <w:lang w:eastAsia="en-IE"/>
        </w:rPr>
        <w:t xml:space="preserve"> </w:t>
      </w:r>
      <w:r w:rsidR="007D3139">
        <w:rPr>
          <w:rFonts w:ascii="Calibri" w:hAnsi="Calibri" w:cs="Calibri"/>
          <w:lang w:eastAsia="en-IE"/>
        </w:rPr>
        <w:t>B</w:t>
      </w:r>
      <w:r w:rsidR="00E6189C" w:rsidRPr="00EC4F00">
        <w:rPr>
          <w:rFonts w:ascii="Calibri" w:hAnsi="Calibri" w:cs="Calibri"/>
          <w:lang w:eastAsia="en-IE"/>
        </w:rPr>
        <w:t xml:space="preserve">ounded rationality </w:t>
      </w:r>
      <w:r w:rsidR="00C27EC9" w:rsidRPr="00EC4F00">
        <w:rPr>
          <w:rFonts w:ascii="Calibri" w:hAnsi="Calibri" w:cs="Calibri"/>
          <w:lang w:eastAsia="en-IE"/>
        </w:rPr>
        <w:t xml:space="preserve">and decision bias </w:t>
      </w:r>
      <w:r w:rsidR="00672A1C">
        <w:rPr>
          <w:rFonts w:ascii="Calibri" w:hAnsi="Calibri" w:cs="Calibri"/>
          <w:lang w:eastAsia="en-IE"/>
        </w:rPr>
        <w:t>assume</w:t>
      </w:r>
      <w:r w:rsidR="00E6189C">
        <w:rPr>
          <w:rFonts w:ascii="Calibri" w:hAnsi="Calibri" w:cs="Calibri"/>
          <w:lang w:eastAsia="en-IE"/>
        </w:rPr>
        <w:t xml:space="preserve"> this </w:t>
      </w:r>
      <w:r w:rsidR="000A7A7E">
        <w:rPr>
          <w:rFonts w:ascii="Calibri" w:hAnsi="Calibri" w:cs="Calibri"/>
          <w:lang w:eastAsia="en-IE"/>
        </w:rPr>
        <w:t xml:space="preserve">is </w:t>
      </w:r>
      <w:r w:rsidR="00C27EC9">
        <w:rPr>
          <w:rFonts w:ascii="Calibri" w:hAnsi="Calibri" w:cs="Calibri"/>
          <w:lang w:eastAsia="en-IE"/>
        </w:rPr>
        <w:t xml:space="preserve">not </w:t>
      </w:r>
      <w:r w:rsidR="00E6189C">
        <w:rPr>
          <w:rFonts w:ascii="Calibri" w:hAnsi="Calibri" w:cs="Calibri"/>
          <w:lang w:eastAsia="en-IE"/>
        </w:rPr>
        <w:t>t</w:t>
      </w:r>
      <w:r w:rsidR="00E6189C" w:rsidRPr="00EC4F00">
        <w:rPr>
          <w:rFonts w:ascii="Calibri" w:hAnsi="Calibri" w:cs="Calibri"/>
          <w:lang w:eastAsia="en-IE"/>
        </w:rPr>
        <w:t xml:space="preserve">he case. It </w:t>
      </w:r>
      <w:r w:rsidR="00C27EC9" w:rsidRPr="00EC4F00">
        <w:rPr>
          <w:rFonts w:ascii="Calibri" w:hAnsi="Calibri" w:cs="Calibri"/>
          <w:lang w:eastAsia="en-IE"/>
        </w:rPr>
        <w:t xml:space="preserve">states instead that they rely on an incomplete understanding and are influenced by prejudice and bias to make their decisions. </w:t>
      </w:r>
    </w:p>
    <w:p w14:paraId="71F86442" w14:textId="7DB916A9" w:rsidR="00CF0EF1" w:rsidRPr="00EC4F00" w:rsidRDefault="00E8433C" w:rsidP="00683465">
      <w:pPr>
        <w:spacing w:line="360" w:lineRule="auto"/>
        <w:ind w:firstLine="720"/>
        <w:rPr>
          <w:rFonts w:ascii="Calibri" w:hAnsi="Calibri" w:cs="Calibri"/>
          <w:lang w:eastAsia="en-IE"/>
        </w:rPr>
      </w:pPr>
      <w:r w:rsidRPr="00EC4F00">
        <w:rPr>
          <w:rFonts w:ascii="Calibri" w:hAnsi="Calibri" w:cs="Calibri"/>
          <w:lang w:eastAsia="en-IE"/>
        </w:rPr>
        <w:t xml:space="preserve">These biases and </w:t>
      </w:r>
      <w:r w:rsidR="000C0008" w:rsidRPr="00EC4F00">
        <w:rPr>
          <w:rFonts w:ascii="Calibri" w:hAnsi="Calibri" w:cs="Calibri"/>
          <w:lang w:eastAsia="en-IE"/>
        </w:rPr>
        <w:t xml:space="preserve">prejudices are compounded by social theory and </w:t>
      </w:r>
      <w:r w:rsidR="002759E7" w:rsidRPr="00EC4F00">
        <w:rPr>
          <w:rFonts w:ascii="Calibri" w:hAnsi="Calibri" w:cs="Calibri"/>
          <w:lang w:eastAsia="en-IE"/>
        </w:rPr>
        <w:t>cognitive biases and heuristics</w:t>
      </w:r>
      <w:r w:rsidR="007817ED">
        <w:rPr>
          <w:rFonts w:ascii="Calibri" w:hAnsi="Calibri" w:cs="Calibri"/>
          <w:lang w:eastAsia="en-IE"/>
        </w:rPr>
        <w:t>,</w:t>
      </w:r>
      <w:r w:rsidR="00E01C86">
        <w:rPr>
          <w:rFonts w:ascii="Calibri" w:hAnsi="Calibri" w:cs="Calibri"/>
          <w:lang w:eastAsia="en-IE"/>
        </w:rPr>
        <w:t xml:space="preserve"> </w:t>
      </w:r>
      <w:r w:rsidR="007817ED">
        <w:rPr>
          <w:rFonts w:ascii="Calibri" w:hAnsi="Calibri" w:cs="Calibri"/>
          <w:lang w:eastAsia="en-IE"/>
        </w:rPr>
        <w:t>where</w:t>
      </w:r>
      <w:r w:rsidR="002759E7">
        <w:rPr>
          <w:rFonts w:ascii="Calibri" w:hAnsi="Calibri" w:cs="Calibri"/>
          <w:lang w:eastAsia="en-IE"/>
        </w:rPr>
        <w:t xml:space="preserve"> </w:t>
      </w:r>
      <w:r w:rsidR="00D1216E" w:rsidRPr="00EC4F00">
        <w:rPr>
          <w:rFonts w:ascii="Calibri" w:hAnsi="Calibri" w:cs="Calibri"/>
          <w:lang w:eastAsia="en-IE"/>
        </w:rPr>
        <w:t>decisions</w:t>
      </w:r>
      <w:r w:rsidR="002759E7" w:rsidRPr="00EC4F00">
        <w:rPr>
          <w:rFonts w:ascii="Calibri" w:hAnsi="Calibri" w:cs="Calibri"/>
          <w:lang w:eastAsia="en-IE"/>
        </w:rPr>
        <w:t xml:space="preserve"> </w:t>
      </w:r>
      <w:r w:rsidR="00D1216E" w:rsidRPr="00EC4F00">
        <w:rPr>
          <w:rFonts w:ascii="Calibri" w:hAnsi="Calibri" w:cs="Calibri"/>
          <w:lang w:eastAsia="en-IE"/>
        </w:rPr>
        <w:t>are</w:t>
      </w:r>
      <w:r w:rsidR="002759E7" w:rsidRPr="00EC4F00">
        <w:rPr>
          <w:rFonts w:ascii="Calibri" w:hAnsi="Calibri" w:cs="Calibri"/>
          <w:lang w:eastAsia="en-IE"/>
        </w:rPr>
        <w:t xml:space="preserve"> not based solely on rational</w:t>
      </w:r>
      <w:r w:rsidR="00D1216E" w:rsidRPr="00EC4F00">
        <w:rPr>
          <w:rFonts w:ascii="Calibri" w:hAnsi="Calibri" w:cs="Calibri"/>
          <w:lang w:eastAsia="en-IE"/>
        </w:rPr>
        <w:t xml:space="preserve"> </w:t>
      </w:r>
      <w:r w:rsidR="00672A1C">
        <w:rPr>
          <w:rFonts w:ascii="Calibri" w:hAnsi="Calibri" w:cs="Calibri"/>
          <w:lang w:eastAsia="en-IE"/>
        </w:rPr>
        <w:t>judgment</w:t>
      </w:r>
      <w:r w:rsidR="002759E7" w:rsidRPr="00EC4F00">
        <w:rPr>
          <w:rFonts w:ascii="Calibri" w:hAnsi="Calibri" w:cs="Calibri"/>
          <w:lang w:eastAsia="en-IE"/>
        </w:rPr>
        <w:t xml:space="preserve"> but </w:t>
      </w:r>
      <w:r w:rsidR="00D1216E" w:rsidRPr="00EC4F00">
        <w:rPr>
          <w:rFonts w:ascii="Calibri" w:hAnsi="Calibri" w:cs="Calibri"/>
          <w:lang w:eastAsia="en-IE"/>
        </w:rPr>
        <w:t>influenced</w:t>
      </w:r>
      <w:r w:rsidR="002759E7" w:rsidRPr="00EC4F00">
        <w:rPr>
          <w:rFonts w:ascii="Calibri" w:hAnsi="Calibri" w:cs="Calibri"/>
          <w:lang w:eastAsia="en-IE"/>
        </w:rPr>
        <w:t xml:space="preserve"> by the </w:t>
      </w:r>
      <w:r w:rsidR="007503B1" w:rsidRPr="00EC4F00">
        <w:rPr>
          <w:rFonts w:ascii="Calibri" w:hAnsi="Calibri" w:cs="Calibri"/>
          <w:lang w:eastAsia="en-IE"/>
        </w:rPr>
        <w:t xml:space="preserve">norms and social theory of the </w:t>
      </w:r>
      <w:r w:rsidR="00F020B2" w:rsidRPr="00EC4F00">
        <w:rPr>
          <w:rFonts w:ascii="Calibri" w:hAnsi="Calibri" w:cs="Calibri"/>
          <w:lang w:eastAsia="en-IE"/>
        </w:rPr>
        <w:t>environment</w:t>
      </w:r>
      <w:r w:rsidR="002C7D0C">
        <w:rPr>
          <w:rFonts w:ascii="Calibri" w:hAnsi="Calibri" w:cs="Calibri"/>
          <w:lang w:eastAsia="en-IE"/>
        </w:rPr>
        <w:t xml:space="preserve"> and</w:t>
      </w:r>
      <w:r w:rsidR="007503B1" w:rsidRPr="00EC4F00">
        <w:rPr>
          <w:rFonts w:ascii="Calibri" w:hAnsi="Calibri" w:cs="Calibri"/>
          <w:lang w:eastAsia="en-IE"/>
        </w:rPr>
        <w:t xml:space="preserve"> mental </w:t>
      </w:r>
      <w:r w:rsidR="002C7D0C" w:rsidRPr="00EC4F00">
        <w:rPr>
          <w:rFonts w:ascii="Calibri" w:hAnsi="Calibri" w:cs="Calibri"/>
          <w:lang w:eastAsia="en-IE"/>
        </w:rPr>
        <w:t>shortcuts</w:t>
      </w:r>
      <w:r w:rsidR="002C7D0C">
        <w:rPr>
          <w:rFonts w:ascii="Calibri" w:hAnsi="Calibri" w:cs="Calibri"/>
          <w:lang w:eastAsia="en-IE"/>
        </w:rPr>
        <w:t>.</w:t>
      </w:r>
      <w:r w:rsidR="002C7D0C" w:rsidRPr="00EC4F00">
        <w:rPr>
          <w:rFonts w:ascii="Calibri" w:hAnsi="Calibri" w:cs="Calibri"/>
          <w:lang w:eastAsia="en-IE"/>
        </w:rPr>
        <w:t xml:space="preserve"> Ba</w:t>
      </w:r>
      <w:r w:rsidR="002C7D0C">
        <w:rPr>
          <w:rFonts w:ascii="Calibri" w:hAnsi="Calibri" w:cs="Calibri"/>
          <w:lang w:eastAsia="en-IE"/>
        </w:rPr>
        <w:t>r</w:t>
      </w:r>
      <w:r w:rsidR="002C7D0C" w:rsidRPr="00EC4F00">
        <w:rPr>
          <w:rFonts w:ascii="Calibri" w:hAnsi="Calibri" w:cs="Calibri"/>
          <w:lang w:eastAsia="en-IE"/>
        </w:rPr>
        <w:t>th</w:t>
      </w:r>
      <w:r w:rsidR="00CF0EF1" w:rsidRPr="00EC4F00">
        <w:rPr>
          <w:rFonts w:ascii="Calibri" w:hAnsi="Calibri" w:cs="Calibri"/>
          <w:lang w:eastAsia="en-IE"/>
        </w:rPr>
        <w:t xml:space="preserve"> &amp; DeJong </w:t>
      </w:r>
      <w:r w:rsidR="00D530E6" w:rsidRPr="00EC4F00">
        <w:rPr>
          <w:rFonts w:ascii="Calibri" w:hAnsi="Calibri" w:cs="Calibri"/>
          <w:lang w:eastAsia="en-IE"/>
        </w:rPr>
        <w:t>(</w:t>
      </w:r>
      <w:r w:rsidR="00CF0EF1" w:rsidRPr="00EC4F00">
        <w:rPr>
          <w:rFonts w:ascii="Calibri" w:hAnsi="Calibri" w:cs="Calibri"/>
          <w:lang w:eastAsia="en-IE"/>
        </w:rPr>
        <w:t>2017</w:t>
      </w:r>
      <w:r w:rsidR="00B51137" w:rsidRPr="00EC4F00">
        <w:rPr>
          <w:rFonts w:ascii="Calibri" w:hAnsi="Calibri" w:cs="Calibri"/>
          <w:lang w:eastAsia="en-IE"/>
        </w:rPr>
        <w:t>) explore</w:t>
      </w:r>
      <w:r w:rsidR="00D530E6" w:rsidRPr="00EC4F00">
        <w:rPr>
          <w:rFonts w:ascii="Calibri" w:hAnsi="Calibri" w:cs="Calibri"/>
          <w:lang w:eastAsia="en-IE"/>
        </w:rPr>
        <w:t>d</w:t>
      </w:r>
      <w:r w:rsidR="00B51137" w:rsidRPr="00EC4F00">
        <w:rPr>
          <w:rFonts w:ascii="Calibri" w:hAnsi="Calibri" w:cs="Calibri"/>
          <w:lang w:eastAsia="en-IE"/>
        </w:rPr>
        <w:t xml:space="preserve"> this concept </w:t>
      </w:r>
      <w:r w:rsidR="001D728C" w:rsidRPr="00EC4F00">
        <w:rPr>
          <w:rFonts w:ascii="Calibri" w:hAnsi="Calibri" w:cs="Calibri"/>
          <w:lang w:eastAsia="en-IE"/>
        </w:rPr>
        <w:t>by examining</w:t>
      </w:r>
      <w:r w:rsidR="007C32CA" w:rsidRPr="00EC4F00">
        <w:rPr>
          <w:rFonts w:ascii="Calibri" w:hAnsi="Calibri" w:cs="Calibri"/>
          <w:lang w:eastAsia="en-IE"/>
        </w:rPr>
        <w:t xml:space="preserve"> 32</w:t>
      </w:r>
      <w:r w:rsidR="00CF0EF1" w:rsidRPr="00EC4F00">
        <w:rPr>
          <w:rFonts w:ascii="Calibri" w:hAnsi="Calibri" w:cs="Calibri"/>
          <w:lang w:eastAsia="en-IE"/>
        </w:rPr>
        <w:t xml:space="preserve"> papers and classifying them into irrational and rational decisions</w:t>
      </w:r>
      <w:r w:rsidR="007C32CA" w:rsidRPr="00EC4F00">
        <w:rPr>
          <w:rFonts w:ascii="Calibri" w:hAnsi="Calibri" w:cs="Calibri"/>
          <w:lang w:eastAsia="en-IE"/>
        </w:rPr>
        <w:t xml:space="preserve">. </w:t>
      </w:r>
      <w:r w:rsidR="00CF0EF1" w:rsidRPr="00EC4F00">
        <w:rPr>
          <w:rFonts w:ascii="Calibri" w:hAnsi="Calibri" w:cs="Calibri"/>
          <w:lang w:eastAsia="en-IE"/>
        </w:rPr>
        <w:t xml:space="preserve">Explaining that </w:t>
      </w:r>
      <w:r w:rsidR="0049500A" w:rsidRPr="00EC4F00">
        <w:rPr>
          <w:rFonts w:ascii="Calibri" w:hAnsi="Calibri" w:cs="Calibri"/>
          <w:lang w:eastAsia="en-IE"/>
        </w:rPr>
        <w:t>people</w:t>
      </w:r>
      <w:r w:rsidR="00CF0EF1" w:rsidRPr="00EC4F00">
        <w:rPr>
          <w:rFonts w:ascii="Calibri" w:hAnsi="Calibri" w:cs="Calibri"/>
          <w:lang w:eastAsia="en-IE"/>
        </w:rPr>
        <w:t xml:space="preserve"> may act in a rational capacity, such as privacy calculus above, or as in line with their </w:t>
      </w:r>
      <w:r w:rsidR="0049500A" w:rsidRPr="00EC4F00">
        <w:rPr>
          <w:rFonts w:ascii="Calibri" w:hAnsi="Calibri" w:cs="Calibri"/>
          <w:lang w:eastAsia="en-IE"/>
        </w:rPr>
        <w:t>findings, they make</w:t>
      </w:r>
      <w:r w:rsidR="00CF0EF1" w:rsidRPr="00EC4F00">
        <w:rPr>
          <w:rFonts w:ascii="Calibri" w:hAnsi="Calibri" w:cs="Calibri"/>
          <w:lang w:eastAsia="en-IE"/>
        </w:rPr>
        <w:t xml:space="preserve"> irrational risk-benefit calculations </w:t>
      </w:r>
      <w:r w:rsidR="0043158C" w:rsidRPr="00EC4F00">
        <w:rPr>
          <w:rFonts w:ascii="Calibri" w:hAnsi="Calibri" w:cs="Calibri"/>
          <w:lang w:eastAsia="en-IE"/>
        </w:rPr>
        <w:t>like</w:t>
      </w:r>
      <w:r w:rsidR="00CF0EF1" w:rsidRPr="00EC4F00">
        <w:rPr>
          <w:rFonts w:ascii="Calibri" w:hAnsi="Calibri" w:cs="Calibri"/>
          <w:lang w:eastAsia="en-IE"/>
        </w:rPr>
        <w:t xml:space="preserve"> bounded rationality theory, where choices are largely based on intuition and heuristic thinking</w:t>
      </w:r>
      <w:r w:rsidR="007503B1" w:rsidRPr="00EC4F00">
        <w:rPr>
          <w:rFonts w:ascii="Calibri" w:hAnsi="Calibri" w:cs="Calibri"/>
          <w:lang w:eastAsia="en-IE"/>
        </w:rPr>
        <w:t>.</w:t>
      </w:r>
      <w:r w:rsidR="00CF0EF1" w:rsidRPr="00EC4F00">
        <w:rPr>
          <w:rFonts w:ascii="Calibri" w:hAnsi="Calibri" w:cs="Calibri"/>
          <w:lang w:eastAsia="en-IE"/>
        </w:rPr>
        <w:t xml:space="preserve"> Interestingly, Quinn (2016)</w:t>
      </w:r>
      <w:r w:rsidR="002B1732">
        <w:rPr>
          <w:rFonts w:ascii="Calibri" w:hAnsi="Calibri" w:cs="Calibri"/>
          <w:lang w:eastAsia="en-IE"/>
        </w:rPr>
        <w:t>,</w:t>
      </w:r>
      <w:r w:rsidR="00CF0EF1" w:rsidRPr="00EC4F00">
        <w:rPr>
          <w:rFonts w:ascii="Calibri" w:hAnsi="Calibri" w:cs="Calibri"/>
          <w:lang w:eastAsia="en-IE"/>
        </w:rPr>
        <w:t xml:space="preserve"> while looking at gratification in privacy concerns and behaviour, found that habitual use is negatively associated with privacy behaviour, indicating similar findings that heuristics and shortcuts may play a large role and that privacy behaviour may be an autonomic habit-like behaviour.</w:t>
      </w:r>
    </w:p>
    <w:p w14:paraId="67FE95AD" w14:textId="649CECEC" w:rsidR="00CB1FE7" w:rsidRPr="00EC4F00" w:rsidRDefault="0088333D" w:rsidP="00683465">
      <w:pPr>
        <w:spacing w:line="360" w:lineRule="auto"/>
        <w:ind w:firstLine="720"/>
        <w:rPr>
          <w:rFonts w:ascii="Calibri" w:hAnsi="Calibri" w:cs="Calibri"/>
          <w:lang w:eastAsia="en-IE"/>
        </w:rPr>
      </w:pPr>
      <w:r w:rsidRPr="00EC4F00">
        <w:rPr>
          <w:rFonts w:ascii="Calibri" w:hAnsi="Calibri" w:cs="Calibri"/>
          <w:lang w:eastAsia="en-IE"/>
        </w:rPr>
        <w:t>Lastly</w:t>
      </w:r>
      <w:r w:rsidR="00936347" w:rsidRPr="00EC4F00">
        <w:rPr>
          <w:rFonts w:ascii="Calibri" w:hAnsi="Calibri" w:cs="Calibri"/>
          <w:lang w:eastAsia="en-IE"/>
        </w:rPr>
        <w:t>,</w:t>
      </w:r>
      <w:r w:rsidRPr="00EC4F00">
        <w:rPr>
          <w:rFonts w:ascii="Calibri" w:hAnsi="Calibri" w:cs="Calibri"/>
          <w:lang w:eastAsia="en-IE"/>
        </w:rPr>
        <w:t xml:space="preserve"> </w:t>
      </w:r>
      <w:r w:rsidR="00A4355D" w:rsidRPr="00EC4F00">
        <w:rPr>
          <w:rFonts w:ascii="Calibri" w:eastAsia="Aptos" w:hAnsi="Calibri" w:cs="Calibri"/>
        </w:rPr>
        <w:t>Kokolakis (2017</w:t>
      </w:r>
      <w:r w:rsidR="00292140" w:rsidRPr="00EC4F00">
        <w:rPr>
          <w:rFonts w:ascii="Calibri" w:eastAsia="Aptos" w:hAnsi="Calibri" w:cs="Calibri"/>
        </w:rPr>
        <w:t xml:space="preserve">) </w:t>
      </w:r>
      <w:r w:rsidR="00292140" w:rsidRPr="00EC4F00">
        <w:rPr>
          <w:rFonts w:ascii="Calibri" w:hAnsi="Calibri" w:cs="Calibri"/>
          <w:lang w:eastAsia="en-IE"/>
        </w:rPr>
        <w:t>synthesises</w:t>
      </w:r>
      <w:r w:rsidR="00C8139B" w:rsidRPr="00EC4F00">
        <w:rPr>
          <w:rFonts w:ascii="Calibri" w:hAnsi="Calibri" w:cs="Calibri"/>
          <w:lang w:eastAsia="en-IE"/>
        </w:rPr>
        <w:t xml:space="preserve"> research </w:t>
      </w:r>
      <w:r w:rsidR="00B155C8" w:rsidRPr="00EC4F00">
        <w:rPr>
          <w:rFonts w:ascii="Calibri" w:hAnsi="Calibri" w:cs="Calibri"/>
          <w:lang w:eastAsia="en-IE"/>
        </w:rPr>
        <w:t>by</w:t>
      </w:r>
      <w:r w:rsidR="006E35B4" w:rsidRPr="00EC4F00">
        <w:rPr>
          <w:rFonts w:ascii="Calibri" w:hAnsi="Calibri" w:cs="Calibri"/>
          <w:lang w:eastAsia="en-IE"/>
        </w:rPr>
        <w:t xml:space="preserve"> Flender </w:t>
      </w:r>
      <w:r w:rsidR="006B2611">
        <w:rPr>
          <w:rFonts w:ascii="Calibri" w:hAnsi="Calibri" w:cs="Calibri"/>
          <w:lang w:eastAsia="en-IE"/>
        </w:rPr>
        <w:t>and</w:t>
      </w:r>
      <w:r w:rsidR="006E35B4" w:rsidRPr="00EC4F00">
        <w:rPr>
          <w:rFonts w:ascii="Calibri" w:hAnsi="Calibri" w:cs="Calibri"/>
          <w:lang w:eastAsia="en-IE"/>
        </w:rPr>
        <w:t xml:space="preserve"> Müller (2012)</w:t>
      </w:r>
      <w:r w:rsidR="00292140" w:rsidRPr="00EC4F00">
        <w:rPr>
          <w:rFonts w:ascii="Calibri" w:hAnsi="Calibri" w:cs="Calibri"/>
          <w:lang w:eastAsia="en-IE"/>
        </w:rPr>
        <w:t>,</w:t>
      </w:r>
      <w:r w:rsidR="006E35B4" w:rsidRPr="00EC4F00">
        <w:rPr>
          <w:rFonts w:ascii="Calibri" w:hAnsi="Calibri" w:cs="Calibri"/>
          <w:lang w:eastAsia="en-IE"/>
        </w:rPr>
        <w:t xml:space="preserve"> which explains that concepts from quantum theory can help explain the paradox, such as the indeterminacy, where the decision is only made at the time of making, and that people’s choices may be in a superposition</w:t>
      </w:r>
      <w:r w:rsidR="00763A5F">
        <w:rPr>
          <w:rFonts w:ascii="Calibri" w:hAnsi="Calibri" w:cs="Calibri"/>
          <w:lang w:eastAsia="en-IE"/>
        </w:rPr>
        <w:t>al</w:t>
      </w:r>
      <w:r w:rsidR="00E72717" w:rsidRPr="00EC4F00">
        <w:rPr>
          <w:rFonts w:ascii="Calibri" w:eastAsia="Aptos" w:hAnsi="Calibri" w:cs="Calibri"/>
        </w:rPr>
        <w:t xml:space="preserve"> state prior to being acted on.</w:t>
      </w:r>
      <w:r w:rsidR="006B5CC9">
        <w:rPr>
          <w:rFonts w:ascii="Calibri" w:hAnsi="Calibri" w:cs="Calibri"/>
          <w:lang w:eastAsia="en-IE"/>
        </w:rPr>
        <w:t xml:space="preserve"> </w:t>
      </w:r>
      <w:r w:rsidR="00A172B1" w:rsidRPr="00EC4F00">
        <w:rPr>
          <w:rFonts w:ascii="Calibri" w:hAnsi="Calibri" w:cs="Calibri"/>
          <w:lang w:eastAsia="en-IE"/>
        </w:rPr>
        <w:t>Similar research</w:t>
      </w:r>
      <w:r w:rsidR="00B14267" w:rsidRPr="00EC4F00">
        <w:rPr>
          <w:rFonts w:ascii="Calibri" w:hAnsi="Calibri" w:cs="Calibri"/>
          <w:lang w:eastAsia="en-IE"/>
        </w:rPr>
        <w:t xml:space="preserve"> by </w:t>
      </w:r>
      <w:r w:rsidR="00A172B1" w:rsidRPr="00EC4F00">
        <w:rPr>
          <w:rFonts w:ascii="Calibri" w:hAnsi="Calibri" w:cs="Calibri"/>
        </w:rPr>
        <w:t xml:space="preserve">Memarian </w:t>
      </w:r>
      <w:r w:rsidR="009D37FE" w:rsidRPr="00EC4F00">
        <w:rPr>
          <w:rFonts w:ascii="Calibri" w:hAnsi="Calibri" w:cs="Calibri"/>
        </w:rPr>
        <w:t xml:space="preserve">et al </w:t>
      </w:r>
      <w:r w:rsidR="00A172B1" w:rsidRPr="00EC4F00">
        <w:rPr>
          <w:rFonts w:ascii="Calibri" w:hAnsi="Calibri" w:cs="Calibri"/>
        </w:rPr>
        <w:t xml:space="preserve">(2025) examined 51 papers </w:t>
      </w:r>
      <w:r w:rsidR="002C1143" w:rsidRPr="00EC4F00">
        <w:rPr>
          <w:rFonts w:ascii="Calibri" w:hAnsi="Calibri" w:cs="Calibri"/>
        </w:rPr>
        <w:t xml:space="preserve">on the privacy paradox </w:t>
      </w:r>
      <w:r w:rsidR="009A27D3" w:rsidRPr="00EC4F00">
        <w:rPr>
          <w:rFonts w:ascii="Calibri" w:hAnsi="Calibri" w:cs="Calibri"/>
        </w:rPr>
        <w:t>using the Stimulus-Organism Response (S–O-R) framework</w:t>
      </w:r>
      <w:r w:rsidR="009A27D3">
        <w:rPr>
          <w:rFonts w:ascii="Calibri" w:hAnsi="Calibri" w:cs="Calibri"/>
        </w:rPr>
        <w:t xml:space="preserve"> </w:t>
      </w:r>
      <w:r w:rsidR="006B5CC9">
        <w:rPr>
          <w:rFonts w:ascii="Calibri" w:hAnsi="Calibri" w:cs="Calibri"/>
        </w:rPr>
        <w:t xml:space="preserve">and </w:t>
      </w:r>
      <w:r w:rsidR="009A27D3" w:rsidRPr="00EC4F00">
        <w:rPr>
          <w:rFonts w:ascii="Calibri" w:hAnsi="Calibri" w:cs="Calibri"/>
        </w:rPr>
        <w:t xml:space="preserve">identified similar findings. </w:t>
      </w:r>
      <w:r w:rsidR="003A0A42" w:rsidRPr="00EC4F00">
        <w:rPr>
          <w:rFonts w:ascii="Calibri" w:hAnsi="Calibri" w:cs="Calibri"/>
        </w:rPr>
        <w:t xml:space="preserve">Critiquing </w:t>
      </w:r>
      <w:r w:rsidR="006E35B4" w:rsidRPr="00EC4F00">
        <w:rPr>
          <w:rFonts w:ascii="Calibri" w:eastAsia="Aptos" w:hAnsi="Calibri" w:cs="Calibri"/>
        </w:rPr>
        <w:t>Kokolakis (2017) overemphasis on privacy calculus, the paper finds</w:t>
      </w:r>
      <w:r w:rsidR="003A0A42" w:rsidRPr="00EC4F00">
        <w:rPr>
          <w:rFonts w:ascii="Calibri" w:hAnsi="Calibri" w:cs="Calibri"/>
        </w:rPr>
        <w:t xml:space="preserve"> that 40 of the 51 papers examined user cognitive and psychological factors, finding that while privacy calculus remains a dominant theory, the role of heuristic cognitive biases plays a role</w:t>
      </w:r>
      <w:r w:rsidR="001342EB" w:rsidRPr="00EC4F00">
        <w:rPr>
          <w:rFonts w:ascii="Calibri" w:hAnsi="Calibri" w:cs="Calibri"/>
        </w:rPr>
        <w:t xml:space="preserve"> in privacy formation. This study </w:t>
      </w:r>
      <w:r w:rsidR="003A0A42" w:rsidRPr="00EC4F00">
        <w:rPr>
          <w:rFonts w:ascii="Calibri" w:hAnsi="Calibri" w:cs="Calibri"/>
        </w:rPr>
        <w:t>builds</w:t>
      </w:r>
      <w:r w:rsidR="001342EB" w:rsidRPr="00EC4F00">
        <w:rPr>
          <w:rFonts w:ascii="Calibri" w:hAnsi="Calibri" w:cs="Calibri"/>
        </w:rPr>
        <w:t xml:space="preserve"> on </w:t>
      </w:r>
      <w:r w:rsidR="002961F3" w:rsidRPr="00EC4F00">
        <w:rPr>
          <w:rFonts w:ascii="Calibri" w:hAnsi="Calibri" w:cs="Calibri"/>
        </w:rPr>
        <w:t xml:space="preserve">the </w:t>
      </w:r>
      <w:r w:rsidR="001342EB" w:rsidRPr="00EC4F00">
        <w:rPr>
          <w:rFonts w:ascii="Calibri" w:hAnsi="Calibri" w:cs="Calibri"/>
        </w:rPr>
        <w:t xml:space="preserve">previous </w:t>
      </w:r>
      <w:r w:rsidR="006E35B4" w:rsidRPr="00EC4F00">
        <w:rPr>
          <w:rFonts w:ascii="Calibri" w:hAnsi="Calibri" w:cs="Calibri"/>
        </w:rPr>
        <w:t>l</w:t>
      </w:r>
      <w:r w:rsidR="003C1FDA" w:rsidRPr="00EC4F00">
        <w:rPr>
          <w:rFonts w:ascii="Calibri" w:hAnsi="Calibri" w:cs="Calibri"/>
        </w:rPr>
        <w:t>iterature</w:t>
      </w:r>
      <w:r w:rsidR="001342EB" w:rsidRPr="00EC4F00">
        <w:rPr>
          <w:rFonts w:ascii="Calibri" w:hAnsi="Calibri" w:cs="Calibri"/>
        </w:rPr>
        <w:t xml:space="preserve"> by </w:t>
      </w:r>
      <w:r w:rsidR="004B56A5" w:rsidRPr="00EC4F00">
        <w:rPr>
          <w:rFonts w:ascii="Calibri" w:hAnsi="Calibri" w:cs="Calibri"/>
        </w:rPr>
        <w:t>examining the technology</w:t>
      </w:r>
      <w:r w:rsidR="006E0043" w:rsidRPr="00EC4F00">
        <w:rPr>
          <w:rFonts w:ascii="Calibri" w:hAnsi="Calibri" w:cs="Calibri"/>
        </w:rPr>
        <w:t xml:space="preserve"> and </w:t>
      </w:r>
      <w:r w:rsidR="00ED03B9" w:rsidRPr="00EC4F00">
        <w:rPr>
          <w:rFonts w:ascii="Calibri" w:hAnsi="Calibri" w:cs="Calibri"/>
        </w:rPr>
        <w:t>environmental factors</w:t>
      </w:r>
      <w:r w:rsidR="00C47690" w:rsidRPr="00EC4F00">
        <w:rPr>
          <w:rFonts w:ascii="Calibri" w:hAnsi="Calibri" w:cs="Calibri"/>
        </w:rPr>
        <w:t>,</w:t>
      </w:r>
      <w:r w:rsidR="00ED03B9" w:rsidRPr="00EC4F00">
        <w:rPr>
          <w:rFonts w:ascii="Calibri" w:hAnsi="Calibri" w:cs="Calibri"/>
        </w:rPr>
        <w:t xml:space="preserve"> </w:t>
      </w:r>
      <w:r w:rsidR="00262087" w:rsidRPr="00EC4F00">
        <w:rPr>
          <w:rFonts w:ascii="Calibri" w:hAnsi="Calibri" w:cs="Calibri"/>
        </w:rPr>
        <w:t>finding</w:t>
      </w:r>
      <w:r w:rsidR="002B088F" w:rsidRPr="00EC4F00">
        <w:rPr>
          <w:rFonts w:ascii="Calibri" w:hAnsi="Calibri" w:cs="Calibri"/>
        </w:rPr>
        <w:t xml:space="preserve"> that </w:t>
      </w:r>
      <w:r w:rsidR="00C47690" w:rsidRPr="00EC4F00">
        <w:rPr>
          <w:rFonts w:ascii="Calibri" w:hAnsi="Calibri" w:cs="Calibri"/>
        </w:rPr>
        <w:t>affordances</w:t>
      </w:r>
      <w:r w:rsidR="00262087" w:rsidRPr="00EC4F00">
        <w:rPr>
          <w:rFonts w:ascii="Calibri" w:hAnsi="Calibri" w:cs="Calibri"/>
        </w:rPr>
        <w:t xml:space="preserve"> </w:t>
      </w:r>
      <w:r w:rsidR="002B088F" w:rsidRPr="00EC4F00">
        <w:rPr>
          <w:rFonts w:ascii="Calibri" w:hAnsi="Calibri" w:cs="Calibri"/>
        </w:rPr>
        <w:t xml:space="preserve">in technology </w:t>
      </w:r>
      <w:r w:rsidR="00C47690" w:rsidRPr="00EC4F00">
        <w:rPr>
          <w:rFonts w:ascii="Calibri" w:hAnsi="Calibri" w:cs="Calibri"/>
        </w:rPr>
        <w:t>software</w:t>
      </w:r>
      <w:r w:rsidR="00262087" w:rsidRPr="00EC4F00">
        <w:rPr>
          <w:rFonts w:ascii="Calibri" w:hAnsi="Calibri" w:cs="Calibri"/>
        </w:rPr>
        <w:t xml:space="preserve"> are used to </w:t>
      </w:r>
      <w:r w:rsidR="00F45311" w:rsidRPr="00EC4F00">
        <w:rPr>
          <w:rFonts w:ascii="Calibri" w:hAnsi="Calibri" w:cs="Calibri"/>
        </w:rPr>
        <w:t xml:space="preserve">influence privacy </w:t>
      </w:r>
      <w:r w:rsidR="00F45311" w:rsidRPr="00EC4F00">
        <w:rPr>
          <w:rFonts w:ascii="Calibri" w:hAnsi="Calibri" w:cs="Calibri"/>
        </w:rPr>
        <w:lastRenderedPageBreak/>
        <w:t>behaviou</w:t>
      </w:r>
      <w:r w:rsidR="00C47690" w:rsidRPr="00EC4F00">
        <w:rPr>
          <w:rFonts w:ascii="Calibri" w:hAnsi="Calibri" w:cs="Calibri"/>
        </w:rPr>
        <w:t xml:space="preserve">r </w:t>
      </w:r>
      <w:r w:rsidR="003C1FDA" w:rsidRPr="00EC4F00">
        <w:rPr>
          <w:rFonts w:ascii="Calibri" w:hAnsi="Calibri" w:cs="Calibri"/>
        </w:rPr>
        <w:t>both positively and negatively.</w:t>
      </w:r>
      <w:r w:rsidR="00A01822" w:rsidRPr="00EC4F00">
        <w:rPr>
          <w:rFonts w:ascii="Calibri" w:hAnsi="Calibri" w:cs="Calibri"/>
        </w:rPr>
        <w:t xml:space="preserve"> The paper </w:t>
      </w:r>
      <w:r w:rsidR="003F1679" w:rsidRPr="00EC4F00">
        <w:rPr>
          <w:rFonts w:ascii="Calibri" w:hAnsi="Calibri" w:cs="Calibri"/>
        </w:rPr>
        <w:t>highlights</w:t>
      </w:r>
      <w:r w:rsidR="00A01822" w:rsidRPr="00EC4F00">
        <w:rPr>
          <w:rFonts w:ascii="Calibri" w:hAnsi="Calibri" w:cs="Calibri"/>
        </w:rPr>
        <w:t xml:space="preserve"> the role AI may </w:t>
      </w:r>
      <w:r w:rsidR="00E9390E" w:rsidRPr="00EC4F00">
        <w:rPr>
          <w:rFonts w:ascii="Calibri" w:hAnsi="Calibri" w:cs="Calibri"/>
        </w:rPr>
        <w:t>play</w:t>
      </w:r>
      <w:r w:rsidR="000D1B18" w:rsidRPr="00EC4F00">
        <w:rPr>
          <w:rFonts w:ascii="Calibri" w:hAnsi="Calibri" w:cs="Calibri"/>
        </w:rPr>
        <w:t xml:space="preserve"> </w:t>
      </w:r>
      <w:r w:rsidR="003C1FDA" w:rsidRPr="00EC4F00">
        <w:rPr>
          <w:rFonts w:ascii="Calibri" w:hAnsi="Calibri" w:cs="Calibri"/>
        </w:rPr>
        <w:t>in further creating</w:t>
      </w:r>
      <w:r w:rsidR="003F1679" w:rsidRPr="00EC4F00">
        <w:rPr>
          <w:rFonts w:ascii="Calibri" w:hAnsi="Calibri" w:cs="Calibri"/>
        </w:rPr>
        <w:t xml:space="preserve"> in</w:t>
      </w:r>
      <w:r w:rsidR="003C1FDA" w:rsidRPr="00EC4F00">
        <w:rPr>
          <w:rFonts w:ascii="Calibri" w:hAnsi="Calibri" w:cs="Calibri"/>
        </w:rPr>
        <w:t>dividual</w:t>
      </w:r>
      <w:r w:rsidR="003F1679" w:rsidRPr="00EC4F00">
        <w:rPr>
          <w:rFonts w:ascii="Calibri" w:hAnsi="Calibri" w:cs="Calibri"/>
        </w:rPr>
        <w:t xml:space="preserve"> experience</w:t>
      </w:r>
      <w:r w:rsidR="003C1FDA" w:rsidRPr="00EC4F00">
        <w:rPr>
          <w:rFonts w:ascii="Calibri" w:hAnsi="Calibri" w:cs="Calibri"/>
        </w:rPr>
        <w:t>s</w:t>
      </w:r>
      <w:r w:rsidR="003F1679" w:rsidRPr="00EC4F00">
        <w:rPr>
          <w:rFonts w:ascii="Calibri" w:hAnsi="Calibri" w:cs="Calibri"/>
        </w:rPr>
        <w:t xml:space="preserve"> affecting privacy disclosure</w:t>
      </w:r>
      <w:r w:rsidR="005949E0">
        <w:rPr>
          <w:rFonts w:ascii="Calibri" w:hAnsi="Calibri" w:cs="Calibri"/>
        </w:rPr>
        <w:t xml:space="preserve"> and</w:t>
      </w:r>
      <w:r w:rsidR="003F1679" w:rsidRPr="00EC4F00">
        <w:rPr>
          <w:rFonts w:ascii="Calibri" w:hAnsi="Calibri" w:cs="Calibri"/>
        </w:rPr>
        <w:t xml:space="preserve"> </w:t>
      </w:r>
      <w:r w:rsidR="00943284" w:rsidRPr="00EC4F00">
        <w:rPr>
          <w:rFonts w:ascii="Calibri" w:hAnsi="Calibri" w:cs="Calibri"/>
        </w:rPr>
        <w:t>critiques</w:t>
      </w:r>
      <w:r w:rsidR="00FB1224" w:rsidRPr="00EC4F00">
        <w:rPr>
          <w:rFonts w:ascii="Calibri" w:hAnsi="Calibri" w:cs="Calibri"/>
        </w:rPr>
        <w:t xml:space="preserve"> the current </w:t>
      </w:r>
      <w:r w:rsidR="00943284" w:rsidRPr="00EC4F00">
        <w:rPr>
          <w:rFonts w:ascii="Calibri" w:hAnsi="Calibri" w:cs="Calibri"/>
        </w:rPr>
        <w:t>literature</w:t>
      </w:r>
      <w:r w:rsidR="000E5466" w:rsidRPr="00EC4F00">
        <w:rPr>
          <w:rFonts w:ascii="Calibri" w:hAnsi="Calibri" w:cs="Calibri"/>
        </w:rPr>
        <w:t>,</w:t>
      </w:r>
      <w:r w:rsidR="00FB1224" w:rsidRPr="00EC4F00">
        <w:rPr>
          <w:rFonts w:ascii="Calibri" w:hAnsi="Calibri" w:cs="Calibri"/>
        </w:rPr>
        <w:t xml:space="preserve"> </w:t>
      </w:r>
      <w:r w:rsidR="00943284" w:rsidRPr="00EC4F00">
        <w:rPr>
          <w:rFonts w:ascii="Calibri" w:hAnsi="Calibri" w:cs="Calibri"/>
        </w:rPr>
        <w:t xml:space="preserve">highlighting the </w:t>
      </w:r>
      <w:r w:rsidR="003C1FDA" w:rsidRPr="00EC4F00">
        <w:rPr>
          <w:rFonts w:ascii="Calibri" w:hAnsi="Calibri" w:cs="Calibri"/>
        </w:rPr>
        <w:t>overemphasis</w:t>
      </w:r>
      <w:r w:rsidR="00943284" w:rsidRPr="00EC4F00">
        <w:rPr>
          <w:rFonts w:ascii="Calibri" w:hAnsi="Calibri" w:cs="Calibri"/>
        </w:rPr>
        <w:t xml:space="preserve"> on </w:t>
      </w:r>
      <w:r w:rsidR="000E5466" w:rsidRPr="00EC4F00">
        <w:rPr>
          <w:rFonts w:ascii="Calibri" w:hAnsi="Calibri" w:cs="Calibri"/>
        </w:rPr>
        <w:t>self-report</w:t>
      </w:r>
      <w:r w:rsidR="00943284" w:rsidRPr="00EC4F00">
        <w:rPr>
          <w:rFonts w:ascii="Calibri" w:hAnsi="Calibri" w:cs="Calibri"/>
        </w:rPr>
        <w:t xml:space="preserve"> </w:t>
      </w:r>
      <w:r w:rsidR="00CB1FE7" w:rsidRPr="00EC4F00">
        <w:rPr>
          <w:rFonts w:ascii="Calibri" w:hAnsi="Calibri" w:cs="Calibri"/>
        </w:rPr>
        <w:t>data,</w:t>
      </w:r>
      <w:r w:rsidR="000E5466" w:rsidRPr="00EC4F00">
        <w:rPr>
          <w:rFonts w:ascii="Calibri" w:hAnsi="Calibri" w:cs="Calibri"/>
        </w:rPr>
        <w:t xml:space="preserve"> the lack of </w:t>
      </w:r>
      <w:r w:rsidR="003C1FDA" w:rsidRPr="00EC4F00">
        <w:rPr>
          <w:rFonts w:ascii="Calibri" w:hAnsi="Calibri" w:cs="Calibri"/>
        </w:rPr>
        <w:t xml:space="preserve">a </w:t>
      </w:r>
      <w:r w:rsidR="00E9390E" w:rsidRPr="00EC4F00">
        <w:rPr>
          <w:rFonts w:ascii="Calibri" w:hAnsi="Calibri" w:cs="Calibri"/>
        </w:rPr>
        <w:t>holistic approach</w:t>
      </w:r>
      <w:r w:rsidR="000E5466" w:rsidRPr="00EC4F00">
        <w:rPr>
          <w:rFonts w:ascii="Calibri" w:hAnsi="Calibri" w:cs="Calibri"/>
        </w:rPr>
        <w:t xml:space="preserve"> and </w:t>
      </w:r>
      <w:r w:rsidR="003C1FDA" w:rsidRPr="00EC4F00">
        <w:rPr>
          <w:rFonts w:ascii="Calibri" w:hAnsi="Calibri" w:cs="Calibri"/>
        </w:rPr>
        <w:t xml:space="preserve">the </w:t>
      </w:r>
      <w:r w:rsidR="00CB1FE7" w:rsidRPr="00EC4F00">
        <w:rPr>
          <w:rFonts w:ascii="Calibri" w:hAnsi="Calibri" w:cs="Calibri"/>
        </w:rPr>
        <w:t>neglect</w:t>
      </w:r>
      <w:r w:rsidR="00DE423D" w:rsidRPr="00EC4F00">
        <w:rPr>
          <w:rFonts w:ascii="Calibri" w:hAnsi="Calibri" w:cs="Calibri"/>
        </w:rPr>
        <w:t xml:space="preserve"> of </w:t>
      </w:r>
      <w:r w:rsidR="00CB1FE7" w:rsidRPr="00EC4F00">
        <w:rPr>
          <w:rFonts w:ascii="Calibri" w:hAnsi="Calibri" w:cs="Calibri"/>
        </w:rPr>
        <w:t>cognitive</w:t>
      </w:r>
      <w:r w:rsidR="00DE423D" w:rsidRPr="00EC4F00">
        <w:rPr>
          <w:rFonts w:ascii="Calibri" w:hAnsi="Calibri" w:cs="Calibri"/>
        </w:rPr>
        <w:t xml:space="preserve"> </w:t>
      </w:r>
      <w:r w:rsidR="00CB1FE7" w:rsidRPr="00EC4F00">
        <w:rPr>
          <w:rFonts w:ascii="Calibri" w:hAnsi="Calibri" w:cs="Calibri"/>
        </w:rPr>
        <w:t>bias</w:t>
      </w:r>
      <w:r w:rsidR="005949E0">
        <w:rPr>
          <w:rFonts w:ascii="Calibri" w:hAnsi="Calibri" w:cs="Calibri"/>
        </w:rPr>
        <w:t xml:space="preserve"> theory</w:t>
      </w:r>
      <w:r w:rsidR="00DE423D" w:rsidRPr="00EC4F00">
        <w:rPr>
          <w:rFonts w:ascii="Calibri" w:hAnsi="Calibri" w:cs="Calibri"/>
        </w:rPr>
        <w:t xml:space="preserve"> in the </w:t>
      </w:r>
      <w:r w:rsidR="00CB1FE7" w:rsidRPr="00EC4F00">
        <w:rPr>
          <w:rFonts w:ascii="Calibri" w:hAnsi="Calibri" w:cs="Calibri"/>
        </w:rPr>
        <w:t>literature</w:t>
      </w:r>
      <w:r w:rsidR="003C1FDA" w:rsidRPr="00EC4F00">
        <w:rPr>
          <w:rFonts w:ascii="Calibri" w:hAnsi="Calibri" w:cs="Calibri"/>
        </w:rPr>
        <w:t>.</w:t>
      </w:r>
    </w:p>
    <w:p w14:paraId="332A6FB3" w14:textId="3C4DEEFE" w:rsidR="004B529A" w:rsidRPr="00EC4F00" w:rsidRDefault="00165EEF" w:rsidP="00683465">
      <w:pPr>
        <w:spacing w:line="360" w:lineRule="auto"/>
        <w:ind w:firstLine="720"/>
        <w:rPr>
          <w:rFonts w:ascii="Calibri" w:hAnsi="Calibri" w:cs="Calibri"/>
          <w:lang w:eastAsia="en-IE"/>
        </w:rPr>
      </w:pPr>
      <w:r w:rsidRPr="00EC4F00">
        <w:rPr>
          <w:rFonts w:ascii="Calibri" w:hAnsi="Calibri" w:cs="Calibri"/>
          <w:lang w:eastAsia="en-IE"/>
        </w:rPr>
        <w:t>Th</w:t>
      </w:r>
      <w:r w:rsidR="003C1FDA" w:rsidRPr="00EC4F00">
        <w:rPr>
          <w:rFonts w:ascii="Calibri" w:hAnsi="Calibri" w:cs="Calibri"/>
          <w:lang w:eastAsia="en-IE"/>
        </w:rPr>
        <w:t xml:space="preserve">ese studies highlight </w:t>
      </w:r>
      <w:r w:rsidRPr="00EC4F00">
        <w:rPr>
          <w:rFonts w:ascii="Calibri" w:hAnsi="Calibri" w:cs="Calibri"/>
          <w:lang w:eastAsia="en-IE"/>
        </w:rPr>
        <w:t xml:space="preserve">the </w:t>
      </w:r>
      <w:r w:rsidR="001654D4" w:rsidRPr="00EC4F00">
        <w:rPr>
          <w:rFonts w:ascii="Calibri" w:hAnsi="Calibri" w:cs="Calibri"/>
          <w:lang w:eastAsia="en-IE"/>
        </w:rPr>
        <w:t xml:space="preserve">multifaceted approach and </w:t>
      </w:r>
      <w:r w:rsidR="00BA6F43" w:rsidRPr="00EC4F00">
        <w:rPr>
          <w:rFonts w:ascii="Calibri" w:hAnsi="Calibri" w:cs="Calibri"/>
          <w:lang w:eastAsia="en-IE"/>
        </w:rPr>
        <w:t>reinforce</w:t>
      </w:r>
      <w:r w:rsidR="001654D4" w:rsidRPr="00EC4F00">
        <w:rPr>
          <w:rFonts w:ascii="Calibri" w:hAnsi="Calibri" w:cs="Calibri"/>
          <w:lang w:eastAsia="en-IE"/>
        </w:rPr>
        <w:t xml:space="preserve"> the notion that privacy behaviour is a complex,</w:t>
      </w:r>
      <w:r w:rsidRPr="00EC4F00">
        <w:rPr>
          <w:rFonts w:ascii="Calibri" w:hAnsi="Calibri" w:cs="Calibri"/>
          <w:lang w:eastAsia="en-IE"/>
        </w:rPr>
        <w:t xml:space="preserve"> multidimensional</w:t>
      </w:r>
      <w:r w:rsidR="00C80C95" w:rsidRPr="00EC4F00">
        <w:rPr>
          <w:rFonts w:ascii="Calibri" w:hAnsi="Calibri" w:cs="Calibri"/>
          <w:lang w:eastAsia="en-IE"/>
        </w:rPr>
        <w:t xml:space="preserve"> factor. However</w:t>
      </w:r>
      <w:r w:rsidR="00CB1FE7" w:rsidRPr="00EC4F00">
        <w:rPr>
          <w:rFonts w:ascii="Calibri" w:hAnsi="Calibri" w:cs="Calibri"/>
          <w:lang w:eastAsia="en-IE"/>
        </w:rPr>
        <w:t xml:space="preserve">, one interesting note is that </w:t>
      </w:r>
      <w:r w:rsidR="003C1FDA" w:rsidRPr="00EC4F00">
        <w:rPr>
          <w:rFonts w:ascii="Calibri" w:hAnsi="Calibri" w:cs="Calibri"/>
          <w:lang w:eastAsia="en-IE"/>
        </w:rPr>
        <w:t xml:space="preserve">the </w:t>
      </w:r>
      <w:r w:rsidR="00CB1FE7" w:rsidRPr="00EC4F00">
        <w:rPr>
          <w:rFonts w:ascii="Calibri" w:hAnsi="Calibri" w:cs="Calibri"/>
          <w:lang w:eastAsia="en-IE"/>
        </w:rPr>
        <w:t>privacy paradox may not exist or may exist to a lesser extent due to methodological effects (Koklakis</w:t>
      </w:r>
      <w:r w:rsidR="003A0A42" w:rsidRPr="00EC4F00">
        <w:rPr>
          <w:rFonts w:ascii="Calibri" w:hAnsi="Calibri" w:cs="Calibri"/>
          <w:lang w:eastAsia="en-IE"/>
        </w:rPr>
        <w:t xml:space="preserve"> 2017)</w:t>
      </w:r>
      <w:r w:rsidR="00AE49FD" w:rsidRPr="00EC4F00">
        <w:rPr>
          <w:rFonts w:ascii="Calibri" w:hAnsi="Calibri" w:cs="Calibri"/>
          <w:lang w:eastAsia="en-IE"/>
        </w:rPr>
        <w:t>, such as improper operationalisation of the variable, which can lead to data loss</w:t>
      </w:r>
      <w:r w:rsidR="00C80C95" w:rsidRPr="00EC4F00">
        <w:rPr>
          <w:rFonts w:ascii="Calibri" w:hAnsi="Calibri" w:cs="Calibri"/>
          <w:b/>
          <w:lang w:eastAsia="en-IE"/>
        </w:rPr>
        <w:t xml:space="preserve">. </w:t>
      </w:r>
      <w:r w:rsidR="00B127C2" w:rsidRPr="00EC4F00">
        <w:rPr>
          <w:rFonts w:ascii="Calibri" w:hAnsi="Calibri" w:cs="Calibri"/>
          <w:lang w:eastAsia="en-IE"/>
        </w:rPr>
        <w:t xml:space="preserve">This </w:t>
      </w:r>
      <w:r w:rsidR="00886550" w:rsidRPr="00EC4F00">
        <w:rPr>
          <w:rFonts w:ascii="Calibri" w:hAnsi="Calibri" w:cs="Calibri"/>
          <w:lang w:eastAsia="en-IE"/>
        </w:rPr>
        <w:t xml:space="preserve">may be an example of the 'jingle fallacy' </w:t>
      </w:r>
      <w:r w:rsidR="00643A36" w:rsidRPr="00EC4F00">
        <w:rPr>
          <w:rFonts w:ascii="Calibri" w:hAnsi="Calibri" w:cs="Calibri"/>
          <w:lang w:eastAsia="en-IE"/>
        </w:rPr>
        <w:t xml:space="preserve">originally highlighted by </w:t>
      </w:r>
      <w:r w:rsidR="00886550" w:rsidRPr="00EC4F00">
        <w:rPr>
          <w:rFonts w:ascii="Calibri" w:hAnsi="Calibri" w:cs="Calibri"/>
          <w:lang w:eastAsia="en-IE"/>
        </w:rPr>
        <w:t>Thorndike</w:t>
      </w:r>
      <w:r w:rsidR="00643A36" w:rsidRPr="00EC4F00">
        <w:rPr>
          <w:rFonts w:ascii="Calibri" w:hAnsi="Calibri" w:cs="Calibri"/>
          <w:lang w:eastAsia="en-IE"/>
        </w:rPr>
        <w:t xml:space="preserve"> (</w:t>
      </w:r>
      <w:r w:rsidR="00886550" w:rsidRPr="00EC4F00">
        <w:rPr>
          <w:rFonts w:ascii="Calibri" w:hAnsi="Calibri" w:cs="Calibri"/>
          <w:lang w:eastAsia="en-IE"/>
        </w:rPr>
        <w:t>1904)</w:t>
      </w:r>
      <w:r w:rsidR="009A3836" w:rsidRPr="00EC4F00">
        <w:rPr>
          <w:rFonts w:ascii="Calibri" w:hAnsi="Calibri" w:cs="Calibri"/>
          <w:lang w:eastAsia="en-IE"/>
        </w:rPr>
        <w:t xml:space="preserve">, </w:t>
      </w:r>
      <w:r w:rsidR="00886550" w:rsidRPr="00EC4F00">
        <w:rPr>
          <w:rFonts w:ascii="Calibri" w:hAnsi="Calibri" w:cs="Calibri"/>
          <w:lang w:eastAsia="en-IE"/>
        </w:rPr>
        <w:t xml:space="preserve">which </w:t>
      </w:r>
      <w:r w:rsidR="00FA079C" w:rsidRPr="00EC4F00">
        <w:rPr>
          <w:rFonts w:ascii="Calibri" w:hAnsi="Calibri" w:cs="Calibri"/>
          <w:lang w:eastAsia="en-IE"/>
        </w:rPr>
        <w:t xml:space="preserve">states </w:t>
      </w:r>
      <w:r w:rsidR="001E6F52" w:rsidRPr="00EC4F00">
        <w:rPr>
          <w:rFonts w:ascii="Calibri" w:hAnsi="Calibri" w:cs="Calibri"/>
          <w:lang w:eastAsia="en-IE"/>
        </w:rPr>
        <w:t>that</w:t>
      </w:r>
      <w:r w:rsidR="00A1603C" w:rsidRPr="00EC4F00">
        <w:rPr>
          <w:rFonts w:ascii="Calibri" w:hAnsi="Calibri" w:cs="Calibri"/>
          <w:lang w:eastAsia="en-IE"/>
        </w:rPr>
        <w:t xml:space="preserve"> utilising a broad concept</w:t>
      </w:r>
      <w:r w:rsidR="009A3836" w:rsidRPr="00EC4F00">
        <w:rPr>
          <w:rFonts w:ascii="Calibri" w:hAnsi="Calibri" w:cs="Calibri"/>
          <w:lang w:eastAsia="en-IE"/>
        </w:rPr>
        <w:t>,</w:t>
      </w:r>
      <w:r w:rsidR="00A1603C" w:rsidRPr="00EC4F00">
        <w:rPr>
          <w:rFonts w:ascii="Calibri" w:hAnsi="Calibri" w:cs="Calibri"/>
          <w:lang w:eastAsia="en-IE"/>
        </w:rPr>
        <w:t xml:space="preserve"> </w:t>
      </w:r>
      <w:r w:rsidR="00643A36" w:rsidRPr="00EC4F00">
        <w:rPr>
          <w:rFonts w:ascii="Calibri" w:hAnsi="Calibri" w:cs="Calibri"/>
          <w:lang w:eastAsia="en-IE"/>
        </w:rPr>
        <w:t xml:space="preserve">in this case </w:t>
      </w:r>
      <w:r w:rsidR="00A1603C" w:rsidRPr="00EC4F00">
        <w:rPr>
          <w:rFonts w:ascii="Calibri" w:hAnsi="Calibri" w:cs="Calibri"/>
          <w:lang w:eastAsia="en-IE"/>
        </w:rPr>
        <w:t xml:space="preserve">privacy </w:t>
      </w:r>
      <w:r w:rsidR="00E17CA1" w:rsidRPr="00EC4F00">
        <w:rPr>
          <w:rFonts w:ascii="Calibri" w:hAnsi="Calibri" w:cs="Calibri"/>
          <w:lang w:eastAsia="en-IE"/>
        </w:rPr>
        <w:t>concerns and</w:t>
      </w:r>
      <w:r w:rsidR="00643A36" w:rsidRPr="00EC4F00">
        <w:rPr>
          <w:rFonts w:ascii="Calibri" w:hAnsi="Calibri" w:cs="Calibri"/>
          <w:lang w:eastAsia="en-IE"/>
        </w:rPr>
        <w:t xml:space="preserve"> </w:t>
      </w:r>
      <w:r w:rsidR="00E17CA1" w:rsidRPr="00EC4F00">
        <w:rPr>
          <w:rFonts w:ascii="Calibri" w:hAnsi="Calibri" w:cs="Calibri"/>
          <w:lang w:eastAsia="en-IE"/>
        </w:rPr>
        <w:t xml:space="preserve">privacy behaviour, </w:t>
      </w:r>
      <w:r w:rsidR="00A1603C" w:rsidRPr="00EC4F00">
        <w:rPr>
          <w:rFonts w:ascii="Calibri" w:hAnsi="Calibri" w:cs="Calibri"/>
          <w:lang w:eastAsia="en-IE"/>
        </w:rPr>
        <w:t xml:space="preserve">to </w:t>
      </w:r>
      <w:r w:rsidR="001E6F52" w:rsidRPr="00EC4F00">
        <w:rPr>
          <w:rFonts w:ascii="Calibri" w:hAnsi="Calibri" w:cs="Calibri"/>
          <w:lang w:eastAsia="en-IE"/>
        </w:rPr>
        <w:t xml:space="preserve">describe a </w:t>
      </w:r>
      <w:r w:rsidR="00A53D25" w:rsidRPr="00EC4F00">
        <w:rPr>
          <w:rFonts w:ascii="Calibri" w:hAnsi="Calibri" w:cs="Calibri"/>
          <w:lang w:eastAsia="en-IE"/>
        </w:rPr>
        <w:t>multifaceted concept</w:t>
      </w:r>
      <w:r w:rsidR="009A3836" w:rsidRPr="00EC4F00">
        <w:rPr>
          <w:rFonts w:ascii="Calibri" w:hAnsi="Calibri" w:cs="Calibri"/>
          <w:lang w:eastAsia="en-IE"/>
        </w:rPr>
        <w:t>,</w:t>
      </w:r>
      <w:r w:rsidR="001E6F52" w:rsidRPr="00EC4F00">
        <w:rPr>
          <w:rFonts w:ascii="Calibri" w:hAnsi="Calibri" w:cs="Calibri"/>
          <w:lang w:eastAsia="en-IE"/>
        </w:rPr>
        <w:t xml:space="preserve"> may lead to </w:t>
      </w:r>
      <w:r w:rsidR="00DD2B1A" w:rsidRPr="00EC4F00">
        <w:rPr>
          <w:rFonts w:ascii="Calibri" w:hAnsi="Calibri" w:cs="Calibri"/>
          <w:lang w:eastAsia="en-IE"/>
        </w:rPr>
        <w:t>improper</w:t>
      </w:r>
      <w:r w:rsidR="001E6F52" w:rsidRPr="00EC4F00">
        <w:rPr>
          <w:rFonts w:ascii="Calibri" w:hAnsi="Calibri" w:cs="Calibri"/>
          <w:lang w:eastAsia="en-IE"/>
        </w:rPr>
        <w:t xml:space="preserve"> </w:t>
      </w:r>
      <w:r w:rsidR="00EC1A5A">
        <w:rPr>
          <w:rFonts w:ascii="Calibri" w:hAnsi="Calibri" w:cs="Calibri"/>
          <w:lang w:eastAsia="en-IE"/>
        </w:rPr>
        <w:t>operationalising</w:t>
      </w:r>
      <w:r w:rsidR="00DD2B1A" w:rsidRPr="00EC4F00">
        <w:rPr>
          <w:rFonts w:ascii="Calibri" w:hAnsi="Calibri" w:cs="Calibri"/>
          <w:lang w:eastAsia="en-IE"/>
        </w:rPr>
        <w:t xml:space="preserve"> due to the </w:t>
      </w:r>
      <w:r w:rsidR="00E17CA1" w:rsidRPr="00EC4F00">
        <w:rPr>
          <w:rFonts w:ascii="Calibri" w:hAnsi="Calibri" w:cs="Calibri"/>
          <w:lang w:eastAsia="en-IE"/>
        </w:rPr>
        <w:t xml:space="preserve">grouping </w:t>
      </w:r>
      <w:r w:rsidR="009A3836" w:rsidRPr="00EC4F00">
        <w:rPr>
          <w:rFonts w:ascii="Calibri" w:hAnsi="Calibri" w:cs="Calibri"/>
          <w:lang w:eastAsia="en-IE"/>
        </w:rPr>
        <w:t xml:space="preserve">of </w:t>
      </w:r>
      <w:r w:rsidR="004D369B" w:rsidRPr="00EC4F00">
        <w:rPr>
          <w:rFonts w:ascii="Calibri" w:hAnsi="Calibri" w:cs="Calibri"/>
          <w:lang w:eastAsia="en-IE"/>
        </w:rPr>
        <w:t>similar yet distinct terms.</w:t>
      </w:r>
    </w:p>
    <w:p w14:paraId="636BC056" w14:textId="489758FB" w:rsidR="00D907F0" w:rsidRPr="00EC4F00" w:rsidRDefault="00FD359C" w:rsidP="00683465">
      <w:pPr>
        <w:spacing w:line="360" w:lineRule="auto"/>
        <w:ind w:firstLine="720"/>
        <w:rPr>
          <w:rFonts w:ascii="Calibri" w:hAnsi="Calibri" w:cs="Calibri"/>
          <w:lang w:eastAsia="en-IE"/>
        </w:rPr>
      </w:pPr>
      <w:r w:rsidRPr="00EC4F00">
        <w:rPr>
          <w:rFonts w:ascii="Calibri" w:hAnsi="Calibri" w:cs="Calibri"/>
        </w:rPr>
        <w:t xml:space="preserve">Despite the </w:t>
      </w:r>
      <w:r w:rsidR="006079E3" w:rsidRPr="00EC4F00">
        <w:rPr>
          <w:rFonts w:ascii="Calibri" w:hAnsi="Calibri" w:cs="Calibri"/>
        </w:rPr>
        <w:t xml:space="preserve">research into the privacy paradox, </w:t>
      </w:r>
      <w:r w:rsidR="00960714">
        <w:rPr>
          <w:rFonts w:ascii="Calibri" w:hAnsi="Calibri" w:cs="Calibri"/>
        </w:rPr>
        <w:t xml:space="preserve">the research has been </w:t>
      </w:r>
      <w:r w:rsidR="006079E3" w:rsidRPr="00EC4F00">
        <w:rPr>
          <w:rFonts w:ascii="Calibri" w:hAnsi="Calibri" w:cs="Calibri"/>
        </w:rPr>
        <w:t xml:space="preserve">solely focused on commercial and organisational </w:t>
      </w:r>
      <w:r w:rsidR="00341AA0" w:rsidRPr="00EC4F00">
        <w:rPr>
          <w:rFonts w:ascii="Calibri" w:hAnsi="Calibri" w:cs="Calibri"/>
        </w:rPr>
        <w:t>use</w:t>
      </w:r>
      <w:r w:rsidR="005F4ADA">
        <w:rPr>
          <w:rFonts w:ascii="Calibri" w:hAnsi="Calibri" w:cs="Calibri"/>
        </w:rPr>
        <w:t>.</w:t>
      </w:r>
      <w:r w:rsidR="00341AA0" w:rsidRPr="00EC4F00">
        <w:rPr>
          <w:rFonts w:ascii="Calibri" w:hAnsi="Calibri" w:cs="Calibri"/>
        </w:rPr>
        <w:t xml:space="preserve"> Memarian</w:t>
      </w:r>
      <w:r w:rsidR="009D37FE" w:rsidRPr="00EC4F00">
        <w:rPr>
          <w:rFonts w:ascii="Calibri" w:hAnsi="Calibri" w:cs="Calibri"/>
        </w:rPr>
        <w:t xml:space="preserve"> et al</w:t>
      </w:r>
      <w:r w:rsidR="005F4ADA">
        <w:rPr>
          <w:rFonts w:ascii="Calibri" w:hAnsi="Calibri" w:cs="Calibri"/>
        </w:rPr>
        <w:t>.</w:t>
      </w:r>
      <w:r w:rsidR="003C1FDA" w:rsidRPr="00EC4F00">
        <w:rPr>
          <w:rFonts w:ascii="Calibri" w:hAnsi="Calibri" w:cs="Calibri"/>
        </w:rPr>
        <w:t xml:space="preserve"> (2025) </w:t>
      </w:r>
      <w:r w:rsidR="003C5FD4" w:rsidRPr="00EC4F00">
        <w:rPr>
          <w:rFonts w:ascii="Calibri" w:hAnsi="Calibri" w:cs="Calibri"/>
        </w:rPr>
        <w:t>examined 51 papers on the privacy</w:t>
      </w:r>
      <w:r w:rsidR="003C1FDA" w:rsidRPr="00EC4F00">
        <w:rPr>
          <w:rFonts w:ascii="Calibri" w:hAnsi="Calibri" w:cs="Calibri"/>
        </w:rPr>
        <w:t xml:space="preserve"> paradox</w:t>
      </w:r>
      <w:r w:rsidR="003C5FD4" w:rsidRPr="00EC4F00">
        <w:rPr>
          <w:rFonts w:ascii="Calibri" w:hAnsi="Calibri" w:cs="Calibri"/>
        </w:rPr>
        <w:t>, 37</w:t>
      </w:r>
      <w:r w:rsidR="003C1FDA" w:rsidRPr="00EC4F00">
        <w:rPr>
          <w:rFonts w:ascii="Calibri" w:hAnsi="Calibri" w:cs="Calibri"/>
        </w:rPr>
        <w:t>%</w:t>
      </w:r>
      <w:r w:rsidR="003C5FD4" w:rsidRPr="00EC4F00">
        <w:rPr>
          <w:rFonts w:ascii="Calibri" w:hAnsi="Calibri" w:cs="Calibri"/>
        </w:rPr>
        <w:t xml:space="preserve"> </w:t>
      </w:r>
      <w:r w:rsidR="00146BD9">
        <w:rPr>
          <w:rFonts w:ascii="Calibri" w:hAnsi="Calibri" w:cs="Calibri"/>
        </w:rPr>
        <w:t xml:space="preserve">of which </w:t>
      </w:r>
      <w:r w:rsidR="0095761C">
        <w:rPr>
          <w:rFonts w:ascii="Calibri" w:hAnsi="Calibri" w:cs="Calibri"/>
        </w:rPr>
        <w:t>involved</w:t>
      </w:r>
      <w:r w:rsidR="003C5FD4" w:rsidRPr="00EC4F00">
        <w:rPr>
          <w:rFonts w:ascii="Calibri" w:hAnsi="Calibri" w:cs="Calibri"/>
        </w:rPr>
        <w:t xml:space="preserve"> marketing and ecommerce</w:t>
      </w:r>
      <w:r w:rsidR="006079E3" w:rsidRPr="00EC4F00">
        <w:rPr>
          <w:rFonts w:ascii="Calibri" w:hAnsi="Calibri" w:cs="Calibri"/>
        </w:rPr>
        <w:t>,</w:t>
      </w:r>
      <w:r w:rsidR="003C5FD4" w:rsidRPr="00EC4F00">
        <w:rPr>
          <w:rFonts w:ascii="Calibri" w:hAnsi="Calibri" w:cs="Calibri"/>
        </w:rPr>
        <w:t xml:space="preserve"> 25% of the studies examined social media, 18% studied the Internet of Things, while the remaining examined both government services and general online</w:t>
      </w:r>
      <w:r w:rsidR="001A3DE5" w:rsidRPr="00EC4F00">
        <w:rPr>
          <w:rFonts w:ascii="Calibri" w:hAnsi="Calibri" w:cs="Calibri"/>
        </w:rPr>
        <w:t xml:space="preserve"> behaviou</w:t>
      </w:r>
      <w:r w:rsidR="005E0F27" w:rsidRPr="00EC4F00">
        <w:rPr>
          <w:rFonts w:ascii="Calibri" w:hAnsi="Calibri" w:cs="Calibri"/>
        </w:rPr>
        <w:t>r</w:t>
      </w:r>
      <w:r w:rsidR="003C1FDA" w:rsidRPr="00EC4F00">
        <w:rPr>
          <w:rFonts w:ascii="Calibri" w:hAnsi="Calibri" w:cs="Calibri"/>
        </w:rPr>
        <w:t>.</w:t>
      </w:r>
      <w:r w:rsidR="003C1FDA">
        <w:rPr>
          <w:rFonts w:ascii="Calibri" w:hAnsi="Calibri" w:cs="Calibri"/>
        </w:rPr>
        <w:t xml:space="preserve"> </w:t>
      </w:r>
      <w:r w:rsidR="0095761C">
        <w:rPr>
          <w:rFonts w:ascii="Calibri" w:hAnsi="Calibri" w:cs="Calibri"/>
        </w:rPr>
        <w:t>They found</w:t>
      </w:r>
      <w:r w:rsidR="005E0F27" w:rsidRPr="00EC4F00">
        <w:rPr>
          <w:rFonts w:ascii="Calibri" w:hAnsi="Calibri" w:cs="Calibri"/>
        </w:rPr>
        <w:t xml:space="preserve"> </w:t>
      </w:r>
      <w:r w:rsidR="00BE55AE" w:rsidRPr="00EC4F00">
        <w:rPr>
          <w:rFonts w:ascii="Calibri" w:hAnsi="Calibri" w:cs="Calibri"/>
        </w:rPr>
        <w:t>20</w:t>
      </w:r>
      <w:r w:rsidR="006079E3" w:rsidRPr="00EC4F00">
        <w:rPr>
          <w:rFonts w:ascii="Calibri" w:hAnsi="Calibri" w:cs="Calibri"/>
        </w:rPr>
        <w:t>% of</w:t>
      </w:r>
      <w:r w:rsidR="00BE55AE" w:rsidRPr="00EC4F00">
        <w:rPr>
          <w:rFonts w:ascii="Calibri" w:hAnsi="Calibri" w:cs="Calibri"/>
        </w:rPr>
        <w:t xml:space="preserve"> these </w:t>
      </w:r>
      <w:r w:rsidR="005E0F27" w:rsidRPr="00EC4F00">
        <w:rPr>
          <w:rFonts w:ascii="Calibri" w:hAnsi="Calibri" w:cs="Calibri"/>
        </w:rPr>
        <w:t xml:space="preserve">studies </w:t>
      </w:r>
      <w:r w:rsidR="003C1FDA" w:rsidRPr="00EC4F00">
        <w:rPr>
          <w:rFonts w:ascii="Calibri" w:hAnsi="Calibri" w:cs="Calibri"/>
        </w:rPr>
        <w:t>focused</w:t>
      </w:r>
      <w:r w:rsidR="005E0F27" w:rsidRPr="00EC4F00">
        <w:rPr>
          <w:rFonts w:ascii="Calibri" w:hAnsi="Calibri" w:cs="Calibri"/>
        </w:rPr>
        <w:t xml:space="preserve"> </w:t>
      </w:r>
      <w:r w:rsidR="00C707B9" w:rsidRPr="00EC4F00">
        <w:rPr>
          <w:rFonts w:ascii="Calibri" w:hAnsi="Calibri" w:cs="Calibri"/>
        </w:rPr>
        <w:t>on personal and behavioural data, 18% looked at transaction and purchases data, 12% examined health data</w:t>
      </w:r>
      <w:r w:rsidR="000B3866">
        <w:rPr>
          <w:rFonts w:ascii="Calibri" w:hAnsi="Calibri" w:cs="Calibri"/>
        </w:rPr>
        <w:t>. T</w:t>
      </w:r>
      <w:r w:rsidR="00C707B9" w:rsidRPr="00EC4F00">
        <w:rPr>
          <w:rFonts w:ascii="Calibri" w:hAnsi="Calibri" w:cs="Calibri"/>
        </w:rPr>
        <w:t>he remaining focused</w:t>
      </w:r>
      <w:r w:rsidR="009B3DE2" w:rsidRPr="00EC4F00">
        <w:rPr>
          <w:rFonts w:ascii="Calibri" w:hAnsi="Calibri" w:cs="Calibri"/>
        </w:rPr>
        <w:t xml:space="preserve"> on </w:t>
      </w:r>
      <w:r w:rsidR="003C1FDA" w:rsidRPr="00EC4F00">
        <w:rPr>
          <w:rFonts w:ascii="Calibri" w:hAnsi="Calibri" w:cs="Calibri"/>
        </w:rPr>
        <w:t xml:space="preserve">general </w:t>
      </w:r>
      <w:r w:rsidR="009B3DE2" w:rsidRPr="00EC4F00">
        <w:rPr>
          <w:rFonts w:ascii="Calibri" w:hAnsi="Calibri" w:cs="Calibri"/>
        </w:rPr>
        <w:t>and location data</w:t>
      </w:r>
      <w:r w:rsidR="00C707B9" w:rsidRPr="00EC4F00">
        <w:rPr>
          <w:rFonts w:ascii="Calibri" w:hAnsi="Calibri" w:cs="Calibri"/>
        </w:rPr>
        <w:t>.</w:t>
      </w:r>
      <w:r w:rsidR="004E197D" w:rsidRPr="00EC4F00">
        <w:rPr>
          <w:rFonts w:ascii="Calibri" w:hAnsi="Calibri" w:cs="Calibri"/>
        </w:rPr>
        <w:t xml:space="preserve"> This highlights the narrow focus on which the privacy para</w:t>
      </w:r>
      <w:r w:rsidR="000E4167" w:rsidRPr="00EC4F00">
        <w:rPr>
          <w:rFonts w:ascii="Calibri" w:hAnsi="Calibri" w:cs="Calibri"/>
        </w:rPr>
        <w:t>dox</w:t>
      </w:r>
      <w:r w:rsidR="004E197D" w:rsidRPr="00EC4F00">
        <w:rPr>
          <w:rFonts w:ascii="Calibri" w:hAnsi="Calibri" w:cs="Calibri"/>
        </w:rPr>
        <w:t xml:space="preserve"> has so far been investigated.</w:t>
      </w:r>
    </w:p>
    <w:p w14:paraId="16561C52" w14:textId="57C9817E" w:rsidR="000C375D" w:rsidRPr="00A011E7" w:rsidRDefault="006079E3" w:rsidP="00A011E7">
      <w:pPr>
        <w:spacing w:line="360" w:lineRule="auto"/>
        <w:ind w:firstLine="720"/>
        <w:rPr>
          <w:rFonts w:ascii="Calibri" w:eastAsia="Aptos" w:hAnsi="Calibri" w:cs="Calibri"/>
        </w:rPr>
      </w:pPr>
      <w:r w:rsidRPr="00EC4F00">
        <w:rPr>
          <w:rFonts w:ascii="Calibri" w:eastAsia="Aptos" w:hAnsi="Calibri" w:cs="Calibri"/>
        </w:rPr>
        <w:t>Within these research fields, s</w:t>
      </w:r>
      <w:r w:rsidR="00F7267A" w:rsidRPr="00EC4F00">
        <w:rPr>
          <w:rFonts w:ascii="Calibri" w:eastAsia="Aptos" w:hAnsi="Calibri" w:cs="Calibri"/>
        </w:rPr>
        <w:t>trides have been taken to protect user privacy</w:t>
      </w:r>
      <w:r w:rsidRPr="00EC4F00">
        <w:rPr>
          <w:rFonts w:ascii="Calibri" w:eastAsia="Aptos" w:hAnsi="Calibri" w:cs="Calibri"/>
        </w:rPr>
        <w:t xml:space="preserve">. </w:t>
      </w:r>
      <w:r w:rsidR="00F7267A" w:rsidRPr="00EC4F00">
        <w:rPr>
          <w:rFonts w:ascii="Calibri" w:eastAsia="Aptos" w:hAnsi="Calibri" w:cs="Calibri"/>
        </w:rPr>
        <w:t>EU</w:t>
      </w:r>
      <w:r w:rsidR="6CC49491" w:rsidRPr="00EC4F00">
        <w:rPr>
          <w:rFonts w:ascii="Calibri" w:eastAsia="Aptos" w:hAnsi="Calibri" w:cs="Calibri"/>
        </w:rPr>
        <w:t xml:space="preserve"> General Data Protection </w:t>
      </w:r>
      <w:r w:rsidRPr="00EC4F00">
        <w:rPr>
          <w:rFonts w:ascii="Calibri" w:eastAsia="Aptos" w:hAnsi="Calibri" w:cs="Calibri"/>
        </w:rPr>
        <w:t xml:space="preserve">Regulation </w:t>
      </w:r>
      <w:r w:rsidR="00B207A3" w:rsidRPr="00EC4F00">
        <w:rPr>
          <w:rFonts w:ascii="Calibri" w:eastAsia="Aptos" w:hAnsi="Calibri" w:cs="Calibri"/>
        </w:rPr>
        <w:t>[</w:t>
      </w:r>
      <w:r w:rsidR="004956CB" w:rsidRPr="00EC4F00">
        <w:rPr>
          <w:rFonts w:ascii="Calibri" w:eastAsia="Aptos" w:hAnsi="Calibri" w:cs="Calibri"/>
        </w:rPr>
        <w:t>GDPR</w:t>
      </w:r>
      <w:r w:rsidR="00B207A3" w:rsidRPr="00EC4F00">
        <w:rPr>
          <w:rFonts w:ascii="Calibri" w:eastAsia="Aptos" w:hAnsi="Calibri" w:cs="Calibri"/>
        </w:rPr>
        <w:t>]</w:t>
      </w:r>
      <w:r w:rsidR="004956CB" w:rsidRPr="00EC4F00">
        <w:rPr>
          <w:rFonts w:ascii="Calibri" w:eastAsia="Aptos" w:hAnsi="Calibri" w:cs="Calibri"/>
        </w:rPr>
        <w:t xml:space="preserve"> </w:t>
      </w:r>
      <w:r w:rsidR="00B207A3" w:rsidRPr="00EC4F00">
        <w:rPr>
          <w:rFonts w:ascii="Calibri" w:eastAsia="Aptos" w:hAnsi="Calibri" w:cs="Calibri"/>
        </w:rPr>
        <w:t>(</w:t>
      </w:r>
      <w:r w:rsidR="00292140" w:rsidRPr="00EC4F00">
        <w:rPr>
          <w:rFonts w:ascii="Calibri" w:eastAsia="Aptos" w:hAnsi="Calibri" w:cs="Calibri"/>
        </w:rPr>
        <w:t>2016) came</w:t>
      </w:r>
      <w:r w:rsidR="004956CB" w:rsidRPr="00EC4F00">
        <w:rPr>
          <w:rFonts w:ascii="Calibri" w:eastAsia="Aptos" w:hAnsi="Calibri" w:cs="Calibri"/>
        </w:rPr>
        <w:t xml:space="preserve"> into effect, mandating consent for the collection of</w:t>
      </w:r>
      <w:r w:rsidR="6CC49491" w:rsidRPr="00EC4F00">
        <w:rPr>
          <w:rFonts w:ascii="Calibri" w:eastAsia="Aptos" w:hAnsi="Calibri" w:cs="Calibri"/>
        </w:rPr>
        <w:t xml:space="preserve"> personal data. This has led to pop-up cookie banners appearing on every website, allowing users to consent to data collection. Boerman et al. (2018) found that cookies are one of the top ways people protect their privacy, with 60% of people declining cookies (occasionally to very often). The study also found that people rarely /occasionally protect their data</w:t>
      </w:r>
      <w:r w:rsidR="006F34FD">
        <w:rPr>
          <w:rFonts w:ascii="Calibri" w:eastAsia="Aptos" w:hAnsi="Calibri" w:cs="Calibri"/>
        </w:rPr>
        <w:t xml:space="preserve"> </w:t>
      </w:r>
      <w:r w:rsidR="6CC49491" w:rsidRPr="00EC4F00">
        <w:rPr>
          <w:rFonts w:ascii="Calibri" w:eastAsia="Aptos" w:hAnsi="Calibri" w:cs="Calibri"/>
        </w:rPr>
        <w:t xml:space="preserve">however, one limitation is that they use a self-report for behaviour, which, as Kokolakis (2017) </w:t>
      </w:r>
      <w:r w:rsidR="00BD2C20" w:rsidRPr="00EC4F00">
        <w:rPr>
          <w:rFonts w:ascii="Calibri" w:eastAsia="Aptos" w:hAnsi="Calibri" w:cs="Calibri"/>
        </w:rPr>
        <w:t xml:space="preserve">and </w:t>
      </w:r>
      <w:r w:rsidR="00BD2C20" w:rsidRPr="00EC4F00">
        <w:rPr>
          <w:rFonts w:ascii="Calibri" w:hAnsi="Calibri" w:cs="Calibri"/>
        </w:rPr>
        <w:t xml:space="preserve">Memarian </w:t>
      </w:r>
      <w:r w:rsidR="00AF0C95" w:rsidRPr="00EC4F00">
        <w:rPr>
          <w:rFonts w:ascii="Calibri" w:hAnsi="Calibri" w:cs="Calibri"/>
        </w:rPr>
        <w:t>et al</w:t>
      </w:r>
      <w:r w:rsidR="006F34FD">
        <w:rPr>
          <w:rFonts w:ascii="Calibri" w:hAnsi="Calibri" w:cs="Calibri"/>
        </w:rPr>
        <w:t>.</w:t>
      </w:r>
      <w:r w:rsidR="00AF0C95" w:rsidRPr="00EC4F00">
        <w:rPr>
          <w:rFonts w:ascii="Calibri" w:hAnsi="Calibri" w:cs="Calibri"/>
        </w:rPr>
        <w:t xml:space="preserve"> </w:t>
      </w:r>
      <w:r w:rsidR="00BD2C20" w:rsidRPr="00EC4F00">
        <w:rPr>
          <w:rFonts w:ascii="Calibri" w:hAnsi="Calibri" w:cs="Calibri"/>
        </w:rPr>
        <w:t>(2025)</w:t>
      </w:r>
      <w:r w:rsidR="00F7267A" w:rsidRPr="00EC4F00">
        <w:rPr>
          <w:rFonts w:ascii="Calibri" w:hAnsi="Calibri" w:cs="Calibri"/>
        </w:rPr>
        <w:t xml:space="preserve"> argue,</w:t>
      </w:r>
      <w:r w:rsidR="00BD2C20" w:rsidRPr="00EC4F00">
        <w:rPr>
          <w:rFonts w:ascii="Calibri" w:eastAsia="Aptos" w:hAnsi="Calibri" w:cs="Calibri"/>
        </w:rPr>
        <w:t xml:space="preserve"> </w:t>
      </w:r>
      <w:r w:rsidR="6CC49491" w:rsidRPr="00EC4F00">
        <w:rPr>
          <w:rFonts w:ascii="Calibri" w:eastAsia="Aptos" w:hAnsi="Calibri" w:cs="Calibri"/>
        </w:rPr>
        <w:t>may not reflect the actual behaviour.</w:t>
      </w:r>
      <w:r w:rsidR="00216E47" w:rsidRPr="00EC4F00">
        <w:rPr>
          <w:rFonts w:ascii="Calibri" w:eastAsia="Aptos" w:hAnsi="Calibri" w:cs="Calibri"/>
        </w:rPr>
        <w:t xml:space="preserve"> Within this context</w:t>
      </w:r>
      <w:r w:rsidR="00D2253E">
        <w:rPr>
          <w:rFonts w:ascii="Calibri" w:eastAsia="Aptos" w:hAnsi="Calibri" w:cs="Calibri"/>
        </w:rPr>
        <w:t>,</w:t>
      </w:r>
      <w:r w:rsidR="00216E47" w:rsidRPr="00EC4F00">
        <w:rPr>
          <w:rFonts w:ascii="Calibri" w:eastAsia="Aptos" w:hAnsi="Calibri" w:cs="Calibri"/>
        </w:rPr>
        <w:t xml:space="preserve"> cookie banner</w:t>
      </w:r>
      <w:r w:rsidR="00D2253E">
        <w:rPr>
          <w:rFonts w:ascii="Calibri" w:eastAsia="Aptos" w:hAnsi="Calibri" w:cs="Calibri"/>
        </w:rPr>
        <w:t>s</w:t>
      </w:r>
      <w:r w:rsidR="00216E47" w:rsidRPr="00EC4F00">
        <w:rPr>
          <w:rFonts w:ascii="Calibri" w:eastAsia="Aptos" w:hAnsi="Calibri" w:cs="Calibri"/>
        </w:rPr>
        <w:t xml:space="preserve"> </w:t>
      </w:r>
      <w:r w:rsidR="006F34FD">
        <w:rPr>
          <w:rFonts w:ascii="Calibri" w:eastAsia="Aptos" w:hAnsi="Calibri" w:cs="Calibri"/>
        </w:rPr>
        <w:t>fulfil</w:t>
      </w:r>
      <w:r w:rsidR="00216E47" w:rsidRPr="00EC4F00">
        <w:rPr>
          <w:rFonts w:ascii="Calibri" w:eastAsia="Aptos" w:hAnsi="Calibri" w:cs="Calibri"/>
        </w:rPr>
        <w:t xml:space="preserve"> </w:t>
      </w:r>
      <w:r w:rsidR="000C375D" w:rsidRPr="00EC4F00">
        <w:rPr>
          <w:rFonts w:ascii="Calibri" w:eastAsia="Aptos" w:hAnsi="Calibri" w:cs="Calibri"/>
        </w:rPr>
        <w:t>an equivalent role to information sheets and consent forms in research</w:t>
      </w:r>
      <w:r w:rsidR="005805D0">
        <w:rPr>
          <w:rFonts w:ascii="Calibri" w:eastAsia="Aptos" w:hAnsi="Calibri" w:cs="Calibri"/>
        </w:rPr>
        <w:t>.</w:t>
      </w:r>
      <w:r w:rsidR="000C375D" w:rsidRPr="00EC4F00">
        <w:rPr>
          <w:rFonts w:ascii="Calibri" w:eastAsia="Aptos" w:hAnsi="Calibri" w:cs="Calibri"/>
        </w:rPr>
        <w:t xml:space="preserve"> </w:t>
      </w:r>
    </w:p>
    <w:p w14:paraId="421C091A" w14:textId="7CD035AD" w:rsidR="00DF736A" w:rsidRPr="00A011E7" w:rsidRDefault="004B529A" w:rsidP="00E86ABD">
      <w:pPr>
        <w:pStyle w:val="Heading2"/>
        <w:tabs>
          <w:tab w:val="left" w:pos="4503"/>
        </w:tabs>
        <w:spacing w:line="360" w:lineRule="auto"/>
        <w:rPr>
          <w:rFonts w:ascii="Calibri" w:hAnsi="Calibri" w:cs="Calibri"/>
          <w:b/>
          <w:sz w:val="24"/>
          <w:szCs w:val="24"/>
        </w:rPr>
      </w:pPr>
      <w:bookmarkStart w:id="6" w:name="_Toc229751505"/>
      <w:r w:rsidRPr="00A011E7">
        <w:rPr>
          <w:rFonts w:ascii="Calibri" w:hAnsi="Calibri" w:cs="Calibri"/>
          <w:b/>
          <w:color w:val="auto"/>
          <w:sz w:val="24"/>
          <w:szCs w:val="24"/>
        </w:rPr>
        <w:lastRenderedPageBreak/>
        <w:t>Academic research</w:t>
      </w:r>
      <w:bookmarkEnd w:id="6"/>
      <w:r w:rsidRPr="00A011E7">
        <w:rPr>
          <w:rFonts w:ascii="Calibri" w:hAnsi="Calibri" w:cs="Calibri"/>
          <w:b/>
          <w:color w:val="auto"/>
          <w:sz w:val="24"/>
          <w:szCs w:val="24"/>
        </w:rPr>
        <w:t xml:space="preserve"> </w:t>
      </w:r>
      <w:r w:rsidR="00DF736A" w:rsidRPr="00A011E7">
        <w:rPr>
          <w:rFonts w:ascii="Calibri" w:hAnsi="Calibri" w:cs="Calibri"/>
          <w:b/>
          <w:sz w:val="24"/>
          <w:szCs w:val="24"/>
        </w:rPr>
        <w:tab/>
      </w:r>
    </w:p>
    <w:p w14:paraId="770FCCA6" w14:textId="31A4CA6D" w:rsidR="004125D6" w:rsidRPr="00A011E7" w:rsidRDefault="00045A20" w:rsidP="00E86ABD">
      <w:pPr>
        <w:spacing w:line="360" w:lineRule="auto"/>
        <w:ind w:firstLine="720"/>
        <w:rPr>
          <w:rFonts w:ascii="Calibri" w:hAnsi="Calibri" w:cs="Calibri"/>
        </w:rPr>
      </w:pPr>
      <w:r w:rsidRPr="00A011E7">
        <w:rPr>
          <w:rFonts w:ascii="Calibri" w:hAnsi="Calibri" w:cs="Calibri"/>
        </w:rPr>
        <w:t>Informed consent</w:t>
      </w:r>
      <w:r w:rsidR="00621D25" w:rsidRPr="00A011E7">
        <w:rPr>
          <w:rFonts w:ascii="Calibri" w:hAnsi="Calibri" w:cs="Calibri"/>
        </w:rPr>
        <w:t xml:space="preserve"> is </w:t>
      </w:r>
      <w:r w:rsidR="004125D6" w:rsidRPr="00A011E7">
        <w:rPr>
          <w:rFonts w:ascii="Calibri" w:hAnsi="Calibri" w:cs="Calibri"/>
        </w:rPr>
        <w:t>exemplified in</w:t>
      </w:r>
      <w:r w:rsidR="00621D25" w:rsidRPr="00A011E7">
        <w:rPr>
          <w:rFonts w:ascii="Calibri" w:hAnsi="Calibri" w:cs="Calibri"/>
        </w:rPr>
        <w:t xml:space="preserve"> the first </w:t>
      </w:r>
      <w:r w:rsidR="004125D6" w:rsidRPr="00A011E7">
        <w:rPr>
          <w:rFonts w:ascii="Calibri" w:hAnsi="Calibri" w:cs="Calibri"/>
        </w:rPr>
        <w:t>principle</w:t>
      </w:r>
      <w:r w:rsidR="00621D25" w:rsidRPr="00A011E7">
        <w:rPr>
          <w:rFonts w:ascii="Calibri" w:hAnsi="Calibri" w:cs="Calibri"/>
        </w:rPr>
        <w:t xml:space="preserve"> </w:t>
      </w:r>
      <w:r w:rsidR="004125D6" w:rsidRPr="00A011E7">
        <w:rPr>
          <w:rFonts w:ascii="Calibri" w:hAnsi="Calibri" w:cs="Calibri"/>
        </w:rPr>
        <w:t>of</w:t>
      </w:r>
      <w:r w:rsidR="00621D25" w:rsidRPr="00A011E7">
        <w:rPr>
          <w:rFonts w:ascii="Calibri" w:hAnsi="Calibri" w:cs="Calibri"/>
        </w:rPr>
        <w:t xml:space="preserve"> the PSI Code of </w:t>
      </w:r>
      <w:r w:rsidR="004125D6" w:rsidRPr="00A011E7">
        <w:rPr>
          <w:rFonts w:ascii="Calibri" w:hAnsi="Calibri" w:cs="Calibri"/>
        </w:rPr>
        <w:t>Professional Ethics</w:t>
      </w:r>
      <w:r w:rsidR="00E86ABD" w:rsidRPr="00A011E7">
        <w:rPr>
          <w:rFonts w:ascii="Calibri" w:hAnsi="Calibri" w:cs="Calibri"/>
        </w:rPr>
        <w:t>: “As far as possible, they shall ensure that clients understand and consent to whatever professional action they propose” (</w:t>
      </w:r>
      <w:r w:rsidR="004B6E51" w:rsidRPr="00A011E7">
        <w:rPr>
          <w:rFonts w:ascii="Calibri" w:hAnsi="Calibri" w:cs="Calibri"/>
        </w:rPr>
        <w:t>Psychological Society</w:t>
      </w:r>
      <w:r w:rsidR="0001555F" w:rsidRPr="00A011E7">
        <w:rPr>
          <w:rFonts w:ascii="Calibri" w:hAnsi="Calibri" w:cs="Calibri"/>
        </w:rPr>
        <w:t xml:space="preserve"> </w:t>
      </w:r>
      <w:r w:rsidR="004B6E51" w:rsidRPr="00A011E7">
        <w:rPr>
          <w:rFonts w:ascii="Calibri" w:hAnsi="Calibri" w:cs="Calibri"/>
        </w:rPr>
        <w:t>Ireland</w:t>
      </w:r>
      <w:r w:rsidR="005C20A6" w:rsidRPr="00A011E7">
        <w:rPr>
          <w:rFonts w:ascii="Calibri" w:hAnsi="Calibri" w:cs="Calibri"/>
        </w:rPr>
        <w:t xml:space="preserve"> [PSI]</w:t>
      </w:r>
      <w:r w:rsidR="004B6E51" w:rsidRPr="00A011E7">
        <w:rPr>
          <w:rFonts w:ascii="Calibri" w:hAnsi="Calibri" w:cs="Calibri"/>
        </w:rPr>
        <w:t xml:space="preserve">, </w:t>
      </w:r>
      <w:r w:rsidR="00E86ABD" w:rsidRPr="00A011E7">
        <w:rPr>
          <w:rFonts w:ascii="Calibri" w:hAnsi="Calibri" w:cs="Calibri"/>
        </w:rPr>
        <w:t>2025, p.</w:t>
      </w:r>
      <w:r w:rsidR="009B2B10" w:rsidRPr="00A011E7">
        <w:rPr>
          <w:rFonts w:ascii="Calibri" w:hAnsi="Calibri" w:cs="Calibri"/>
        </w:rPr>
        <w:t>3</w:t>
      </w:r>
      <w:r w:rsidR="00E86ABD" w:rsidRPr="00A011E7">
        <w:rPr>
          <w:rFonts w:ascii="Calibri" w:hAnsi="Calibri" w:cs="Calibri"/>
        </w:rPr>
        <w:t>)</w:t>
      </w:r>
      <w:r w:rsidR="00E86ABD" w:rsidRPr="00A011E7">
        <w:rPr>
          <w:rFonts w:ascii="Calibri" w:hAnsi="Calibri" w:cs="Calibri"/>
          <w:lang w:val="en-IE"/>
        </w:rPr>
        <w:t xml:space="preserve">.) </w:t>
      </w:r>
      <w:r w:rsidR="006F2261">
        <w:rPr>
          <w:rFonts w:ascii="Calibri" w:hAnsi="Calibri" w:cs="Calibri"/>
          <w:lang w:val="en-IE"/>
        </w:rPr>
        <w:t>Po</w:t>
      </w:r>
      <w:r w:rsidR="002D4726">
        <w:rPr>
          <w:rFonts w:ascii="Calibri" w:hAnsi="Calibri" w:cs="Calibri"/>
          <w:lang w:val="en-IE"/>
        </w:rPr>
        <w:t>int</w:t>
      </w:r>
      <w:r w:rsidR="004125D6">
        <w:rPr>
          <w:rFonts w:ascii="Calibri" w:hAnsi="Calibri" w:cs="Calibri"/>
          <w:lang w:val="en-IE"/>
        </w:rPr>
        <w:t xml:space="preserve"> </w:t>
      </w:r>
      <w:r w:rsidR="00B24EA4" w:rsidRPr="00A011E7">
        <w:rPr>
          <w:rFonts w:ascii="Calibri" w:hAnsi="Calibri" w:cs="Calibri"/>
          <w:lang w:val="en-IE"/>
        </w:rPr>
        <w:t xml:space="preserve">1.3.4 </w:t>
      </w:r>
      <w:r w:rsidR="00FE3033" w:rsidRPr="00A011E7">
        <w:rPr>
          <w:rFonts w:ascii="Calibri" w:hAnsi="Calibri" w:cs="Calibri"/>
          <w:lang w:val="en-IE"/>
        </w:rPr>
        <w:t>highlights</w:t>
      </w:r>
      <w:r w:rsidR="00B24EA4" w:rsidRPr="00A011E7">
        <w:rPr>
          <w:rFonts w:ascii="Calibri" w:hAnsi="Calibri" w:cs="Calibri"/>
          <w:lang w:val="en-IE"/>
        </w:rPr>
        <w:t xml:space="preserve"> informed </w:t>
      </w:r>
      <w:r w:rsidR="00E86ABD" w:rsidRPr="00A011E7">
        <w:rPr>
          <w:rFonts w:ascii="Calibri" w:hAnsi="Calibri" w:cs="Calibri"/>
          <w:lang w:val="en-IE"/>
        </w:rPr>
        <w:t>consent:</w:t>
      </w:r>
    </w:p>
    <w:p w14:paraId="76B46EC1" w14:textId="1C7ACC67" w:rsidR="001714A8" w:rsidRPr="00A011E7" w:rsidRDefault="001714A8" w:rsidP="00E86ABD">
      <w:pPr>
        <w:spacing w:line="480" w:lineRule="auto"/>
        <w:ind w:left="720"/>
        <w:rPr>
          <w:rFonts w:ascii="Calibri" w:hAnsi="Calibri" w:cs="Calibri"/>
        </w:rPr>
      </w:pPr>
      <w:r w:rsidRPr="00A011E7">
        <w:rPr>
          <w:rFonts w:ascii="Calibri" w:hAnsi="Calibri" w:cs="Calibri"/>
        </w:rPr>
        <w:t>“Provide, in obtaining informed consent, as much information as a reasonable or prudent person, family, group, or community would want to know before making a decision or consenting to an activity. The psychologist relays this information in language which the persons understand and shall take whatever reasonable steps are necessary to ensure that the information is, in fact, understood”</w:t>
      </w:r>
      <w:r w:rsidR="005756D8" w:rsidRPr="00A011E7">
        <w:rPr>
          <w:rFonts w:ascii="Calibri" w:hAnsi="Calibri" w:cs="Calibri"/>
        </w:rPr>
        <w:t xml:space="preserve"> </w:t>
      </w:r>
      <w:r w:rsidR="009B2B10" w:rsidRPr="00A011E7">
        <w:rPr>
          <w:rFonts w:ascii="Calibri" w:hAnsi="Calibri" w:cs="Calibri"/>
        </w:rPr>
        <w:t>(PSI, 2025, p.6)</w:t>
      </w:r>
      <w:r w:rsidR="009B2B10" w:rsidRPr="00A011E7">
        <w:rPr>
          <w:rFonts w:ascii="Calibri" w:hAnsi="Calibri" w:cs="Calibri"/>
          <w:lang w:val="en-IE"/>
        </w:rPr>
        <w:t xml:space="preserve">. </w:t>
      </w:r>
    </w:p>
    <w:p w14:paraId="1017D807" w14:textId="1CF75E0F" w:rsidR="00CD67CC" w:rsidRPr="00A011E7" w:rsidRDefault="00CD67CC" w:rsidP="00683465">
      <w:pPr>
        <w:spacing w:line="360" w:lineRule="auto"/>
        <w:ind w:firstLine="720"/>
        <w:rPr>
          <w:rFonts w:ascii="Calibri" w:hAnsi="Calibri" w:cs="Calibri"/>
        </w:rPr>
      </w:pPr>
      <w:r w:rsidRPr="00A011E7">
        <w:rPr>
          <w:rFonts w:ascii="Calibri" w:hAnsi="Calibri" w:cs="Calibri"/>
        </w:rPr>
        <w:t>D</w:t>
      </w:r>
      <w:r w:rsidR="006D205D" w:rsidRPr="00A011E7">
        <w:rPr>
          <w:rFonts w:ascii="Calibri" w:hAnsi="Calibri" w:cs="Calibri"/>
        </w:rPr>
        <w:t xml:space="preserve">un </w:t>
      </w:r>
      <w:r w:rsidR="006C2868" w:rsidRPr="00A011E7">
        <w:rPr>
          <w:rFonts w:ascii="Calibri" w:hAnsi="Calibri" w:cs="Calibri"/>
        </w:rPr>
        <w:t>Laoghaire</w:t>
      </w:r>
      <w:r w:rsidR="006D205D" w:rsidRPr="00A011E7">
        <w:rPr>
          <w:rFonts w:ascii="Calibri" w:hAnsi="Calibri" w:cs="Calibri"/>
        </w:rPr>
        <w:t xml:space="preserve"> </w:t>
      </w:r>
      <w:r w:rsidRPr="00A011E7">
        <w:rPr>
          <w:rFonts w:ascii="Calibri" w:hAnsi="Calibri" w:cs="Calibri"/>
        </w:rPr>
        <w:t>Institute of Art, Design and Technology</w:t>
      </w:r>
      <w:r w:rsidR="009B2B10" w:rsidRPr="00A011E7">
        <w:rPr>
          <w:rFonts w:ascii="Calibri" w:hAnsi="Calibri" w:cs="Calibri"/>
        </w:rPr>
        <w:t xml:space="preserve"> (IADT)</w:t>
      </w:r>
      <w:r w:rsidRPr="00A011E7">
        <w:rPr>
          <w:rFonts w:ascii="Calibri" w:hAnsi="Calibri" w:cs="Calibri"/>
        </w:rPr>
        <w:t>, where th</w:t>
      </w:r>
      <w:r w:rsidR="00CC46EC">
        <w:rPr>
          <w:rFonts w:ascii="Calibri" w:hAnsi="Calibri" w:cs="Calibri"/>
        </w:rPr>
        <w:t>is</w:t>
      </w:r>
      <w:r w:rsidRPr="00A011E7">
        <w:rPr>
          <w:rFonts w:ascii="Calibri" w:hAnsi="Calibri" w:cs="Calibri"/>
        </w:rPr>
        <w:t xml:space="preserve"> study takes place, recognises the importance of </w:t>
      </w:r>
      <w:r w:rsidR="009E1773">
        <w:rPr>
          <w:rFonts w:ascii="Calibri" w:hAnsi="Calibri" w:cs="Calibri"/>
        </w:rPr>
        <w:t xml:space="preserve">consent </w:t>
      </w:r>
      <w:r w:rsidRPr="00A011E7">
        <w:rPr>
          <w:rFonts w:ascii="Calibri" w:hAnsi="Calibri" w:cs="Calibri"/>
        </w:rPr>
        <w:t xml:space="preserve">in its ethics policy and </w:t>
      </w:r>
      <w:r w:rsidR="009E2A94">
        <w:rPr>
          <w:rFonts w:ascii="Calibri" w:hAnsi="Calibri" w:cs="Calibri"/>
        </w:rPr>
        <w:t xml:space="preserve">highlights </w:t>
      </w:r>
      <w:r w:rsidRPr="00A011E7">
        <w:rPr>
          <w:rFonts w:ascii="Calibri" w:hAnsi="Calibri" w:cs="Calibri"/>
        </w:rPr>
        <w:t>that informed consent is derived from the information sheet, consent form and debrief forms</w:t>
      </w:r>
      <w:r w:rsidR="00EB57EC" w:rsidRPr="00A011E7">
        <w:rPr>
          <w:rFonts w:ascii="Calibri" w:hAnsi="Calibri" w:cs="Calibri"/>
        </w:rPr>
        <w:t xml:space="preserve"> (Dun Laoghaire Institute of Art, Design and Technology [IADT], 2020)</w:t>
      </w:r>
      <w:r w:rsidRPr="00A011E7">
        <w:rPr>
          <w:rFonts w:ascii="Calibri" w:hAnsi="Calibri" w:cs="Calibri"/>
        </w:rPr>
        <w:t xml:space="preserve">. </w:t>
      </w:r>
      <w:r w:rsidR="00C27306" w:rsidRPr="00A011E7">
        <w:rPr>
          <w:rFonts w:ascii="Calibri" w:hAnsi="Calibri" w:cs="Calibri"/>
        </w:rPr>
        <w:t>This e</w:t>
      </w:r>
      <w:r w:rsidR="00EB57EC" w:rsidRPr="00A011E7">
        <w:rPr>
          <w:rFonts w:ascii="Calibri" w:hAnsi="Calibri" w:cs="Calibri"/>
        </w:rPr>
        <w:t>thics</w:t>
      </w:r>
      <w:r w:rsidR="00C27306" w:rsidRPr="00A011E7">
        <w:rPr>
          <w:rFonts w:ascii="Calibri" w:hAnsi="Calibri" w:cs="Calibri"/>
        </w:rPr>
        <w:t xml:space="preserve"> policy was due </w:t>
      </w:r>
      <w:r w:rsidR="006D39CB" w:rsidRPr="00A011E7">
        <w:rPr>
          <w:rFonts w:ascii="Calibri" w:hAnsi="Calibri" w:cs="Calibri"/>
        </w:rPr>
        <w:t xml:space="preserve">to be revised in </w:t>
      </w:r>
      <w:r w:rsidR="00292140" w:rsidRPr="00A011E7">
        <w:rPr>
          <w:rFonts w:ascii="Calibri" w:hAnsi="Calibri" w:cs="Calibri"/>
        </w:rPr>
        <w:t>2022</w:t>
      </w:r>
      <w:r w:rsidR="005A5532" w:rsidRPr="00A011E7">
        <w:rPr>
          <w:rFonts w:ascii="Calibri" w:hAnsi="Calibri" w:cs="Calibri"/>
        </w:rPr>
        <w:t>,</w:t>
      </w:r>
      <w:r w:rsidR="00292140" w:rsidRPr="00A011E7">
        <w:rPr>
          <w:rFonts w:ascii="Calibri" w:hAnsi="Calibri" w:cs="Calibri"/>
        </w:rPr>
        <w:t xml:space="preserve"> but</w:t>
      </w:r>
      <w:r w:rsidR="006D39CB" w:rsidRPr="00A011E7">
        <w:rPr>
          <w:rFonts w:ascii="Calibri" w:hAnsi="Calibri" w:cs="Calibri"/>
        </w:rPr>
        <w:t xml:space="preserve"> has yet to be updated. This </w:t>
      </w:r>
      <w:r w:rsidR="00D74E5F">
        <w:rPr>
          <w:rFonts w:ascii="Calibri" w:hAnsi="Calibri" w:cs="Calibri"/>
        </w:rPr>
        <w:t>provides</w:t>
      </w:r>
      <w:r w:rsidR="006D39CB">
        <w:rPr>
          <w:rFonts w:ascii="Calibri" w:hAnsi="Calibri" w:cs="Calibri"/>
        </w:rPr>
        <w:t xml:space="preserve"> a </w:t>
      </w:r>
      <w:r w:rsidR="00BA6F43" w:rsidRPr="00A011E7">
        <w:rPr>
          <w:rFonts w:ascii="Calibri" w:hAnsi="Calibri" w:cs="Calibri"/>
        </w:rPr>
        <w:t xml:space="preserve">justification </w:t>
      </w:r>
      <w:r w:rsidR="00D74E5F">
        <w:rPr>
          <w:rFonts w:ascii="Calibri" w:hAnsi="Calibri" w:cs="Calibri"/>
        </w:rPr>
        <w:t>for</w:t>
      </w:r>
      <w:r w:rsidR="00BA6F43" w:rsidRPr="00A011E7">
        <w:rPr>
          <w:rFonts w:ascii="Calibri" w:hAnsi="Calibri" w:cs="Calibri"/>
        </w:rPr>
        <w:t xml:space="preserve"> this study and its goal of </w:t>
      </w:r>
      <w:r w:rsidR="006C4F41">
        <w:rPr>
          <w:rFonts w:ascii="Calibri" w:hAnsi="Calibri" w:cs="Calibri"/>
        </w:rPr>
        <w:t>examining</w:t>
      </w:r>
      <w:r w:rsidR="00E332C2">
        <w:rPr>
          <w:rFonts w:ascii="Calibri" w:hAnsi="Calibri" w:cs="Calibri"/>
        </w:rPr>
        <w:t xml:space="preserve"> the </w:t>
      </w:r>
      <w:r w:rsidR="006C4F41">
        <w:rPr>
          <w:rFonts w:ascii="Calibri" w:hAnsi="Calibri" w:cs="Calibri"/>
        </w:rPr>
        <w:t>privacy</w:t>
      </w:r>
      <w:r w:rsidR="00E332C2">
        <w:rPr>
          <w:rFonts w:ascii="Calibri" w:hAnsi="Calibri" w:cs="Calibri"/>
        </w:rPr>
        <w:t xml:space="preserve"> </w:t>
      </w:r>
      <w:r w:rsidR="006C4F41">
        <w:rPr>
          <w:rFonts w:ascii="Calibri" w:hAnsi="Calibri" w:cs="Calibri"/>
        </w:rPr>
        <w:t>paradox in academic research.</w:t>
      </w:r>
      <w:r w:rsidR="002A105F" w:rsidRPr="00A011E7">
        <w:rPr>
          <w:rFonts w:ascii="Calibri" w:hAnsi="Calibri" w:cs="Calibri"/>
        </w:rPr>
        <w:t xml:space="preserve"> </w:t>
      </w:r>
      <w:r w:rsidR="006D39CB">
        <w:rPr>
          <w:rFonts w:ascii="Calibri" w:hAnsi="Calibri" w:cs="Calibri"/>
        </w:rPr>
        <w:t>Informed</w:t>
      </w:r>
      <w:r>
        <w:rPr>
          <w:rFonts w:ascii="Calibri" w:hAnsi="Calibri" w:cs="Calibri"/>
        </w:rPr>
        <w:t xml:space="preserve"> </w:t>
      </w:r>
      <w:r w:rsidR="006C4F41">
        <w:rPr>
          <w:rFonts w:ascii="Calibri" w:hAnsi="Calibri" w:cs="Calibri"/>
        </w:rPr>
        <w:t>c</w:t>
      </w:r>
      <w:r w:rsidRPr="00A011E7">
        <w:rPr>
          <w:rFonts w:ascii="Calibri" w:hAnsi="Calibri" w:cs="Calibri"/>
        </w:rPr>
        <w:t>onsent also falls within GDPR</w:t>
      </w:r>
      <w:r w:rsidR="00BF4BCE" w:rsidRPr="00A011E7">
        <w:rPr>
          <w:rFonts w:ascii="Calibri" w:hAnsi="Calibri" w:cs="Calibri"/>
        </w:rPr>
        <w:t xml:space="preserve"> (2016</w:t>
      </w:r>
      <w:r w:rsidR="002A105F" w:rsidRPr="00A011E7">
        <w:rPr>
          <w:rFonts w:ascii="Calibri" w:hAnsi="Calibri" w:cs="Calibri"/>
        </w:rPr>
        <w:t>),</w:t>
      </w:r>
      <w:r w:rsidRPr="00A011E7">
        <w:rPr>
          <w:rFonts w:ascii="Calibri" w:hAnsi="Calibri" w:cs="Calibri"/>
        </w:rPr>
        <w:t xml:space="preserve"> requiring the lawful storage and collection of data</w:t>
      </w:r>
      <w:r w:rsidR="00BA6F43" w:rsidRPr="00A011E7">
        <w:rPr>
          <w:rFonts w:ascii="Calibri" w:hAnsi="Calibri" w:cs="Calibri"/>
        </w:rPr>
        <w:t>.</w:t>
      </w:r>
    </w:p>
    <w:p w14:paraId="20BB650D" w14:textId="07CF79DD" w:rsidR="00107941" w:rsidRPr="00A011E7" w:rsidRDefault="00C72C79" w:rsidP="00683465">
      <w:pPr>
        <w:spacing w:line="360" w:lineRule="auto"/>
        <w:ind w:firstLine="720"/>
        <w:rPr>
          <w:rFonts w:ascii="Calibri" w:hAnsi="Calibri" w:cs="Calibri"/>
        </w:rPr>
      </w:pPr>
      <w:r w:rsidRPr="00A011E7">
        <w:rPr>
          <w:rFonts w:ascii="Calibri" w:hAnsi="Calibri" w:cs="Calibri"/>
        </w:rPr>
        <w:t>However</w:t>
      </w:r>
      <w:r w:rsidR="00E12A7D" w:rsidRPr="00A011E7">
        <w:rPr>
          <w:rFonts w:ascii="Calibri" w:hAnsi="Calibri" w:cs="Calibri"/>
        </w:rPr>
        <w:t xml:space="preserve">, academic research samples are </w:t>
      </w:r>
      <w:r w:rsidRPr="00A011E7">
        <w:rPr>
          <w:rFonts w:ascii="Calibri" w:hAnsi="Calibri" w:cs="Calibri"/>
        </w:rPr>
        <w:t xml:space="preserve">not </w:t>
      </w:r>
      <w:r w:rsidR="00F80E7C" w:rsidRPr="00A011E7">
        <w:rPr>
          <w:rFonts w:ascii="Calibri" w:hAnsi="Calibri" w:cs="Calibri"/>
        </w:rPr>
        <w:t>equal.</w:t>
      </w:r>
      <w:r w:rsidRPr="00A011E7">
        <w:rPr>
          <w:rFonts w:ascii="Calibri" w:hAnsi="Calibri" w:cs="Calibri"/>
        </w:rPr>
        <w:t xml:space="preserve"> </w:t>
      </w:r>
      <w:r w:rsidR="00F80E7C" w:rsidRPr="00A011E7">
        <w:rPr>
          <w:rFonts w:ascii="Calibri" w:hAnsi="Calibri" w:cs="Calibri"/>
        </w:rPr>
        <w:t>Heinrich</w:t>
      </w:r>
      <w:r w:rsidRPr="00A011E7">
        <w:rPr>
          <w:rFonts w:ascii="Calibri" w:hAnsi="Calibri" w:cs="Calibri"/>
        </w:rPr>
        <w:t xml:space="preserve"> et al </w:t>
      </w:r>
      <w:r w:rsidR="00F80E7C" w:rsidRPr="00A011E7">
        <w:rPr>
          <w:rFonts w:ascii="Calibri" w:hAnsi="Calibri" w:cs="Calibri"/>
        </w:rPr>
        <w:t>(</w:t>
      </w:r>
      <w:r w:rsidRPr="00A011E7">
        <w:rPr>
          <w:rFonts w:ascii="Calibri" w:hAnsi="Calibri" w:cs="Calibri"/>
        </w:rPr>
        <w:t>2010</w:t>
      </w:r>
      <w:r w:rsidR="00F80E7C" w:rsidRPr="00A011E7">
        <w:rPr>
          <w:rFonts w:ascii="Calibri" w:hAnsi="Calibri" w:cs="Calibri"/>
        </w:rPr>
        <w:t>)</w:t>
      </w:r>
      <w:r w:rsidRPr="00A011E7">
        <w:rPr>
          <w:rFonts w:ascii="Calibri" w:hAnsi="Calibri" w:cs="Calibri"/>
        </w:rPr>
        <w:t xml:space="preserve"> </w:t>
      </w:r>
      <w:r w:rsidR="00F80E7C" w:rsidRPr="00A011E7">
        <w:rPr>
          <w:rFonts w:ascii="Calibri" w:hAnsi="Calibri" w:cs="Calibri"/>
        </w:rPr>
        <w:t>propose</w:t>
      </w:r>
      <w:r w:rsidRPr="00A011E7">
        <w:rPr>
          <w:rFonts w:ascii="Calibri" w:hAnsi="Calibri" w:cs="Calibri"/>
        </w:rPr>
        <w:t xml:space="preserve"> that </w:t>
      </w:r>
      <w:r w:rsidR="00F80E7C" w:rsidRPr="00A011E7">
        <w:rPr>
          <w:rFonts w:ascii="Calibri" w:hAnsi="Calibri" w:cs="Calibri"/>
        </w:rPr>
        <w:t xml:space="preserve">an overreliance on </w:t>
      </w:r>
      <w:r w:rsidRPr="00A011E7">
        <w:rPr>
          <w:rFonts w:ascii="Calibri" w:eastAsia="Aptos" w:hAnsi="Calibri" w:cs="Calibri"/>
          <w:b/>
        </w:rPr>
        <w:t>W</w:t>
      </w:r>
      <w:r w:rsidRPr="00A011E7">
        <w:rPr>
          <w:rFonts w:ascii="Calibri" w:eastAsia="Aptos" w:hAnsi="Calibri" w:cs="Calibri"/>
        </w:rPr>
        <w:t>estern, </w:t>
      </w:r>
      <w:r w:rsidRPr="00A011E7">
        <w:rPr>
          <w:rFonts w:ascii="Calibri" w:eastAsia="Aptos" w:hAnsi="Calibri" w:cs="Calibri"/>
          <w:b/>
        </w:rPr>
        <w:t>E</w:t>
      </w:r>
      <w:r w:rsidRPr="00A011E7">
        <w:rPr>
          <w:rFonts w:ascii="Calibri" w:eastAsia="Aptos" w:hAnsi="Calibri" w:cs="Calibri"/>
        </w:rPr>
        <w:t>ducated, </w:t>
      </w:r>
      <w:r w:rsidRPr="00A011E7">
        <w:rPr>
          <w:rFonts w:ascii="Calibri" w:eastAsia="Aptos" w:hAnsi="Calibri" w:cs="Calibri"/>
          <w:b/>
        </w:rPr>
        <w:t>I</w:t>
      </w:r>
      <w:r w:rsidRPr="00A011E7">
        <w:rPr>
          <w:rFonts w:ascii="Calibri" w:eastAsia="Aptos" w:hAnsi="Calibri" w:cs="Calibri"/>
        </w:rPr>
        <w:t>ndustrialised, </w:t>
      </w:r>
      <w:r w:rsidRPr="00A011E7">
        <w:rPr>
          <w:rFonts w:ascii="Calibri" w:eastAsia="Aptos" w:hAnsi="Calibri" w:cs="Calibri"/>
          <w:b/>
        </w:rPr>
        <w:t>R</w:t>
      </w:r>
      <w:r w:rsidRPr="00A011E7">
        <w:rPr>
          <w:rFonts w:ascii="Calibri" w:eastAsia="Aptos" w:hAnsi="Calibri" w:cs="Calibri"/>
        </w:rPr>
        <w:t>ich, and </w:t>
      </w:r>
      <w:r w:rsidRPr="00A011E7">
        <w:rPr>
          <w:rFonts w:ascii="Calibri" w:eastAsia="Aptos" w:hAnsi="Calibri" w:cs="Calibri"/>
          <w:b/>
        </w:rPr>
        <w:t>D</w:t>
      </w:r>
      <w:r w:rsidRPr="00A011E7">
        <w:rPr>
          <w:rFonts w:ascii="Calibri" w:eastAsia="Aptos" w:hAnsi="Calibri" w:cs="Calibri"/>
        </w:rPr>
        <w:t xml:space="preserve">emocratic (WEIRD) </w:t>
      </w:r>
      <w:r w:rsidR="00262431" w:rsidRPr="00A011E7">
        <w:rPr>
          <w:rFonts w:ascii="Calibri" w:eastAsia="Aptos" w:hAnsi="Calibri" w:cs="Calibri"/>
        </w:rPr>
        <w:t>nations' samples limits the generalisability of most findings,</w:t>
      </w:r>
      <w:r w:rsidR="00566B8F" w:rsidRPr="00A011E7">
        <w:rPr>
          <w:rFonts w:ascii="Calibri" w:eastAsia="Aptos" w:hAnsi="Calibri" w:cs="Calibri"/>
        </w:rPr>
        <w:t xml:space="preserve"> given the social fabric and </w:t>
      </w:r>
      <w:r w:rsidR="007F4813" w:rsidRPr="00A011E7">
        <w:rPr>
          <w:rFonts w:ascii="Calibri" w:eastAsia="Aptos" w:hAnsi="Calibri" w:cs="Calibri"/>
        </w:rPr>
        <w:t xml:space="preserve">norms in these </w:t>
      </w:r>
      <w:r w:rsidR="00C2799A" w:rsidRPr="00A011E7">
        <w:rPr>
          <w:rFonts w:ascii="Calibri" w:eastAsia="Aptos" w:hAnsi="Calibri" w:cs="Calibri"/>
        </w:rPr>
        <w:t>societies</w:t>
      </w:r>
      <w:r w:rsidR="007F4813" w:rsidRPr="00A011E7">
        <w:rPr>
          <w:rFonts w:ascii="Calibri" w:eastAsia="Aptos" w:hAnsi="Calibri" w:cs="Calibri"/>
        </w:rPr>
        <w:t xml:space="preserve">. </w:t>
      </w:r>
      <w:r w:rsidR="00C2799A" w:rsidRPr="00A011E7">
        <w:rPr>
          <w:rFonts w:ascii="Calibri" w:eastAsia="Aptos" w:hAnsi="Calibri" w:cs="Calibri"/>
        </w:rPr>
        <w:t>Specifically,</w:t>
      </w:r>
      <w:r w:rsidR="007F4813" w:rsidRPr="00A011E7">
        <w:rPr>
          <w:rFonts w:ascii="Calibri" w:eastAsia="Aptos" w:hAnsi="Calibri" w:cs="Calibri"/>
        </w:rPr>
        <w:t xml:space="preserve"> citing</w:t>
      </w:r>
      <w:r w:rsidR="00DC74A6" w:rsidRPr="00A011E7">
        <w:rPr>
          <w:rFonts w:ascii="Calibri" w:eastAsia="Aptos" w:hAnsi="Calibri" w:cs="Calibri"/>
        </w:rPr>
        <w:t xml:space="preserve"> </w:t>
      </w:r>
      <w:r w:rsidR="003E3153" w:rsidRPr="00A011E7">
        <w:rPr>
          <w:rFonts w:ascii="Calibri" w:eastAsia="Aptos" w:hAnsi="Calibri" w:cs="Calibri"/>
        </w:rPr>
        <w:t>Ar</w:t>
      </w:r>
      <w:r w:rsidR="00262431" w:rsidRPr="00A011E7">
        <w:rPr>
          <w:rFonts w:ascii="Calibri" w:eastAsia="Aptos" w:hAnsi="Calibri" w:cs="Calibri"/>
        </w:rPr>
        <w:t xml:space="preserve">nett </w:t>
      </w:r>
      <w:r w:rsidR="003E3153" w:rsidRPr="00A011E7">
        <w:rPr>
          <w:rFonts w:ascii="Calibri" w:eastAsia="Aptos" w:hAnsi="Calibri" w:cs="Calibri"/>
        </w:rPr>
        <w:t xml:space="preserve">(2008), who examined 4037 articles from top </w:t>
      </w:r>
      <w:r w:rsidR="00262431" w:rsidRPr="00A011E7">
        <w:rPr>
          <w:rFonts w:ascii="Calibri" w:eastAsia="Aptos" w:hAnsi="Calibri" w:cs="Calibri"/>
        </w:rPr>
        <w:t xml:space="preserve">psychology </w:t>
      </w:r>
      <w:r w:rsidR="003E3153" w:rsidRPr="00A011E7">
        <w:rPr>
          <w:rFonts w:ascii="Calibri" w:eastAsia="Aptos" w:hAnsi="Calibri" w:cs="Calibri"/>
        </w:rPr>
        <w:t xml:space="preserve">journals, </w:t>
      </w:r>
      <w:r w:rsidR="00FF1561">
        <w:rPr>
          <w:rFonts w:ascii="Calibri" w:eastAsia="Aptos" w:hAnsi="Calibri" w:cs="Calibri"/>
        </w:rPr>
        <w:t>found</w:t>
      </w:r>
      <w:r w:rsidR="003E3153" w:rsidRPr="00A011E7">
        <w:rPr>
          <w:rFonts w:ascii="Calibri" w:eastAsia="Aptos" w:hAnsi="Calibri" w:cs="Calibri"/>
        </w:rPr>
        <w:t xml:space="preserve"> that 96% of participants were from W</w:t>
      </w:r>
      <w:r w:rsidR="00E0214B">
        <w:rPr>
          <w:rFonts w:ascii="Calibri" w:eastAsia="Aptos" w:hAnsi="Calibri" w:cs="Calibri"/>
        </w:rPr>
        <w:t>E</w:t>
      </w:r>
      <w:r w:rsidR="003E3153" w:rsidRPr="00A011E7">
        <w:rPr>
          <w:rFonts w:ascii="Calibri" w:eastAsia="Aptos" w:hAnsi="Calibri" w:cs="Calibri"/>
        </w:rPr>
        <w:t>IRD countries</w:t>
      </w:r>
      <w:r w:rsidR="00E0214B">
        <w:rPr>
          <w:rFonts w:ascii="Calibri" w:eastAsia="Aptos" w:hAnsi="Calibri" w:cs="Calibri"/>
        </w:rPr>
        <w:t>.</w:t>
      </w:r>
      <w:r w:rsidR="00A61AED">
        <w:rPr>
          <w:rFonts w:ascii="Calibri" w:eastAsia="Aptos" w:hAnsi="Calibri" w:cs="Calibri"/>
        </w:rPr>
        <w:t xml:space="preserve"> </w:t>
      </w:r>
      <w:r w:rsidR="00E0214B">
        <w:rPr>
          <w:rFonts w:ascii="Calibri" w:eastAsia="Aptos" w:hAnsi="Calibri" w:cs="Calibri"/>
        </w:rPr>
        <w:t>T</w:t>
      </w:r>
      <w:r w:rsidR="003E3153" w:rsidRPr="00A011E7">
        <w:rPr>
          <w:rFonts w:ascii="Calibri" w:eastAsia="Aptos" w:hAnsi="Calibri" w:cs="Calibri"/>
        </w:rPr>
        <w:t>hey make the case that this population only accounts for 12% of the global</w:t>
      </w:r>
      <w:r w:rsidR="000C6059" w:rsidRPr="00A011E7">
        <w:rPr>
          <w:rFonts w:ascii="Calibri" w:eastAsia="Aptos" w:hAnsi="Calibri" w:cs="Calibri"/>
        </w:rPr>
        <w:t xml:space="preserve"> </w:t>
      </w:r>
      <w:r w:rsidR="00C2799A" w:rsidRPr="00A011E7">
        <w:rPr>
          <w:rFonts w:ascii="Calibri" w:eastAsia="Aptos" w:hAnsi="Calibri" w:cs="Calibri"/>
        </w:rPr>
        <w:t>population. Within</w:t>
      </w:r>
      <w:r w:rsidR="00A93CA4" w:rsidRPr="00A011E7">
        <w:rPr>
          <w:rFonts w:ascii="Calibri" w:eastAsia="Aptos" w:hAnsi="Calibri" w:cs="Calibri"/>
        </w:rPr>
        <w:t xml:space="preserve"> this</w:t>
      </w:r>
      <w:r w:rsidR="00262431" w:rsidRPr="00A011E7">
        <w:rPr>
          <w:rFonts w:ascii="Calibri" w:eastAsia="Aptos" w:hAnsi="Calibri" w:cs="Calibri"/>
        </w:rPr>
        <w:t>,</w:t>
      </w:r>
      <w:r w:rsidR="00A93CA4" w:rsidRPr="00A011E7">
        <w:rPr>
          <w:rFonts w:ascii="Calibri" w:eastAsia="Aptos" w:hAnsi="Calibri" w:cs="Calibri"/>
        </w:rPr>
        <w:t xml:space="preserve"> the majority </w:t>
      </w:r>
      <w:r w:rsidR="00C2799A" w:rsidRPr="00A011E7">
        <w:rPr>
          <w:rFonts w:ascii="Calibri" w:eastAsia="Aptos" w:hAnsi="Calibri" w:cs="Calibri"/>
        </w:rPr>
        <w:t>use convenience</w:t>
      </w:r>
      <w:r w:rsidR="00A93CA4" w:rsidRPr="00A011E7">
        <w:rPr>
          <w:rFonts w:ascii="Calibri" w:eastAsia="Aptos" w:hAnsi="Calibri" w:cs="Calibri"/>
        </w:rPr>
        <w:t xml:space="preserve"> sampling of </w:t>
      </w:r>
      <w:r w:rsidR="00262431" w:rsidRPr="00A011E7">
        <w:rPr>
          <w:rFonts w:ascii="Calibri" w:eastAsia="Aptos" w:hAnsi="Calibri" w:cs="Calibri"/>
        </w:rPr>
        <w:t>undergraduate</w:t>
      </w:r>
      <w:r w:rsidR="00C2799A" w:rsidRPr="00A011E7">
        <w:rPr>
          <w:rFonts w:ascii="Calibri" w:eastAsia="Aptos" w:hAnsi="Calibri" w:cs="Calibri"/>
        </w:rPr>
        <w:t xml:space="preserve"> </w:t>
      </w:r>
      <w:r w:rsidR="00A93CA4" w:rsidRPr="00A011E7">
        <w:rPr>
          <w:rFonts w:ascii="Calibri" w:eastAsia="Aptos" w:hAnsi="Calibri" w:cs="Calibri"/>
        </w:rPr>
        <w:t>student</w:t>
      </w:r>
      <w:r w:rsidR="00B17CA6">
        <w:rPr>
          <w:rFonts w:ascii="Calibri" w:eastAsia="Aptos" w:hAnsi="Calibri" w:cs="Calibri"/>
        </w:rPr>
        <w:t>s with</w:t>
      </w:r>
      <w:r w:rsidR="00A93CA4" w:rsidRPr="00A011E7">
        <w:rPr>
          <w:rFonts w:ascii="Calibri" w:eastAsia="Aptos" w:hAnsi="Calibri" w:cs="Calibri"/>
        </w:rPr>
        <w:t xml:space="preserve"> 67% of American studies and </w:t>
      </w:r>
      <w:r w:rsidR="00C2799A" w:rsidRPr="00A011E7">
        <w:rPr>
          <w:rFonts w:ascii="Calibri" w:eastAsia="Aptos" w:hAnsi="Calibri" w:cs="Calibri"/>
        </w:rPr>
        <w:t>80% of other studies</w:t>
      </w:r>
      <w:r w:rsidR="00262431" w:rsidRPr="00A011E7">
        <w:rPr>
          <w:rFonts w:ascii="Calibri" w:eastAsia="Aptos" w:hAnsi="Calibri" w:cs="Calibri"/>
        </w:rPr>
        <w:t xml:space="preserve">. </w:t>
      </w:r>
      <w:r w:rsidR="00C2799A" w:rsidRPr="00A011E7">
        <w:rPr>
          <w:rFonts w:ascii="Calibri" w:eastAsia="Aptos" w:hAnsi="Calibri" w:cs="Calibri"/>
        </w:rPr>
        <w:t>However,</w:t>
      </w:r>
      <w:r w:rsidR="00E41F1D" w:rsidRPr="00A011E7">
        <w:rPr>
          <w:rFonts w:ascii="Calibri" w:eastAsia="Aptos" w:hAnsi="Calibri" w:cs="Calibri"/>
        </w:rPr>
        <w:t xml:space="preserve"> </w:t>
      </w:r>
      <w:r w:rsidR="0041283D" w:rsidRPr="00A011E7">
        <w:rPr>
          <w:rFonts w:ascii="Calibri" w:eastAsia="Aptos" w:hAnsi="Calibri" w:cs="Calibri"/>
        </w:rPr>
        <w:t xml:space="preserve">Arnett's (2008) sample suffers from the same Western bias by examining </w:t>
      </w:r>
      <w:r w:rsidR="00A61AED">
        <w:rPr>
          <w:rFonts w:ascii="Calibri" w:eastAsia="Aptos" w:hAnsi="Calibri" w:cs="Calibri"/>
        </w:rPr>
        <w:t>six</w:t>
      </w:r>
      <w:r w:rsidR="0041283D" w:rsidRPr="00A011E7">
        <w:rPr>
          <w:rFonts w:ascii="Calibri" w:eastAsia="Aptos" w:hAnsi="Calibri" w:cs="Calibri"/>
        </w:rPr>
        <w:t xml:space="preserve"> top American </w:t>
      </w:r>
      <w:r w:rsidR="00E12A7D" w:rsidRPr="00A011E7">
        <w:rPr>
          <w:rFonts w:ascii="Calibri" w:eastAsia="Aptos" w:hAnsi="Calibri" w:cs="Calibri"/>
        </w:rPr>
        <w:t>Psychological</w:t>
      </w:r>
      <w:r w:rsidR="0041283D" w:rsidRPr="00A011E7">
        <w:rPr>
          <w:rFonts w:ascii="Calibri" w:eastAsia="Aptos" w:hAnsi="Calibri" w:cs="Calibri"/>
        </w:rPr>
        <w:t xml:space="preserve"> Association journals onl</w:t>
      </w:r>
      <w:r w:rsidR="00E12A7D" w:rsidRPr="00A011E7">
        <w:rPr>
          <w:rFonts w:ascii="Calibri" w:eastAsia="Aptos" w:hAnsi="Calibri" w:cs="Calibri"/>
        </w:rPr>
        <w:t>y.</w:t>
      </w:r>
      <w:r w:rsidR="00C2799A" w:rsidRPr="00A011E7">
        <w:rPr>
          <w:rFonts w:ascii="Calibri" w:eastAsia="Aptos" w:hAnsi="Calibri" w:cs="Calibri"/>
        </w:rPr>
        <w:t xml:space="preserve"> </w:t>
      </w:r>
      <w:r w:rsidR="007D35D9" w:rsidRPr="00A011E7">
        <w:rPr>
          <w:rFonts w:ascii="Calibri" w:eastAsia="Aptos" w:hAnsi="Calibri" w:cs="Calibri"/>
        </w:rPr>
        <w:t>Thalmayer et al (2021)</w:t>
      </w:r>
      <w:r w:rsidR="0058263E" w:rsidRPr="00A011E7">
        <w:rPr>
          <w:rFonts w:ascii="Calibri" w:eastAsia="Aptos" w:hAnsi="Calibri" w:cs="Calibri"/>
        </w:rPr>
        <w:t xml:space="preserve"> replicated the </w:t>
      </w:r>
      <w:r w:rsidR="007D35D9" w:rsidRPr="00A011E7">
        <w:rPr>
          <w:rFonts w:ascii="Calibri" w:eastAsia="Aptos" w:hAnsi="Calibri" w:cs="Calibri"/>
        </w:rPr>
        <w:t>study 13 years later</w:t>
      </w:r>
      <w:r w:rsidR="00653316" w:rsidRPr="00A011E7">
        <w:rPr>
          <w:rFonts w:ascii="Calibri" w:eastAsia="Aptos" w:hAnsi="Calibri" w:cs="Calibri"/>
        </w:rPr>
        <w:t>.</w:t>
      </w:r>
      <w:r w:rsidR="00024556" w:rsidRPr="00A011E7">
        <w:rPr>
          <w:rFonts w:ascii="Calibri" w:eastAsia="Aptos" w:hAnsi="Calibri" w:cs="Calibri"/>
        </w:rPr>
        <w:t xml:space="preserve"> </w:t>
      </w:r>
      <w:r w:rsidR="007D35D9" w:rsidRPr="00A011E7">
        <w:rPr>
          <w:rFonts w:ascii="Calibri" w:eastAsia="Aptos" w:hAnsi="Calibri" w:cs="Calibri"/>
        </w:rPr>
        <w:t>This showed that while American authorship declines, it was mainly replaced by European and English papers. Interestingly, the reliance on undergraduate students has reduced to 39% for</w:t>
      </w:r>
      <w:r w:rsidR="008C42D0" w:rsidRPr="00A011E7">
        <w:rPr>
          <w:rFonts w:ascii="Calibri" w:eastAsia="Aptos" w:hAnsi="Calibri" w:cs="Calibri"/>
        </w:rPr>
        <w:t xml:space="preserve"> American </w:t>
      </w:r>
      <w:r w:rsidR="008C42D0" w:rsidRPr="00A011E7">
        <w:rPr>
          <w:rFonts w:ascii="Calibri" w:eastAsia="Aptos" w:hAnsi="Calibri" w:cs="Calibri"/>
        </w:rPr>
        <w:lastRenderedPageBreak/>
        <w:t xml:space="preserve">studies and 54% for others. This has largely been due to Amazon Mechanical Turk, which accounts for 35% of the samples. While this shows </w:t>
      </w:r>
      <w:r w:rsidR="0051275B" w:rsidRPr="00A011E7">
        <w:rPr>
          <w:rFonts w:ascii="Calibri" w:eastAsia="Aptos" w:hAnsi="Calibri" w:cs="Calibri"/>
        </w:rPr>
        <w:t xml:space="preserve">a </w:t>
      </w:r>
      <w:r w:rsidR="007A6121" w:rsidRPr="00A011E7">
        <w:rPr>
          <w:rFonts w:ascii="Calibri" w:eastAsia="Aptos" w:hAnsi="Calibri" w:cs="Calibri"/>
        </w:rPr>
        <w:t xml:space="preserve">transition away from undergraduate students, they </w:t>
      </w:r>
      <w:r w:rsidR="007D35D9" w:rsidRPr="00A011E7">
        <w:rPr>
          <w:rFonts w:ascii="Calibri" w:eastAsia="Aptos" w:hAnsi="Calibri" w:cs="Calibri"/>
        </w:rPr>
        <w:t>remain</w:t>
      </w:r>
      <w:r w:rsidR="007A6121" w:rsidRPr="00A011E7">
        <w:rPr>
          <w:rFonts w:ascii="Calibri" w:eastAsia="Aptos" w:hAnsi="Calibri" w:cs="Calibri"/>
        </w:rPr>
        <w:t xml:space="preserve"> a key sample in psychology research</w:t>
      </w:r>
      <w:r w:rsidR="0051275B" w:rsidRPr="00A011E7">
        <w:rPr>
          <w:rFonts w:ascii="Calibri" w:eastAsia="Aptos" w:hAnsi="Calibri" w:cs="Calibri"/>
        </w:rPr>
        <w:t>.</w:t>
      </w:r>
    </w:p>
    <w:p w14:paraId="71F03147" w14:textId="6E55FE4B" w:rsidR="00683465" w:rsidRPr="00A011E7" w:rsidRDefault="00DA06DE" w:rsidP="00F41714">
      <w:pPr>
        <w:spacing w:line="360" w:lineRule="auto"/>
        <w:ind w:firstLine="720"/>
        <w:rPr>
          <w:rFonts w:ascii="Calibri" w:eastAsia="Aptos" w:hAnsi="Calibri" w:cs="Calibri"/>
        </w:rPr>
      </w:pPr>
      <w:r w:rsidRPr="00A011E7">
        <w:rPr>
          <w:rFonts w:ascii="Calibri" w:eastAsia="Aptos" w:hAnsi="Calibri" w:cs="Calibri"/>
        </w:rPr>
        <w:t>Given IA</w:t>
      </w:r>
      <w:r w:rsidR="007D35D9" w:rsidRPr="00A011E7">
        <w:rPr>
          <w:rFonts w:ascii="Calibri" w:eastAsia="Aptos" w:hAnsi="Calibri" w:cs="Calibri"/>
        </w:rPr>
        <w:t>DT</w:t>
      </w:r>
      <w:r w:rsidRPr="00A011E7">
        <w:rPr>
          <w:rFonts w:ascii="Calibri" w:eastAsia="Aptos" w:hAnsi="Calibri" w:cs="Calibri"/>
        </w:rPr>
        <w:t xml:space="preserve"> falls into this WEIRD population sample, this study </w:t>
      </w:r>
      <w:r w:rsidR="000C375D" w:rsidRPr="00A011E7">
        <w:rPr>
          <w:rFonts w:ascii="Calibri" w:eastAsia="Aptos" w:hAnsi="Calibri" w:cs="Calibri"/>
        </w:rPr>
        <w:t>has examined the use of consent forms in the BSc in Applied Psychology and the MSc in Cyberpsychology theses since 2021. The analysis looked at the thes</w:t>
      </w:r>
      <w:r w:rsidR="007335C8">
        <w:rPr>
          <w:rFonts w:ascii="Calibri" w:eastAsia="Aptos" w:hAnsi="Calibri" w:cs="Calibri"/>
        </w:rPr>
        <w:t>e</w:t>
      </w:r>
      <w:r w:rsidR="000C375D" w:rsidRPr="00A011E7">
        <w:rPr>
          <w:rFonts w:ascii="Calibri" w:eastAsia="Aptos" w:hAnsi="Calibri" w:cs="Calibri"/>
        </w:rPr>
        <w:t>s uploaded to the IADT repository, Illust</w:t>
      </w:r>
      <w:r w:rsidR="007D35D9" w:rsidRPr="00A011E7">
        <w:rPr>
          <w:rFonts w:ascii="Calibri" w:eastAsia="Aptos" w:hAnsi="Calibri" w:cs="Calibri"/>
        </w:rPr>
        <w:t>ro</w:t>
      </w:r>
      <w:r w:rsidR="000C375D" w:rsidRPr="00A011E7">
        <w:rPr>
          <w:rFonts w:ascii="Calibri" w:eastAsia="Aptos" w:hAnsi="Calibri" w:cs="Calibri"/>
        </w:rPr>
        <w:t xml:space="preserve"> (2025), which achieved a 2.1 final grade or above. 87 papers were identified and 69 included in the analysis. The inclusion criterion is displayed in Appendix</w:t>
      </w:r>
      <w:r w:rsidR="00C226A9" w:rsidRPr="00A011E7">
        <w:rPr>
          <w:rFonts w:ascii="Calibri" w:eastAsia="Aptos" w:hAnsi="Calibri" w:cs="Calibri"/>
        </w:rPr>
        <w:t xml:space="preserve"> A</w:t>
      </w:r>
      <w:r w:rsidR="007335C8">
        <w:rPr>
          <w:rFonts w:ascii="Calibri" w:eastAsia="Aptos" w:hAnsi="Calibri" w:cs="Calibri"/>
        </w:rPr>
        <w:t>, w</w:t>
      </w:r>
      <w:r w:rsidR="00915EBC" w:rsidRPr="00A011E7">
        <w:rPr>
          <w:rFonts w:ascii="Calibri" w:eastAsia="Aptos" w:hAnsi="Calibri" w:cs="Calibri"/>
        </w:rPr>
        <w:t xml:space="preserve">ith </w:t>
      </w:r>
      <w:r w:rsidR="00C226A9" w:rsidRPr="00A011E7">
        <w:rPr>
          <w:rFonts w:ascii="Calibri" w:eastAsia="Aptos" w:hAnsi="Calibri" w:cs="Calibri"/>
        </w:rPr>
        <w:t xml:space="preserve">the </w:t>
      </w:r>
      <w:r w:rsidR="006D2656" w:rsidRPr="00A011E7">
        <w:rPr>
          <w:rFonts w:ascii="Calibri" w:eastAsia="Aptos" w:hAnsi="Calibri" w:cs="Calibri"/>
        </w:rPr>
        <w:t>reported</w:t>
      </w:r>
      <w:r w:rsidR="00915EBC" w:rsidRPr="00A011E7">
        <w:rPr>
          <w:rFonts w:ascii="Calibri" w:eastAsia="Aptos" w:hAnsi="Calibri" w:cs="Calibri"/>
        </w:rPr>
        <w:t xml:space="preserve"> </w:t>
      </w:r>
      <w:r w:rsidR="000879DF" w:rsidRPr="000879DF">
        <w:rPr>
          <w:rFonts w:ascii="Calibri" w:eastAsia="Aptos" w:hAnsi="Calibri" w:cs="Calibri"/>
        </w:rPr>
        <w:t>N</w:t>
      </w:r>
      <w:r w:rsidR="00915EBC" w:rsidRPr="00B6791F">
        <w:rPr>
          <w:rFonts w:ascii="Calibri" w:eastAsia="Aptos" w:hAnsi="Calibri" w:cs="Calibri"/>
          <w:color w:val="FF0000"/>
        </w:rPr>
        <w:t xml:space="preserve"> </w:t>
      </w:r>
      <w:r w:rsidR="00915EBC" w:rsidRPr="00A011E7">
        <w:rPr>
          <w:rFonts w:ascii="Calibri" w:eastAsia="Aptos" w:hAnsi="Calibri" w:cs="Calibri"/>
        </w:rPr>
        <w:t>value</w:t>
      </w:r>
      <w:r w:rsidR="00C226A9" w:rsidRPr="00A011E7">
        <w:rPr>
          <w:rFonts w:ascii="Calibri" w:eastAsia="Aptos" w:hAnsi="Calibri" w:cs="Calibri"/>
        </w:rPr>
        <w:t>s</w:t>
      </w:r>
      <w:r w:rsidR="00915EBC" w:rsidRPr="00A011E7">
        <w:rPr>
          <w:rFonts w:ascii="Calibri" w:eastAsia="Aptos" w:hAnsi="Calibri" w:cs="Calibri"/>
        </w:rPr>
        <w:t xml:space="preserve"> in Appendix</w:t>
      </w:r>
      <w:r w:rsidR="00C226A9" w:rsidRPr="00A011E7">
        <w:rPr>
          <w:rFonts w:ascii="Calibri" w:eastAsia="Aptos" w:hAnsi="Calibri" w:cs="Calibri"/>
        </w:rPr>
        <w:t xml:space="preserve"> B. </w:t>
      </w:r>
      <w:r w:rsidR="000C375D" w:rsidRPr="00A011E7">
        <w:rPr>
          <w:rFonts w:ascii="Calibri" w:eastAsia="Aptos" w:hAnsi="Calibri" w:cs="Calibri"/>
        </w:rPr>
        <w:t>The data shows that over the past 5 years, the information sheet was used 7,056 times in 6</w:t>
      </w:r>
      <w:r w:rsidR="0068350C" w:rsidRPr="00A011E7">
        <w:rPr>
          <w:rFonts w:ascii="Calibri" w:eastAsia="Aptos" w:hAnsi="Calibri" w:cs="Calibri"/>
        </w:rPr>
        <w:t>8</w:t>
      </w:r>
      <w:r w:rsidR="000C375D" w:rsidRPr="00A011E7">
        <w:rPr>
          <w:rFonts w:ascii="Calibri" w:eastAsia="Aptos" w:hAnsi="Calibri" w:cs="Calibri"/>
        </w:rPr>
        <w:t xml:space="preserve"> different studies, each containing an average of 103.8 student</w:t>
      </w:r>
      <w:r w:rsidR="00915EBC" w:rsidRPr="00A011E7">
        <w:rPr>
          <w:rFonts w:ascii="Calibri" w:eastAsia="Aptos" w:hAnsi="Calibri" w:cs="Calibri"/>
        </w:rPr>
        <w:t>s</w:t>
      </w:r>
      <w:r w:rsidR="000C375D" w:rsidRPr="00A011E7">
        <w:rPr>
          <w:rFonts w:ascii="Calibri" w:eastAsia="Aptos" w:hAnsi="Calibri" w:cs="Calibri"/>
        </w:rPr>
        <w:t xml:space="preserve"> </w:t>
      </w:r>
      <w:r w:rsidR="00915EBC" w:rsidRPr="00A011E7">
        <w:rPr>
          <w:rFonts w:ascii="Calibri" w:eastAsia="Aptos" w:hAnsi="Calibri" w:cs="Calibri"/>
        </w:rPr>
        <w:t>(</w:t>
      </w:r>
      <w:r w:rsidR="000C375D" w:rsidRPr="00A011E7">
        <w:rPr>
          <w:rFonts w:ascii="Calibri" w:eastAsia="Aptos" w:hAnsi="Calibri" w:cs="Calibri"/>
        </w:rPr>
        <w:t>min =</w:t>
      </w:r>
      <w:r w:rsidR="0068350C" w:rsidRPr="00A011E7">
        <w:rPr>
          <w:rFonts w:ascii="Calibri" w:eastAsia="Aptos" w:hAnsi="Calibri" w:cs="Calibri"/>
        </w:rPr>
        <w:t xml:space="preserve"> 4</w:t>
      </w:r>
      <w:r w:rsidR="00915EBC" w:rsidRPr="00A011E7">
        <w:rPr>
          <w:rFonts w:ascii="Calibri" w:eastAsia="Aptos" w:hAnsi="Calibri" w:cs="Calibri"/>
        </w:rPr>
        <w:t>, max = 273,</w:t>
      </w:r>
      <w:r w:rsidR="000C375D" w:rsidRPr="00A011E7">
        <w:rPr>
          <w:rFonts w:ascii="Calibri" w:eastAsia="Aptos" w:hAnsi="Calibri" w:cs="Calibri"/>
        </w:rPr>
        <w:t xml:space="preserve"> </w:t>
      </w:r>
      <w:r w:rsidR="00915EBC" w:rsidRPr="00A011E7">
        <w:rPr>
          <w:rFonts w:ascii="Calibri" w:eastAsia="Aptos" w:hAnsi="Calibri" w:cs="Calibri"/>
        </w:rPr>
        <w:t>Sd</w:t>
      </w:r>
      <w:r w:rsidR="000C375D" w:rsidRPr="00A011E7">
        <w:rPr>
          <w:rFonts w:ascii="Calibri" w:eastAsia="Aptos" w:hAnsi="Calibri" w:cs="Calibri"/>
        </w:rPr>
        <w:t xml:space="preserve"> =</w:t>
      </w:r>
      <w:r w:rsidR="0068350C" w:rsidRPr="00A011E7">
        <w:rPr>
          <w:rFonts w:ascii="Calibri" w:eastAsia="Aptos" w:hAnsi="Calibri" w:cs="Calibri"/>
        </w:rPr>
        <w:t>57</w:t>
      </w:r>
      <w:r w:rsidR="00915EBC" w:rsidRPr="00A011E7">
        <w:rPr>
          <w:rFonts w:ascii="Calibri" w:eastAsia="Aptos" w:hAnsi="Calibri" w:cs="Calibri"/>
        </w:rPr>
        <w:t>.9).</w:t>
      </w:r>
      <w:r w:rsidR="000C375D" w:rsidRPr="00A011E7">
        <w:rPr>
          <w:rFonts w:ascii="Calibri" w:eastAsia="Aptos" w:hAnsi="Calibri" w:cs="Calibri"/>
        </w:rPr>
        <w:t xml:space="preserve"> </w:t>
      </w:r>
      <w:r w:rsidR="00656B46" w:rsidRPr="00A011E7">
        <w:rPr>
          <w:rFonts w:ascii="Calibri" w:eastAsia="Aptos" w:hAnsi="Calibri" w:cs="Calibri"/>
        </w:rPr>
        <w:t xml:space="preserve">However, </w:t>
      </w:r>
      <w:r w:rsidR="00B6791F">
        <w:rPr>
          <w:rFonts w:ascii="Calibri" w:eastAsia="Aptos" w:hAnsi="Calibri" w:cs="Calibri"/>
        </w:rPr>
        <w:t>d</w:t>
      </w:r>
      <w:r w:rsidR="00656B46" w:rsidRPr="00A011E7">
        <w:rPr>
          <w:rFonts w:ascii="Calibri" w:eastAsia="Aptos" w:hAnsi="Calibri" w:cs="Calibri"/>
        </w:rPr>
        <w:t>ata</w:t>
      </w:r>
      <w:r w:rsidR="000C375D" w:rsidRPr="00A011E7">
        <w:rPr>
          <w:rFonts w:ascii="Calibri" w:eastAsia="Aptos" w:hAnsi="Calibri" w:cs="Calibri"/>
        </w:rPr>
        <w:t xml:space="preserve"> by the </w:t>
      </w:r>
      <w:r w:rsidR="000C375D" w:rsidRPr="000879DF">
        <w:rPr>
          <w:rFonts w:ascii="Calibri" w:eastAsia="Aptos" w:hAnsi="Calibri" w:cs="Calibri"/>
        </w:rPr>
        <w:t>H</w:t>
      </w:r>
      <w:r w:rsidR="00EC1A5A" w:rsidRPr="000879DF">
        <w:rPr>
          <w:rFonts w:ascii="Calibri" w:eastAsia="Aptos" w:hAnsi="Calibri" w:cs="Calibri"/>
        </w:rPr>
        <w:t xml:space="preserve">igher </w:t>
      </w:r>
      <w:r w:rsidR="000879DF">
        <w:rPr>
          <w:rFonts w:ascii="Calibri" w:eastAsia="Aptos" w:hAnsi="Calibri" w:cs="Calibri"/>
        </w:rPr>
        <w:t>Education Authority</w:t>
      </w:r>
      <w:r w:rsidR="00016C58">
        <w:rPr>
          <w:rFonts w:ascii="Calibri" w:eastAsia="Aptos" w:hAnsi="Calibri" w:cs="Calibri"/>
        </w:rPr>
        <w:t xml:space="preserve"> (HEA)</w:t>
      </w:r>
      <w:r w:rsidR="000879DF">
        <w:rPr>
          <w:rFonts w:ascii="Calibri" w:eastAsia="Aptos" w:hAnsi="Calibri" w:cs="Calibri"/>
        </w:rPr>
        <w:t xml:space="preserve"> </w:t>
      </w:r>
      <w:r w:rsidR="000C375D" w:rsidRPr="00A011E7">
        <w:rPr>
          <w:rFonts w:ascii="Calibri" w:eastAsia="Aptos" w:hAnsi="Calibri" w:cs="Calibri"/>
        </w:rPr>
        <w:t>(2025) shows that</w:t>
      </w:r>
      <w:r w:rsidR="00433AF7" w:rsidRPr="00A011E7">
        <w:rPr>
          <w:rFonts w:ascii="Calibri" w:eastAsia="Aptos" w:hAnsi="Calibri" w:cs="Calibri"/>
        </w:rPr>
        <w:t xml:space="preserve"> between </w:t>
      </w:r>
      <w:r w:rsidR="000C375D" w:rsidRPr="00A011E7">
        <w:rPr>
          <w:rFonts w:ascii="Calibri" w:eastAsia="Aptos" w:hAnsi="Calibri" w:cs="Calibri"/>
        </w:rPr>
        <w:t>2021-2024 inclusive, 300 people graduated from these courses, while only 87 theses were published, representing only 29% of the total graduates</w:t>
      </w:r>
      <w:r w:rsidR="00311CE1">
        <w:rPr>
          <w:rFonts w:ascii="Calibri" w:eastAsia="Aptos" w:hAnsi="Calibri" w:cs="Calibri"/>
        </w:rPr>
        <w:t>,</w:t>
      </w:r>
      <w:r w:rsidR="00970D6C">
        <w:rPr>
          <w:rFonts w:ascii="Calibri" w:eastAsia="Aptos" w:hAnsi="Calibri" w:cs="Calibri"/>
        </w:rPr>
        <w:t xml:space="preserve"> </w:t>
      </w:r>
      <w:r w:rsidR="00311CE1">
        <w:rPr>
          <w:rFonts w:ascii="Calibri" w:eastAsia="Aptos" w:hAnsi="Calibri" w:cs="Calibri"/>
        </w:rPr>
        <w:t>l</w:t>
      </w:r>
      <w:r w:rsidR="000C375D" w:rsidRPr="00A011E7">
        <w:rPr>
          <w:rFonts w:ascii="Calibri" w:eastAsia="Aptos" w:hAnsi="Calibri" w:cs="Calibri"/>
        </w:rPr>
        <w:t xml:space="preserve">ikely leading to this being underestimated. </w:t>
      </w:r>
      <w:r w:rsidRPr="00A011E7">
        <w:rPr>
          <w:rFonts w:ascii="Calibri" w:eastAsia="Aptos" w:hAnsi="Calibri" w:cs="Calibri"/>
        </w:rPr>
        <w:t>Th</w:t>
      </w:r>
      <w:r w:rsidR="00A30374">
        <w:rPr>
          <w:rFonts w:ascii="Calibri" w:eastAsia="Aptos" w:hAnsi="Calibri" w:cs="Calibri"/>
        </w:rPr>
        <w:t>ese numbers</w:t>
      </w:r>
      <w:r w:rsidRPr="00A011E7">
        <w:rPr>
          <w:rFonts w:ascii="Calibri" w:eastAsia="Aptos" w:hAnsi="Calibri" w:cs="Calibri"/>
        </w:rPr>
        <w:t xml:space="preserve"> </w:t>
      </w:r>
      <w:r w:rsidR="008E2662" w:rsidRPr="00A011E7">
        <w:rPr>
          <w:rFonts w:ascii="Calibri" w:eastAsia="Aptos" w:hAnsi="Calibri" w:cs="Calibri"/>
        </w:rPr>
        <w:t>highlight</w:t>
      </w:r>
      <w:r w:rsidRPr="00A011E7">
        <w:rPr>
          <w:rFonts w:ascii="Calibri" w:eastAsia="Aptos" w:hAnsi="Calibri" w:cs="Calibri"/>
        </w:rPr>
        <w:t xml:space="preserve"> the </w:t>
      </w:r>
      <w:r w:rsidR="00433AF7" w:rsidRPr="00A011E7">
        <w:rPr>
          <w:rFonts w:ascii="Calibri" w:eastAsia="Aptos" w:hAnsi="Calibri" w:cs="Calibri"/>
        </w:rPr>
        <w:t>rationale</w:t>
      </w:r>
      <w:r w:rsidRPr="00A011E7">
        <w:rPr>
          <w:rFonts w:ascii="Calibri" w:eastAsia="Aptos" w:hAnsi="Calibri" w:cs="Calibri"/>
        </w:rPr>
        <w:t xml:space="preserve"> for this </w:t>
      </w:r>
      <w:r w:rsidR="008E2662" w:rsidRPr="00A011E7">
        <w:rPr>
          <w:rFonts w:ascii="Calibri" w:eastAsia="Aptos" w:hAnsi="Calibri" w:cs="Calibri"/>
        </w:rPr>
        <w:t>study</w:t>
      </w:r>
      <w:r w:rsidR="00433AF7" w:rsidRPr="00A011E7">
        <w:rPr>
          <w:rFonts w:ascii="Calibri" w:eastAsia="Aptos" w:hAnsi="Calibri" w:cs="Calibri"/>
        </w:rPr>
        <w:t>,</w:t>
      </w:r>
      <w:r w:rsidRPr="00A011E7">
        <w:rPr>
          <w:rFonts w:ascii="Calibri" w:eastAsia="Aptos" w:hAnsi="Calibri" w:cs="Calibri"/>
        </w:rPr>
        <w:t xml:space="preserve"> and </w:t>
      </w:r>
      <w:r w:rsidR="00433AF7" w:rsidRPr="00A011E7">
        <w:rPr>
          <w:rFonts w:ascii="Calibri" w:eastAsia="Aptos" w:hAnsi="Calibri" w:cs="Calibri"/>
        </w:rPr>
        <w:t>the</w:t>
      </w:r>
      <w:r w:rsidRPr="00A011E7">
        <w:rPr>
          <w:rFonts w:ascii="Calibri" w:eastAsia="Aptos" w:hAnsi="Calibri" w:cs="Calibri"/>
        </w:rPr>
        <w:t xml:space="preserve"> </w:t>
      </w:r>
      <w:r w:rsidR="00433AF7" w:rsidRPr="00A011E7">
        <w:rPr>
          <w:rFonts w:ascii="Calibri" w:eastAsia="Aptos" w:hAnsi="Calibri" w:cs="Calibri"/>
        </w:rPr>
        <w:t>targeted</w:t>
      </w:r>
      <w:r w:rsidRPr="00A011E7">
        <w:rPr>
          <w:rFonts w:ascii="Calibri" w:eastAsia="Aptos" w:hAnsi="Calibri" w:cs="Calibri"/>
        </w:rPr>
        <w:t xml:space="preserve"> sample of IADT students</w:t>
      </w:r>
      <w:r w:rsidR="0058742C" w:rsidRPr="00A011E7">
        <w:rPr>
          <w:rFonts w:ascii="Calibri" w:eastAsia="Aptos" w:hAnsi="Calibri" w:cs="Calibri"/>
        </w:rPr>
        <w:t>,</w:t>
      </w:r>
      <w:r w:rsidRPr="00A011E7">
        <w:rPr>
          <w:rFonts w:ascii="Calibri" w:eastAsia="Aptos" w:hAnsi="Calibri" w:cs="Calibri"/>
        </w:rPr>
        <w:t xml:space="preserve"> </w:t>
      </w:r>
      <w:r w:rsidR="0058742C" w:rsidRPr="00A011E7">
        <w:rPr>
          <w:rFonts w:ascii="Calibri" w:eastAsia="Aptos" w:hAnsi="Calibri" w:cs="Calibri"/>
        </w:rPr>
        <w:t>as they meet</w:t>
      </w:r>
      <w:r w:rsidRPr="00A011E7">
        <w:rPr>
          <w:rFonts w:ascii="Calibri" w:eastAsia="Aptos" w:hAnsi="Calibri" w:cs="Calibri"/>
        </w:rPr>
        <w:t xml:space="preserve"> the </w:t>
      </w:r>
      <w:r w:rsidR="00433AF7" w:rsidRPr="00A011E7">
        <w:rPr>
          <w:rFonts w:ascii="Calibri" w:eastAsia="Aptos" w:hAnsi="Calibri" w:cs="Calibri"/>
        </w:rPr>
        <w:t>typical</w:t>
      </w:r>
      <w:r w:rsidR="002C411A" w:rsidRPr="00A011E7">
        <w:rPr>
          <w:rFonts w:ascii="Calibri" w:eastAsia="Aptos" w:hAnsi="Calibri" w:cs="Calibri"/>
        </w:rPr>
        <w:t xml:space="preserve"> sample used in most </w:t>
      </w:r>
      <w:r w:rsidR="00433AF7" w:rsidRPr="00A011E7">
        <w:rPr>
          <w:rFonts w:ascii="Calibri" w:eastAsia="Aptos" w:hAnsi="Calibri" w:cs="Calibri"/>
        </w:rPr>
        <w:t>psychology</w:t>
      </w:r>
      <w:r w:rsidR="002C411A" w:rsidRPr="00A011E7">
        <w:rPr>
          <w:rFonts w:ascii="Calibri" w:eastAsia="Aptos" w:hAnsi="Calibri" w:cs="Calibri"/>
        </w:rPr>
        <w:t xml:space="preserve"> studies</w:t>
      </w:r>
      <w:r w:rsidR="0058742C" w:rsidRPr="00A011E7">
        <w:rPr>
          <w:rFonts w:ascii="Calibri" w:eastAsia="Aptos" w:hAnsi="Calibri" w:cs="Calibri"/>
        </w:rPr>
        <w:t xml:space="preserve"> </w:t>
      </w:r>
      <w:r w:rsidR="009E4E9E" w:rsidRPr="00A011E7">
        <w:rPr>
          <w:rFonts w:ascii="Calibri" w:eastAsia="Aptos" w:hAnsi="Calibri" w:cs="Calibri"/>
        </w:rPr>
        <w:t>(</w:t>
      </w:r>
      <w:r w:rsidR="0058742C" w:rsidRPr="00A011E7">
        <w:rPr>
          <w:rFonts w:ascii="Calibri" w:eastAsia="Aptos" w:hAnsi="Calibri" w:cs="Calibri"/>
        </w:rPr>
        <w:t>Thalmayer et al, 2021)</w:t>
      </w:r>
      <w:r w:rsidR="00433AF7" w:rsidRPr="00A011E7">
        <w:rPr>
          <w:rFonts w:ascii="Calibri" w:eastAsia="Aptos" w:hAnsi="Calibri" w:cs="Calibri"/>
        </w:rPr>
        <w:t>. However,</w:t>
      </w:r>
      <w:r w:rsidR="00C15C5A" w:rsidRPr="00A011E7">
        <w:rPr>
          <w:rFonts w:ascii="Calibri" w:eastAsia="Aptos" w:hAnsi="Calibri" w:cs="Calibri"/>
        </w:rPr>
        <w:t xml:space="preserve"> </w:t>
      </w:r>
      <w:r w:rsidR="002C411A" w:rsidRPr="00A011E7">
        <w:rPr>
          <w:rFonts w:ascii="Calibri" w:eastAsia="Aptos" w:hAnsi="Calibri" w:cs="Calibri"/>
        </w:rPr>
        <w:t>as addressed</w:t>
      </w:r>
      <w:r w:rsidR="00433AF7" w:rsidRPr="00A011E7">
        <w:rPr>
          <w:rFonts w:ascii="Calibri" w:eastAsia="Aptos" w:hAnsi="Calibri" w:cs="Calibri"/>
        </w:rPr>
        <w:t>,</w:t>
      </w:r>
      <w:r w:rsidR="002C411A" w:rsidRPr="00A011E7">
        <w:rPr>
          <w:rFonts w:ascii="Calibri" w:eastAsia="Aptos" w:hAnsi="Calibri" w:cs="Calibri"/>
        </w:rPr>
        <w:t xml:space="preserve"> </w:t>
      </w:r>
      <w:r w:rsidR="00433AF7" w:rsidRPr="00A011E7">
        <w:rPr>
          <w:rFonts w:ascii="Calibri" w:eastAsia="Aptos" w:hAnsi="Calibri" w:cs="Calibri"/>
        </w:rPr>
        <w:t>undergraduate</w:t>
      </w:r>
      <w:r w:rsidR="002C411A" w:rsidRPr="00A011E7">
        <w:rPr>
          <w:rFonts w:ascii="Calibri" w:eastAsia="Aptos" w:hAnsi="Calibri" w:cs="Calibri"/>
        </w:rPr>
        <w:t xml:space="preserve"> </w:t>
      </w:r>
      <w:r w:rsidR="00433AF7" w:rsidRPr="00A011E7">
        <w:rPr>
          <w:rFonts w:ascii="Calibri" w:eastAsia="Aptos" w:hAnsi="Calibri" w:cs="Calibri"/>
        </w:rPr>
        <w:t>students</w:t>
      </w:r>
      <w:r w:rsidR="002C411A" w:rsidRPr="00A011E7">
        <w:rPr>
          <w:rFonts w:ascii="Calibri" w:eastAsia="Aptos" w:hAnsi="Calibri" w:cs="Calibri"/>
        </w:rPr>
        <w:t xml:space="preserve"> are overly studied</w:t>
      </w:r>
      <w:r w:rsidR="00656B46" w:rsidRPr="00A011E7">
        <w:rPr>
          <w:rFonts w:ascii="Calibri" w:eastAsia="Aptos" w:hAnsi="Calibri" w:cs="Calibri"/>
        </w:rPr>
        <w:t xml:space="preserve">; this may </w:t>
      </w:r>
      <w:r w:rsidR="0058742C" w:rsidRPr="00A011E7">
        <w:rPr>
          <w:rFonts w:ascii="Calibri" w:eastAsia="Aptos" w:hAnsi="Calibri" w:cs="Calibri"/>
        </w:rPr>
        <w:t>heighten</w:t>
      </w:r>
      <w:r w:rsidR="00433AF7" w:rsidRPr="00A011E7">
        <w:rPr>
          <w:rFonts w:ascii="Calibri" w:eastAsia="Aptos" w:hAnsi="Calibri" w:cs="Calibri"/>
        </w:rPr>
        <w:t xml:space="preserve"> the role </w:t>
      </w:r>
      <w:r w:rsidR="00354648" w:rsidRPr="00A011E7">
        <w:rPr>
          <w:rFonts w:ascii="Calibri" w:eastAsia="Aptos" w:hAnsi="Calibri" w:cs="Calibri"/>
        </w:rPr>
        <w:t>privacy fatigue</w:t>
      </w:r>
      <w:r w:rsidR="00433AF7" w:rsidRPr="00A011E7">
        <w:rPr>
          <w:rFonts w:ascii="Calibri" w:eastAsia="Aptos" w:hAnsi="Calibri" w:cs="Calibri"/>
        </w:rPr>
        <w:t xml:space="preserve"> may play in </w:t>
      </w:r>
      <w:r w:rsidR="00656B46" w:rsidRPr="00A011E7">
        <w:rPr>
          <w:rFonts w:ascii="Calibri" w:eastAsia="Aptos" w:hAnsi="Calibri" w:cs="Calibri"/>
        </w:rPr>
        <w:t>their privacy behaviour.</w:t>
      </w:r>
    </w:p>
    <w:p w14:paraId="1B7AE3EB" w14:textId="01A40DB4" w:rsidR="005C246B" w:rsidRPr="00A011E7" w:rsidRDefault="00354648" w:rsidP="00E86ABD">
      <w:pPr>
        <w:spacing w:line="360" w:lineRule="auto"/>
        <w:rPr>
          <w:rFonts w:ascii="Calibri" w:eastAsia="Aptos" w:hAnsi="Calibri" w:cs="Calibri"/>
        </w:rPr>
      </w:pPr>
      <w:r w:rsidRPr="00A011E7">
        <w:rPr>
          <w:rFonts w:ascii="Calibri" w:eastAsia="Aptos" w:hAnsi="Calibri" w:cs="Calibri"/>
        </w:rPr>
        <w:t xml:space="preserve"> </w:t>
      </w:r>
      <w:r w:rsidR="00683465" w:rsidRPr="00A011E7">
        <w:rPr>
          <w:rFonts w:ascii="Calibri" w:eastAsia="Aptos" w:hAnsi="Calibri" w:cs="Calibri"/>
        </w:rPr>
        <w:tab/>
      </w:r>
      <w:r w:rsidR="0058742C" w:rsidRPr="00A011E7">
        <w:rPr>
          <w:rFonts w:ascii="Calibri" w:eastAsia="Aptos" w:hAnsi="Calibri" w:cs="Calibri"/>
        </w:rPr>
        <w:t>P</w:t>
      </w:r>
      <w:r w:rsidR="0041680B" w:rsidRPr="00A011E7">
        <w:rPr>
          <w:rFonts w:ascii="Calibri" w:eastAsia="Aptos" w:hAnsi="Calibri" w:cs="Calibri"/>
        </w:rPr>
        <w:t xml:space="preserve">rivacy fatigue </w:t>
      </w:r>
      <w:r w:rsidR="00F41714" w:rsidRPr="00A011E7">
        <w:rPr>
          <w:rFonts w:ascii="Calibri" w:eastAsia="Aptos" w:hAnsi="Calibri" w:cs="Calibri"/>
        </w:rPr>
        <w:t>is defined as</w:t>
      </w:r>
      <w:r w:rsidR="0058742C" w:rsidRPr="00A011E7">
        <w:rPr>
          <w:rFonts w:ascii="Calibri" w:eastAsia="Aptos" w:hAnsi="Calibri" w:cs="Calibri"/>
        </w:rPr>
        <w:t xml:space="preserve"> people's inability and increased difficulty in making privacy decisions due to the feeling of exhaustion from data </w:t>
      </w:r>
      <w:r w:rsidR="002E14D8" w:rsidRPr="00A011E7">
        <w:rPr>
          <w:rFonts w:ascii="Calibri" w:eastAsia="Aptos" w:hAnsi="Calibri" w:cs="Calibri"/>
        </w:rPr>
        <w:t>breaches (</w:t>
      </w:r>
      <w:r w:rsidR="0058742C" w:rsidRPr="00A011E7">
        <w:rPr>
          <w:rFonts w:ascii="Calibri" w:eastAsia="Aptos" w:hAnsi="Calibri" w:cs="Calibri"/>
        </w:rPr>
        <w:t>Chung, J., &amp; Kwon</w:t>
      </w:r>
      <w:r w:rsidR="009B0E0E" w:rsidRPr="00A011E7">
        <w:rPr>
          <w:rFonts w:ascii="Calibri" w:eastAsia="Aptos" w:hAnsi="Calibri" w:cs="Calibri"/>
        </w:rPr>
        <w:t>, 2025). It</w:t>
      </w:r>
      <w:r w:rsidR="0058742C" w:rsidRPr="00A011E7">
        <w:rPr>
          <w:rFonts w:ascii="Calibri" w:eastAsia="Aptos" w:hAnsi="Calibri" w:cs="Calibri"/>
        </w:rPr>
        <w:t xml:space="preserve"> is a result of when people are forced to deal with more information than they can handle in the decision-making</w:t>
      </w:r>
      <w:r w:rsidR="007F32F3" w:rsidRPr="00A011E7">
        <w:rPr>
          <w:rFonts w:ascii="Calibri" w:eastAsia="Aptos" w:hAnsi="Calibri" w:cs="Calibri"/>
        </w:rPr>
        <w:t xml:space="preserve"> process</w:t>
      </w:r>
      <w:r w:rsidR="004A470D" w:rsidRPr="00A011E7">
        <w:rPr>
          <w:rFonts w:ascii="Calibri" w:eastAsia="Aptos" w:hAnsi="Calibri" w:cs="Calibri"/>
        </w:rPr>
        <w:t>.</w:t>
      </w:r>
      <w:r w:rsidR="00DF2334" w:rsidRPr="00A011E7">
        <w:rPr>
          <w:rFonts w:ascii="Calibri" w:eastAsia="Aptos" w:hAnsi="Calibri" w:cs="Calibri"/>
        </w:rPr>
        <w:t xml:space="preserve"> </w:t>
      </w:r>
      <w:r w:rsidR="0058742C" w:rsidRPr="00A011E7">
        <w:rPr>
          <w:rFonts w:ascii="Calibri" w:eastAsia="Aptos" w:hAnsi="Calibri" w:cs="Calibri"/>
        </w:rPr>
        <w:t>Specifically, Shao</w:t>
      </w:r>
      <w:r w:rsidR="00384459" w:rsidRPr="00A011E7">
        <w:rPr>
          <w:rFonts w:ascii="Calibri" w:eastAsia="Aptos" w:hAnsi="Calibri" w:cs="Calibri"/>
        </w:rPr>
        <w:t xml:space="preserve"> et al. (2021)</w:t>
      </w:r>
      <w:r w:rsidR="0058742C" w:rsidRPr="00A011E7">
        <w:rPr>
          <w:rFonts w:ascii="Calibri" w:eastAsia="Aptos" w:hAnsi="Calibri" w:cs="Calibri"/>
        </w:rPr>
        <w:t xml:space="preserve"> found that higher overload of information led to increased fatigue, resulting in less privacy behaviour</w:t>
      </w:r>
      <w:r w:rsidR="00B9634F" w:rsidRPr="00A011E7">
        <w:rPr>
          <w:rFonts w:ascii="Calibri" w:eastAsia="Aptos" w:hAnsi="Calibri" w:cs="Calibri"/>
        </w:rPr>
        <w:t xml:space="preserve">. </w:t>
      </w:r>
      <w:r w:rsidR="009F612D" w:rsidRPr="00A011E7">
        <w:rPr>
          <w:rFonts w:ascii="Calibri" w:eastAsia="Aptos" w:hAnsi="Calibri" w:cs="Calibri"/>
        </w:rPr>
        <w:t xml:space="preserve">When </w:t>
      </w:r>
      <w:r w:rsidR="0058742C" w:rsidRPr="00A011E7">
        <w:rPr>
          <w:rFonts w:ascii="Calibri" w:eastAsia="Aptos" w:hAnsi="Calibri" w:cs="Calibri"/>
        </w:rPr>
        <w:t>further examining privacy</w:t>
      </w:r>
      <w:r w:rsidR="009F612D" w:rsidRPr="00A011E7">
        <w:rPr>
          <w:rFonts w:ascii="Calibri" w:eastAsia="Aptos" w:hAnsi="Calibri" w:cs="Calibri"/>
        </w:rPr>
        <w:t xml:space="preserve"> fatigue</w:t>
      </w:r>
      <w:r w:rsidR="004F0E8A" w:rsidRPr="00A011E7">
        <w:rPr>
          <w:rFonts w:ascii="Calibri" w:eastAsia="Aptos" w:hAnsi="Calibri" w:cs="Calibri"/>
        </w:rPr>
        <w:t xml:space="preserve"> and the privacy paradox</w:t>
      </w:r>
      <w:r w:rsidR="0058742C" w:rsidRPr="00A011E7">
        <w:rPr>
          <w:rFonts w:ascii="Calibri" w:eastAsia="Aptos" w:hAnsi="Calibri" w:cs="Calibri"/>
        </w:rPr>
        <w:t xml:space="preserve">, </w:t>
      </w:r>
      <w:r w:rsidR="004F0E8A" w:rsidRPr="00A011E7">
        <w:rPr>
          <w:rFonts w:ascii="Calibri" w:eastAsia="Aptos" w:hAnsi="Calibri" w:cs="Calibri"/>
        </w:rPr>
        <w:t>Tian</w:t>
      </w:r>
      <w:r w:rsidR="00384459" w:rsidRPr="00A011E7">
        <w:rPr>
          <w:rFonts w:ascii="Calibri" w:eastAsia="Aptos" w:hAnsi="Calibri" w:cs="Calibri"/>
        </w:rPr>
        <w:t xml:space="preserve"> et al (</w:t>
      </w:r>
      <w:r w:rsidR="002E14D8" w:rsidRPr="00A011E7">
        <w:rPr>
          <w:rFonts w:ascii="Calibri" w:eastAsia="Aptos" w:hAnsi="Calibri" w:cs="Calibri"/>
        </w:rPr>
        <w:t>2022</w:t>
      </w:r>
      <w:r w:rsidR="00384459" w:rsidRPr="00A011E7">
        <w:rPr>
          <w:rFonts w:ascii="Calibri" w:eastAsia="Aptos" w:hAnsi="Calibri" w:cs="Calibri"/>
        </w:rPr>
        <w:t>)</w:t>
      </w:r>
      <w:r w:rsidR="002E14D8" w:rsidRPr="00A011E7">
        <w:rPr>
          <w:rFonts w:ascii="Calibri" w:eastAsia="Aptos" w:hAnsi="Calibri" w:cs="Calibri"/>
        </w:rPr>
        <w:t xml:space="preserve"> </w:t>
      </w:r>
      <w:r w:rsidR="00861BA3" w:rsidRPr="00A011E7">
        <w:rPr>
          <w:rFonts w:ascii="Calibri" w:eastAsia="Aptos" w:hAnsi="Calibri" w:cs="Calibri"/>
        </w:rPr>
        <w:t xml:space="preserve">looked at the two </w:t>
      </w:r>
      <w:r w:rsidR="00E42194">
        <w:rPr>
          <w:rFonts w:ascii="Calibri" w:eastAsia="Aptos" w:hAnsi="Calibri" w:cs="Calibri"/>
        </w:rPr>
        <w:t>dimensions</w:t>
      </w:r>
      <w:r w:rsidR="00861BA3" w:rsidRPr="00A011E7">
        <w:rPr>
          <w:rFonts w:ascii="Calibri" w:eastAsia="Aptos" w:hAnsi="Calibri" w:cs="Calibri"/>
        </w:rPr>
        <w:t xml:space="preserve"> of </w:t>
      </w:r>
      <w:r w:rsidR="0058742C" w:rsidRPr="00A011E7">
        <w:rPr>
          <w:rFonts w:ascii="Calibri" w:eastAsia="Aptos" w:hAnsi="Calibri" w:cs="Calibri"/>
        </w:rPr>
        <w:t>privacy</w:t>
      </w:r>
      <w:r w:rsidR="00861BA3" w:rsidRPr="00A011E7">
        <w:rPr>
          <w:rFonts w:ascii="Calibri" w:eastAsia="Aptos" w:hAnsi="Calibri" w:cs="Calibri"/>
        </w:rPr>
        <w:t xml:space="preserve"> fatigue</w:t>
      </w:r>
      <w:r w:rsidR="00043C79">
        <w:rPr>
          <w:rFonts w:ascii="Calibri" w:eastAsia="Aptos" w:hAnsi="Calibri" w:cs="Calibri"/>
        </w:rPr>
        <w:t>. The first one is</w:t>
      </w:r>
      <w:r w:rsidR="00861BA3">
        <w:rPr>
          <w:rFonts w:ascii="Calibri" w:eastAsia="Aptos" w:hAnsi="Calibri" w:cs="Calibri"/>
        </w:rPr>
        <w:t xml:space="preserve"> </w:t>
      </w:r>
      <w:r w:rsidR="0058742C" w:rsidRPr="00A011E7">
        <w:rPr>
          <w:rFonts w:ascii="Calibri" w:eastAsia="Aptos" w:hAnsi="Calibri" w:cs="Calibri"/>
        </w:rPr>
        <w:t xml:space="preserve">emotional </w:t>
      </w:r>
      <w:r w:rsidR="002E14D8" w:rsidRPr="00A011E7">
        <w:rPr>
          <w:rFonts w:ascii="Calibri" w:eastAsia="Aptos" w:hAnsi="Calibri" w:cs="Calibri"/>
        </w:rPr>
        <w:t>exhaustion</w:t>
      </w:r>
      <w:r w:rsidR="00E42194">
        <w:rPr>
          <w:rFonts w:ascii="Calibri" w:eastAsia="Aptos" w:hAnsi="Calibri" w:cs="Calibri"/>
        </w:rPr>
        <w:t>,</w:t>
      </w:r>
      <w:r w:rsidR="002E14D8" w:rsidRPr="00A011E7">
        <w:rPr>
          <w:rFonts w:ascii="Calibri" w:eastAsia="Aptos" w:hAnsi="Calibri" w:cs="Calibri"/>
        </w:rPr>
        <w:t xml:space="preserve"> </w:t>
      </w:r>
      <w:r w:rsidR="007C5D77">
        <w:rPr>
          <w:rFonts w:ascii="Calibri" w:eastAsia="Aptos" w:hAnsi="Calibri" w:cs="Calibri"/>
        </w:rPr>
        <w:t>which is a</w:t>
      </w:r>
      <w:r w:rsidR="0058742C" w:rsidRPr="00A011E7">
        <w:rPr>
          <w:rFonts w:ascii="Calibri" w:eastAsia="Aptos" w:hAnsi="Calibri" w:cs="Calibri"/>
        </w:rPr>
        <w:t xml:space="preserve"> response mechanism</w:t>
      </w:r>
      <w:r w:rsidR="00027FBE" w:rsidRPr="00A011E7">
        <w:rPr>
          <w:rFonts w:ascii="Calibri" w:eastAsia="Aptos" w:hAnsi="Calibri" w:cs="Calibri"/>
        </w:rPr>
        <w:t xml:space="preserve"> in which the </w:t>
      </w:r>
      <w:r w:rsidR="0058742C" w:rsidRPr="00A011E7">
        <w:rPr>
          <w:rFonts w:ascii="Calibri" w:eastAsia="Aptos" w:hAnsi="Calibri" w:cs="Calibri"/>
        </w:rPr>
        <w:t>participant uses</w:t>
      </w:r>
      <w:r w:rsidR="00753A4B" w:rsidRPr="00A011E7">
        <w:rPr>
          <w:rFonts w:ascii="Calibri" w:eastAsia="Aptos" w:hAnsi="Calibri" w:cs="Calibri"/>
        </w:rPr>
        <w:t xml:space="preserve"> an emotional </w:t>
      </w:r>
      <w:r w:rsidR="002E14D8" w:rsidRPr="00A011E7">
        <w:rPr>
          <w:rFonts w:ascii="Calibri" w:eastAsia="Aptos" w:hAnsi="Calibri" w:cs="Calibri"/>
        </w:rPr>
        <w:t>response</w:t>
      </w:r>
      <w:r w:rsidR="00753A4B" w:rsidRPr="00A011E7">
        <w:rPr>
          <w:rFonts w:ascii="Calibri" w:eastAsia="Aptos" w:hAnsi="Calibri" w:cs="Calibri"/>
        </w:rPr>
        <w:t xml:space="preserve"> </w:t>
      </w:r>
      <w:r w:rsidR="002E14D8" w:rsidRPr="00A011E7">
        <w:rPr>
          <w:rFonts w:ascii="Calibri" w:eastAsia="Aptos" w:hAnsi="Calibri" w:cs="Calibri"/>
        </w:rPr>
        <w:t>to</w:t>
      </w:r>
      <w:r w:rsidR="00753A4B" w:rsidRPr="00A011E7">
        <w:rPr>
          <w:rFonts w:ascii="Calibri" w:eastAsia="Aptos" w:hAnsi="Calibri" w:cs="Calibri"/>
        </w:rPr>
        <w:t xml:space="preserve"> di</w:t>
      </w:r>
      <w:r w:rsidR="002E14D8" w:rsidRPr="00A011E7">
        <w:rPr>
          <w:rFonts w:ascii="Calibri" w:eastAsia="Aptos" w:hAnsi="Calibri" w:cs="Calibri"/>
        </w:rPr>
        <w:t>stract</w:t>
      </w:r>
      <w:r w:rsidR="00753A4B" w:rsidRPr="00A011E7">
        <w:rPr>
          <w:rFonts w:ascii="Calibri" w:eastAsia="Aptos" w:hAnsi="Calibri" w:cs="Calibri"/>
        </w:rPr>
        <w:t xml:space="preserve"> </w:t>
      </w:r>
      <w:r w:rsidR="002E14D8" w:rsidRPr="00A011E7">
        <w:rPr>
          <w:rFonts w:ascii="Calibri" w:eastAsia="Aptos" w:hAnsi="Calibri" w:cs="Calibri"/>
        </w:rPr>
        <w:t>and</w:t>
      </w:r>
      <w:r w:rsidR="00753A4B" w:rsidRPr="00A011E7">
        <w:rPr>
          <w:rFonts w:ascii="Calibri" w:eastAsia="Aptos" w:hAnsi="Calibri" w:cs="Calibri"/>
        </w:rPr>
        <w:t xml:space="preserve"> </w:t>
      </w:r>
      <w:r w:rsidR="00500990" w:rsidRPr="00A011E7">
        <w:rPr>
          <w:rFonts w:ascii="Calibri" w:eastAsia="Aptos" w:hAnsi="Calibri" w:cs="Calibri"/>
        </w:rPr>
        <w:t>distance themselves consciously</w:t>
      </w:r>
      <w:r w:rsidR="00753A4B" w:rsidRPr="00A011E7">
        <w:rPr>
          <w:rFonts w:ascii="Calibri" w:eastAsia="Aptos" w:hAnsi="Calibri" w:cs="Calibri"/>
        </w:rPr>
        <w:t xml:space="preserve"> from the </w:t>
      </w:r>
      <w:r w:rsidR="002E14D8" w:rsidRPr="00A011E7">
        <w:rPr>
          <w:rFonts w:ascii="Calibri" w:eastAsia="Aptos" w:hAnsi="Calibri" w:cs="Calibri"/>
        </w:rPr>
        <w:t>decision</w:t>
      </w:r>
      <w:r w:rsidR="00043C79">
        <w:rPr>
          <w:rFonts w:ascii="Calibri" w:eastAsia="Aptos" w:hAnsi="Calibri" w:cs="Calibri"/>
        </w:rPr>
        <w:t>. Secondly, c</w:t>
      </w:r>
      <w:r w:rsidR="002E14D8" w:rsidRPr="00A011E7">
        <w:rPr>
          <w:rFonts w:ascii="Calibri" w:eastAsia="Aptos" w:hAnsi="Calibri" w:cs="Calibri"/>
        </w:rPr>
        <w:t>ynicism</w:t>
      </w:r>
      <w:r w:rsidR="00753A4B" w:rsidRPr="00A011E7">
        <w:rPr>
          <w:rFonts w:ascii="Calibri" w:eastAsia="Aptos" w:hAnsi="Calibri" w:cs="Calibri"/>
        </w:rPr>
        <w:t xml:space="preserve"> </w:t>
      </w:r>
      <w:r w:rsidR="002E14D8" w:rsidRPr="00A011E7">
        <w:rPr>
          <w:rFonts w:ascii="Calibri" w:eastAsia="Aptos" w:hAnsi="Calibri" w:cs="Calibri"/>
        </w:rPr>
        <w:t>describes</w:t>
      </w:r>
      <w:r w:rsidR="00913C8B" w:rsidRPr="00A011E7">
        <w:rPr>
          <w:rFonts w:ascii="Calibri" w:eastAsia="Aptos" w:hAnsi="Calibri" w:cs="Calibri"/>
        </w:rPr>
        <w:t xml:space="preserve"> attitudes of </w:t>
      </w:r>
      <w:r w:rsidR="0058742C" w:rsidRPr="00A011E7">
        <w:rPr>
          <w:rFonts w:ascii="Calibri" w:eastAsia="Aptos" w:hAnsi="Calibri" w:cs="Calibri"/>
        </w:rPr>
        <w:t>distrust</w:t>
      </w:r>
      <w:r w:rsidR="00913C8B" w:rsidRPr="00A011E7">
        <w:rPr>
          <w:rFonts w:ascii="Calibri" w:eastAsia="Aptos" w:hAnsi="Calibri" w:cs="Calibri"/>
        </w:rPr>
        <w:t xml:space="preserve"> and </w:t>
      </w:r>
      <w:r w:rsidR="0058742C" w:rsidRPr="00A011E7">
        <w:rPr>
          <w:rFonts w:ascii="Calibri" w:eastAsia="Aptos" w:hAnsi="Calibri" w:cs="Calibri"/>
        </w:rPr>
        <w:t>helplessness</w:t>
      </w:r>
      <w:r w:rsidR="00913C8B" w:rsidRPr="00A011E7">
        <w:rPr>
          <w:rFonts w:ascii="Calibri" w:eastAsia="Aptos" w:hAnsi="Calibri" w:cs="Calibri"/>
        </w:rPr>
        <w:t xml:space="preserve"> when making </w:t>
      </w:r>
      <w:r w:rsidR="00E42194">
        <w:rPr>
          <w:rFonts w:ascii="Calibri" w:eastAsia="Aptos" w:hAnsi="Calibri" w:cs="Calibri"/>
        </w:rPr>
        <w:t>a</w:t>
      </w:r>
      <w:r w:rsidR="00913C8B" w:rsidRPr="00A011E7">
        <w:rPr>
          <w:rFonts w:ascii="Calibri" w:eastAsia="Aptos" w:hAnsi="Calibri" w:cs="Calibri"/>
        </w:rPr>
        <w:t xml:space="preserve"> </w:t>
      </w:r>
      <w:r w:rsidR="002E14D8" w:rsidRPr="00A011E7">
        <w:rPr>
          <w:rFonts w:ascii="Calibri" w:eastAsia="Aptos" w:hAnsi="Calibri" w:cs="Calibri"/>
        </w:rPr>
        <w:t>decision</w:t>
      </w:r>
      <w:r w:rsidR="00913C8B" w:rsidRPr="00A011E7">
        <w:rPr>
          <w:rFonts w:ascii="Calibri" w:eastAsia="Aptos" w:hAnsi="Calibri" w:cs="Calibri"/>
        </w:rPr>
        <w:t xml:space="preserve">. The paper found </w:t>
      </w:r>
      <w:r w:rsidR="0058742C" w:rsidRPr="00A011E7">
        <w:rPr>
          <w:rFonts w:ascii="Calibri" w:eastAsia="Aptos" w:hAnsi="Calibri" w:cs="Calibri"/>
        </w:rPr>
        <w:t xml:space="preserve">that emotional exhaustion </w:t>
      </w:r>
      <w:r w:rsidR="002E14D8" w:rsidRPr="00A011E7">
        <w:rPr>
          <w:rFonts w:ascii="Calibri" w:eastAsia="Aptos" w:hAnsi="Calibri" w:cs="Calibri"/>
        </w:rPr>
        <w:t>weakens</w:t>
      </w:r>
      <w:r w:rsidR="0058742C" w:rsidRPr="00A011E7">
        <w:rPr>
          <w:rFonts w:ascii="Calibri" w:eastAsia="Aptos" w:hAnsi="Calibri" w:cs="Calibri"/>
        </w:rPr>
        <w:t xml:space="preserve"> the effect of privacy concerns on privacy behaviour. However, </w:t>
      </w:r>
      <w:r w:rsidR="002E14D8" w:rsidRPr="00A011E7">
        <w:rPr>
          <w:rFonts w:ascii="Calibri" w:eastAsia="Aptos" w:hAnsi="Calibri" w:cs="Calibri"/>
        </w:rPr>
        <w:t>cynicism shows a reversal in which people with high cynicism have a negative relationship to privacy behaviour compared to the control group</w:t>
      </w:r>
      <w:r w:rsidR="00500990" w:rsidRPr="00A011E7">
        <w:rPr>
          <w:rFonts w:ascii="Calibri" w:eastAsia="Aptos" w:hAnsi="Calibri" w:cs="Calibri"/>
        </w:rPr>
        <w:t xml:space="preserve">. </w:t>
      </w:r>
      <w:r w:rsidR="00D14A2B" w:rsidRPr="00A011E7">
        <w:rPr>
          <w:rFonts w:ascii="Calibri" w:eastAsia="Aptos" w:hAnsi="Calibri" w:cs="Calibri"/>
        </w:rPr>
        <w:t>Given t</w:t>
      </w:r>
      <w:r w:rsidR="00BB7D3D" w:rsidRPr="00A011E7">
        <w:rPr>
          <w:rFonts w:ascii="Calibri" w:eastAsia="Aptos" w:hAnsi="Calibri" w:cs="Calibri"/>
        </w:rPr>
        <w:t xml:space="preserve">he </w:t>
      </w:r>
      <w:r w:rsidR="0058742C" w:rsidRPr="00A011E7">
        <w:rPr>
          <w:rFonts w:ascii="Calibri" w:eastAsia="Aptos" w:hAnsi="Calibri" w:cs="Calibri"/>
        </w:rPr>
        <w:t>higher levels</w:t>
      </w:r>
      <w:r w:rsidR="00A11AD1" w:rsidRPr="00A011E7">
        <w:rPr>
          <w:rFonts w:ascii="Calibri" w:eastAsia="Aptos" w:hAnsi="Calibri" w:cs="Calibri"/>
        </w:rPr>
        <w:t xml:space="preserve"> of privacy fatigue in </w:t>
      </w:r>
      <w:r w:rsidR="002E14D8" w:rsidRPr="00A011E7">
        <w:rPr>
          <w:rFonts w:ascii="Calibri" w:eastAsia="Aptos" w:hAnsi="Calibri" w:cs="Calibri"/>
        </w:rPr>
        <w:t>IADT</w:t>
      </w:r>
      <w:r w:rsidR="00A11AD1" w:rsidRPr="00A011E7">
        <w:rPr>
          <w:rFonts w:ascii="Calibri" w:eastAsia="Aptos" w:hAnsi="Calibri" w:cs="Calibri"/>
        </w:rPr>
        <w:t xml:space="preserve"> </w:t>
      </w:r>
      <w:r w:rsidR="002E14D8" w:rsidRPr="00A011E7">
        <w:rPr>
          <w:rFonts w:ascii="Calibri" w:eastAsia="Aptos" w:hAnsi="Calibri" w:cs="Calibri"/>
        </w:rPr>
        <w:lastRenderedPageBreak/>
        <w:t>students</w:t>
      </w:r>
      <w:r w:rsidR="00A11AD1" w:rsidRPr="00A011E7">
        <w:rPr>
          <w:rFonts w:ascii="Calibri" w:eastAsia="Aptos" w:hAnsi="Calibri" w:cs="Calibri"/>
        </w:rPr>
        <w:t xml:space="preserve"> due to them being </w:t>
      </w:r>
      <w:r w:rsidR="002E14D8" w:rsidRPr="00A011E7">
        <w:rPr>
          <w:rFonts w:ascii="Calibri" w:eastAsia="Aptos" w:hAnsi="Calibri" w:cs="Calibri"/>
        </w:rPr>
        <w:t>overstudied</w:t>
      </w:r>
      <w:r w:rsidR="00BB7D3D" w:rsidRPr="00A011E7">
        <w:rPr>
          <w:rFonts w:ascii="Calibri" w:eastAsia="Aptos" w:hAnsi="Calibri" w:cs="Calibri"/>
        </w:rPr>
        <w:t>,</w:t>
      </w:r>
      <w:r w:rsidR="00A11AD1" w:rsidRPr="00A011E7">
        <w:rPr>
          <w:rFonts w:ascii="Calibri" w:eastAsia="Aptos" w:hAnsi="Calibri" w:cs="Calibri"/>
        </w:rPr>
        <w:t xml:space="preserve"> the current study aims to examine </w:t>
      </w:r>
      <w:r w:rsidR="0058742C" w:rsidRPr="00A011E7">
        <w:rPr>
          <w:rFonts w:ascii="Calibri" w:eastAsia="Aptos" w:hAnsi="Calibri" w:cs="Calibri"/>
        </w:rPr>
        <w:t>fatigue effects</w:t>
      </w:r>
      <w:r w:rsidR="00A11AD1" w:rsidRPr="00A011E7">
        <w:rPr>
          <w:rFonts w:ascii="Calibri" w:eastAsia="Aptos" w:hAnsi="Calibri" w:cs="Calibri"/>
        </w:rPr>
        <w:t xml:space="preserve"> on privacy behaviour</w:t>
      </w:r>
      <w:r w:rsidR="00BB7D3D" w:rsidRPr="00A011E7">
        <w:rPr>
          <w:rFonts w:ascii="Calibri" w:eastAsia="Aptos" w:hAnsi="Calibri" w:cs="Calibri"/>
        </w:rPr>
        <w:t>.</w:t>
      </w:r>
    </w:p>
    <w:p w14:paraId="2DF891FC" w14:textId="77777777" w:rsidR="00EF67CE" w:rsidRPr="00A011E7" w:rsidRDefault="00EF67CE" w:rsidP="00E86ABD">
      <w:pPr>
        <w:spacing w:after="0" w:line="360" w:lineRule="auto"/>
        <w:rPr>
          <w:rFonts w:ascii="Calibri" w:hAnsi="Calibri" w:cs="Calibri"/>
        </w:rPr>
      </w:pPr>
    </w:p>
    <w:p w14:paraId="45EA58D7" w14:textId="1C7E65F9" w:rsidR="00EF67CE" w:rsidRPr="00A011E7" w:rsidRDefault="00EF67CE" w:rsidP="00E86ABD">
      <w:pPr>
        <w:spacing w:after="0" w:line="360" w:lineRule="auto"/>
        <w:rPr>
          <w:rFonts w:ascii="Calibri" w:hAnsi="Calibri" w:cs="Calibri"/>
          <w:b/>
        </w:rPr>
      </w:pPr>
      <w:r w:rsidRPr="00A011E7">
        <w:rPr>
          <w:rFonts w:ascii="Calibri" w:hAnsi="Calibri" w:cs="Calibri"/>
          <w:b/>
        </w:rPr>
        <w:t xml:space="preserve">Current study </w:t>
      </w:r>
    </w:p>
    <w:p w14:paraId="68F8737A" w14:textId="77777777" w:rsidR="00734476" w:rsidRPr="00A011E7" w:rsidRDefault="00734476" w:rsidP="00E86ABD">
      <w:pPr>
        <w:spacing w:after="0" w:line="360" w:lineRule="auto"/>
        <w:rPr>
          <w:rFonts w:ascii="Calibri" w:hAnsi="Calibri" w:cs="Calibri"/>
        </w:rPr>
      </w:pPr>
    </w:p>
    <w:p w14:paraId="645B00D8" w14:textId="6671CA91" w:rsidR="00EE75CE" w:rsidRPr="00A011E7" w:rsidRDefault="00ED58BD" w:rsidP="00E86ABD">
      <w:pPr>
        <w:spacing w:after="0" w:line="360" w:lineRule="auto"/>
        <w:ind w:firstLine="720"/>
        <w:rPr>
          <w:rFonts w:ascii="Calibri" w:hAnsi="Calibri" w:cs="Calibri"/>
        </w:rPr>
      </w:pPr>
      <w:r w:rsidRPr="00A011E7">
        <w:rPr>
          <w:rFonts w:ascii="Calibri" w:hAnsi="Calibri" w:cs="Calibri"/>
        </w:rPr>
        <w:t>The current study aims to</w:t>
      </w:r>
      <w:r w:rsidR="00A865D8" w:rsidRPr="00A011E7">
        <w:rPr>
          <w:rFonts w:ascii="Calibri" w:hAnsi="Calibri" w:cs="Calibri"/>
        </w:rPr>
        <w:t xml:space="preserve"> build upon </w:t>
      </w:r>
      <w:r w:rsidR="00E14FA8" w:rsidRPr="00A011E7">
        <w:rPr>
          <w:rFonts w:ascii="Calibri" w:hAnsi="Calibri" w:cs="Calibri"/>
        </w:rPr>
        <w:t>existing knowledge surrounding the privacy paradox by examining it in a real</w:t>
      </w:r>
      <w:r w:rsidR="00A865D8" w:rsidRPr="00A011E7">
        <w:rPr>
          <w:rFonts w:ascii="Calibri" w:hAnsi="Calibri" w:cs="Calibri"/>
        </w:rPr>
        <w:t xml:space="preserve"> setting. The study will improve </w:t>
      </w:r>
      <w:r w:rsidR="00BE3D8F" w:rsidRPr="00A011E7">
        <w:rPr>
          <w:rFonts w:ascii="Calibri" w:hAnsi="Calibri" w:cs="Calibri"/>
        </w:rPr>
        <w:t>on</w:t>
      </w:r>
      <w:r w:rsidR="00A865D8" w:rsidRPr="00A011E7">
        <w:rPr>
          <w:rFonts w:ascii="Calibri" w:hAnsi="Calibri" w:cs="Calibri"/>
        </w:rPr>
        <w:t xml:space="preserve"> </w:t>
      </w:r>
      <w:r w:rsidR="00E14FA8" w:rsidRPr="00A011E7">
        <w:rPr>
          <w:rFonts w:ascii="Calibri" w:hAnsi="Calibri" w:cs="Calibri"/>
        </w:rPr>
        <w:t>earlier</w:t>
      </w:r>
      <w:r w:rsidR="00A865D8" w:rsidRPr="00A011E7">
        <w:rPr>
          <w:rFonts w:ascii="Calibri" w:hAnsi="Calibri" w:cs="Calibri"/>
        </w:rPr>
        <w:t xml:space="preserve"> studies </w:t>
      </w:r>
      <w:r w:rsidR="00A865D8">
        <w:rPr>
          <w:rFonts w:ascii="Calibri" w:hAnsi="Calibri" w:cs="Calibri"/>
        </w:rPr>
        <w:t xml:space="preserve">by </w:t>
      </w:r>
      <w:r w:rsidR="002F1851">
        <w:rPr>
          <w:rFonts w:ascii="Calibri" w:hAnsi="Calibri" w:cs="Calibri"/>
        </w:rPr>
        <w:t xml:space="preserve">examining privacy </w:t>
      </w:r>
      <w:r w:rsidR="00AE0021">
        <w:rPr>
          <w:rFonts w:ascii="Calibri" w:hAnsi="Calibri" w:cs="Calibri"/>
        </w:rPr>
        <w:t>concerns,</w:t>
      </w:r>
      <w:r w:rsidR="00A865D8">
        <w:rPr>
          <w:rFonts w:ascii="Calibri" w:hAnsi="Calibri" w:cs="Calibri"/>
        </w:rPr>
        <w:t xml:space="preserve"> </w:t>
      </w:r>
      <w:r w:rsidR="00A865D8" w:rsidRPr="00A011E7">
        <w:rPr>
          <w:rFonts w:ascii="Calibri" w:hAnsi="Calibri" w:cs="Calibri"/>
        </w:rPr>
        <w:t>privacy fatigue and age</w:t>
      </w:r>
      <w:r w:rsidR="00BE3D8F" w:rsidRPr="00A011E7">
        <w:rPr>
          <w:rFonts w:ascii="Calibri" w:hAnsi="Calibri" w:cs="Calibri"/>
        </w:rPr>
        <w:t>,</w:t>
      </w:r>
      <w:r w:rsidR="00A865D8" w:rsidRPr="00A011E7">
        <w:rPr>
          <w:rFonts w:ascii="Calibri" w:hAnsi="Calibri" w:cs="Calibri"/>
        </w:rPr>
        <w:t xml:space="preserve"> which may play an important role when </w:t>
      </w:r>
      <w:r w:rsidR="00E14FA8" w:rsidRPr="00A011E7">
        <w:rPr>
          <w:rFonts w:ascii="Calibri" w:hAnsi="Calibri" w:cs="Calibri"/>
        </w:rPr>
        <w:t>examining</w:t>
      </w:r>
      <w:r w:rsidR="00A865D8" w:rsidRPr="00A011E7">
        <w:rPr>
          <w:rFonts w:ascii="Calibri" w:hAnsi="Calibri" w:cs="Calibri"/>
        </w:rPr>
        <w:t xml:space="preserve"> college </w:t>
      </w:r>
      <w:r w:rsidR="00E14FA8" w:rsidRPr="00A011E7">
        <w:rPr>
          <w:rFonts w:ascii="Calibri" w:hAnsi="Calibri" w:cs="Calibri"/>
        </w:rPr>
        <w:t>students</w:t>
      </w:r>
      <w:r w:rsidR="00A865D8" w:rsidRPr="00A011E7">
        <w:rPr>
          <w:rFonts w:ascii="Calibri" w:hAnsi="Calibri" w:cs="Calibri"/>
        </w:rPr>
        <w:t xml:space="preserve"> due to the </w:t>
      </w:r>
      <w:r w:rsidR="00E14FA8" w:rsidRPr="00A011E7">
        <w:rPr>
          <w:rFonts w:ascii="Calibri" w:hAnsi="Calibri" w:cs="Calibri"/>
        </w:rPr>
        <w:t>high</w:t>
      </w:r>
      <w:r w:rsidR="00A865D8" w:rsidRPr="00A011E7">
        <w:rPr>
          <w:rFonts w:ascii="Calibri" w:hAnsi="Calibri" w:cs="Calibri"/>
        </w:rPr>
        <w:t xml:space="preserve"> </w:t>
      </w:r>
      <w:r w:rsidR="00E14FA8" w:rsidRPr="00A011E7">
        <w:rPr>
          <w:rFonts w:ascii="Calibri" w:hAnsi="Calibri" w:cs="Calibri"/>
        </w:rPr>
        <w:t>exposures</w:t>
      </w:r>
      <w:r w:rsidR="00A865D8" w:rsidRPr="00A011E7">
        <w:rPr>
          <w:rFonts w:ascii="Calibri" w:hAnsi="Calibri" w:cs="Calibri"/>
        </w:rPr>
        <w:t xml:space="preserve"> to </w:t>
      </w:r>
      <w:r w:rsidR="00E14FA8" w:rsidRPr="00A011E7">
        <w:rPr>
          <w:rFonts w:ascii="Calibri" w:hAnsi="Calibri" w:cs="Calibri"/>
        </w:rPr>
        <w:t>research</w:t>
      </w:r>
      <w:r w:rsidR="00A865D8" w:rsidRPr="00A011E7">
        <w:rPr>
          <w:rFonts w:ascii="Calibri" w:hAnsi="Calibri" w:cs="Calibri"/>
        </w:rPr>
        <w:t xml:space="preserve"> studies</w:t>
      </w:r>
      <w:r w:rsidR="006869E2" w:rsidRPr="00A011E7">
        <w:rPr>
          <w:rFonts w:ascii="Calibri" w:hAnsi="Calibri" w:cs="Calibri"/>
        </w:rPr>
        <w:t xml:space="preserve">. </w:t>
      </w:r>
      <w:r w:rsidR="00093894" w:rsidRPr="00A011E7">
        <w:rPr>
          <w:rFonts w:ascii="Calibri" w:hAnsi="Calibri" w:cs="Calibri"/>
        </w:rPr>
        <w:t xml:space="preserve">Based on current </w:t>
      </w:r>
      <w:r w:rsidR="003E7DAE" w:rsidRPr="00A011E7">
        <w:rPr>
          <w:rFonts w:ascii="Calibri" w:hAnsi="Calibri" w:cs="Calibri"/>
        </w:rPr>
        <w:t>research</w:t>
      </w:r>
      <w:r w:rsidR="00BB7D3D" w:rsidRPr="00A011E7">
        <w:rPr>
          <w:rFonts w:ascii="Calibri" w:hAnsi="Calibri" w:cs="Calibri"/>
        </w:rPr>
        <w:t>,</w:t>
      </w:r>
      <w:r w:rsidR="00093894" w:rsidRPr="00A011E7">
        <w:rPr>
          <w:rFonts w:ascii="Calibri" w:hAnsi="Calibri" w:cs="Calibri"/>
        </w:rPr>
        <w:t xml:space="preserve"> the </w:t>
      </w:r>
      <w:r w:rsidR="006869E2" w:rsidRPr="00A011E7">
        <w:rPr>
          <w:rFonts w:ascii="Calibri" w:hAnsi="Calibri" w:cs="Calibri"/>
        </w:rPr>
        <w:t xml:space="preserve">following </w:t>
      </w:r>
      <w:r w:rsidR="00BB7D3D" w:rsidRPr="00A011E7">
        <w:rPr>
          <w:rFonts w:ascii="Calibri" w:hAnsi="Calibri" w:cs="Calibri"/>
        </w:rPr>
        <w:t>Research</w:t>
      </w:r>
      <w:r w:rsidR="006869E2" w:rsidRPr="00A011E7">
        <w:rPr>
          <w:rFonts w:ascii="Calibri" w:hAnsi="Calibri" w:cs="Calibri"/>
        </w:rPr>
        <w:t xml:space="preserve"> question</w:t>
      </w:r>
      <w:r w:rsidR="00BB7D3D" w:rsidRPr="00A011E7">
        <w:rPr>
          <w:rFonts w:ascii="Calibri" w:hAnsi="Calibri" w:cs="Calibri"/>
        </w:rPr>
        <w:t>s</w:t>
      </w:r>
      <w:r w:rsidR="006869E2" w:rsidRPr="00A011E7">
        <w:rPr>
          <w:rFonts w:ascii="Calibri" w:hAnsi="Calibri" w:cs="Calibri"/>
        </w:rPr>
        <w:t xml:space="preserve"> </w:t>
      </w:r>
      <w:r w:rsidR="00BB7D3D" w:rsidRPr="00A011E7">
        <w:rPr>
          <w:rFonts w:ascii="Calibri" w:hAnsi="Calibri" w:cs="Calibri"/>
        </w:rPr>
        <w:t>were</w:t>
      </w:r>
      <w:r w:rsidR="006869E2" w:rsidRPr="00A011E7">
        <w:rPr>
          <w:rFonts w:ascii="Calibri" w:hAnsi="Calibri" w:cs="Calibri"/>
        </w:rPr>
        <w:t xml:space="preserve"> developed and shown in </w:t>
      </w:r>
      <w:r w:rsidR="00BB7D3D" w:rsidRPr="00A011E7">
        <w:rPr>
          <w:rFonts w:ascii="Calibri" w:hAnsi="Calibri" w:cs="Calibri"/>
        </w:rPr>
        <w:t>Table</w:t>
      </w:r>
      <w:r w:rsidR="006869E2" w:rsidRPr="00A011E7">
        <w:rPr>
          <w:rFonts w:ascii="Calibri" w:hAnsi="Calibri" w:cs="Calibri"/>
        </w:rPr>
        <w:t xml:space="preserve"> 2</w:t>
      </w:r>
    </w:p>
    <w:p w14:paraId="0DDD482C" w14:textId="77777777" w:rsidR="00093894" w:rsidRPr="00A011E7" w:rsidRDefault="00093894" w:rsidP="00EE75CE">
      <w:pPr>
        <w:rPr>
          <w:rFonts w:ascii="Calibri" w:hAnsi="Calibri" w:cs="Calibri"/>
        </w:rPr>
      </w:pPr>
    </w:p>
    <w:p w14:paraId="2D0C4C12" w14:textId="584364DF" w:rsidR="00EE75CE" w:rsidRPr="00A011E7" w:rsidRDefault="00EE75CE" w:rsidP="00EE75CE">
      <w:pPr>
        <w:rPr>
          <w:rFonts w:ascii="Calibri" w:hAnsi="Calibri" w:cs="Calibri"/>
          <w:b/>
        </w:rPr>
      </w:pPr>
      <w:r w:rsidRPr="00A011E7">
        <w:rPr>
          <w:rFonts w:ascii="Calibri" w:hAnsi="Calibri" w:cs="Calibri"/>
          <w:b/>
        </w:rPr>
        <w:t>Table</w:t>
      </w:r>
      <w:r w:rsidR="00F314E8" w:rsidRPr="00A011E7">
        <w:rPr>
          <w:rFonts w:ascii="Calibri" w:hAnsi="Calibri" w:cs="Calibri"/>
          <w:b/>
        </w:rPr>
        <w:t xml:space="preserve"> 2</w:t>
      </w:r>
    </w:p>
    <w:p w14:paraId="512AB8D6" w14:textId="0FFF1D52" w:rsidR="000908BA" w:rsidRPr="00A011E7" w:rsidRDefault="000026E3" w:rsidP="00EE75CE">
      <w:pPr>
        <w:rPr>
          <w:rFonts w:ascii="Calibri" w:hAnsi="Calibri" w:cs="Calibri"/>
          <w:i/>
        </w:rPr>
      </w:pPr>
      <w:r w:rsidRPr="00A011E7">
        <w:rPr>
          <w:rFonts w:ascii="Calibri" w:hAnsi="Calibri" w:cs="Calibri"/>
          <w:i/>
        </w:rPr>
        <w:t xml:space="preserve">Research questions and hypotheses for the current study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07"/>
      </w:tblGrid>
      <w:tr w:rsidR="00FC0C27" w14:paraId="5746A6C0" w14:textId="77777777" w:rsidTr="00D50C78">
        <w:tc>
          <w:tcPr>
            <w:tcW w:w="3119" w:type="dxa"/>
            <w:tcBorders>
              <w:top w:val="single" w:sz="4" w:space="0" w:color="auto"/>
              <w:bottom w:val="single" w:sz="4" w:space="0" w:color="auto"/>
            </w:tcBorders>
          </w:tcPr>
          <w:p w14:paraId="389B54EF" w14:textId="0E612D5B" w:rsidR="00FC0C27" w:rsidRPr="00A011E7" w:rsidRDefault="00A85D0A" w:rsidP="00A85D0A">
            <w:pPr>
              <w:spacing w:line="360" w:lineRule="auto"/>
              <w:rPr>
                <w:rFonts w:ascii="Calibri" w:hAnsi="Calibri" w:cs="Calibri"/>
              </w:rPr>
            </w:pPr>
            <w:r w:rsidRPr="00A011E7">
              <w:rPr>
                <w:rFonts w:ascii="Calibri" w:hAnsi="Calibri" w:cs="Calibri"/>
              </w:rPr>
              <w:t>Research Questions</w:t>
            </w:r>
          </w:p>
        </w:tc>
        <w:tc>
          <w:tcPr>
            <w:tcW w:w="5907" w:type="dxa"/>
            <w:tcBorders>
              <w:top w:val="single" w:sz="4" w:space="0" w:color="auto"/>
              <w:bottom w:val="single" w:sz="4" w:space="0" w:color="auto"/>
            </w:tcBorders>
          </w:tcPr>
          <w:p w14:paraId="3A16236D" w14:textId="31D2C9DA" w:rsidR="00FC0C27" w:rsidRPr="00A011E7" w:rsidRDefault="000908BA" w:rsidP="00A85D0A">
            <w:pPr>
              <w:spacing w:line="360" w:lineRule="auto"/>
              <w:rPr>
                <w:rFonts w:ascii="Calibri" w:hAnsi="Calibri" w:cs="Calibri"/>
              </w:rPr>
            </w:pPr>
            <w:r w:rsidRPr="00A011E7">
              <w:rPr>
                <w:rFonts w:ascii="Calibri" w:hAnsi="Calibri" w:cs="Calibri"/>
              </w:rPr>
              <w:t>Hypotheses</w:t>
            </w:r>
            <w:r w:rsidR="00A85D0A" w:rsidRPr="00A011E7">
              <w:rPr>
                <w:rFonts w:ascii="Calibri" w:hAnsi="Calibri" w:cs="Calibri"/>
              </w:rPr>
              <w:t xml:space="preserve"> </w:t>
            </w:r>
          </w:p>
        </w:tc>
      </w:tr>
      <w:tr w:rsidR="00D50C78" w14:paraId="1502E2B3" w14:textId="77777777" w:rsidTr="00D50C78">
        <w:trPr>
          <w:trHeight w:val="257"/>
        </w:trPr>
        <w:tc>
          <w:tcPr>
            <w:tcW w:w="3119" w:type="dxa"/>
            <w:tcBorders>
              <w:top w:val="single" w:sz="4" w:space="0" w:color="auto"/>
            </w:tcBorders>
          </w:tcPr>
          <w:p w14:paraId="5581B13A" w14:textId="77777777" w:rsidR="00D50C78" w:rsidRPr="00A011E7" w:rsidRDefault="00D50C78" w:rsidP="00A85D0A">
            <w:pPr>
              <w:spacing w:line="360" w:lineRule="auto"/>
              <w:rPr>
                <w:rFonts w:ascii="Calibri" w:hAnsi="Calibri" w:cs="Calibri"/>
              </w:rPr>
            </w:pPr>
          </w:p>
        </w:tc>
        <w:tc>
          <w:tcPr>
            <w:tcW w:w="5907" w:type="dxa"/>
            <w:tcBorders>
              <w:top w:val="single" w:sz="4" w:space="0" w:color="auto"/>
            </w:tcBorders>
          </w:tcPr>
          <w:p w14:paraId="6B78D150" w14:textId="77777777" w:rsidR="00D50C78" w:rsidRPr="00A011E7" w:rsidRDefault="00D50C78" w:rsidP="00A85D0A">
            <w:pPr>
              <w:spacing w:line="360" w:lineRule="auto"/>
              <w:rPr>
                <w:rFonts w:ascii="Calibri" w:hAnsi="Calibri" w:cs="Calibri"/>
              </w:rPr>
            </w:pPr>
          </w:p>
        </w:tc>
      </w:tr>
      <w:tr w:rsidR="00FC0C27" w14:paraId="3A37BC9B" w14:textId="77777777" w:rsidTr="00D50C78">
        <w:tc>
          <w:tcPr>
            <w:tcW w:w="3119" w:type="dxa"/>
          </w:tcPr>
          <w:p w14:paraId="316768AE" w14:textId="77777777" w:rsidR="00D50C78" w:rsidRPr="00A011E7" w:rsidRDefault="00FC0C27" w:rsidP="00A85D0A">
            <w:pPr>
              <w:spacing w:line="360" w:lineRule="auto"/>
              <w:rPr>
                <w:rFonts w:ascii="Calibri" w:hAnsi="Calibri" w:cs="Calibri"/>
              </w:rPr>
            </w:pPr>
            <w:r w:rsidRPr="00A011E7">
              <w:rPr>
                <w:rFonts w:ascii="Calibri" w:hAnsi="Calibri" w:cs="Calibri"/>
              </w:rPr>
              <w:t xml:space="preserve">RQ 1 </w:t>
            </w:r>
            <w:r w:rsidR="00A85D0A" w:rsidRPr="00A011E7">
              <w:rPr>
                <w:rFonts w:ascii="Calibri" w:hAnsi="Calibri" w:cs="Calibri"/>
              </w:rPr>
              <w:t>Do</w:t>
            </w:r>
            <w:r w:rsidR="007438D0" w:rsidRPr="00A011E7">
              <w:rPr>
                <w:rFonts w:ascii="Calibri" w:hAnsi="Calibri" w:cs="Calibri"/>
              </w:rPr>
              <w:t>es</w:t>
            </w:r>
            <w:r w:rsidRPr="00A011E7">
              <w:rPr>
                <w:rFonts w:ascii="Calibri" w:hAnsi="Calibri" w:cs="Calibri"/>
              </w:rPr>
              <w:t xml:space="preserve"> privacy </w:t>
            </w:r>
          </w:p>
          <w:p w14:paraId="6B13FCCE" w14:textId="77777777" w:rsidR="00A85D0A" w:rsidRPr="00A011E7" w:rsidRDefault="00FC0C27" w:rsidP="00A85D0A">
            <w:pPr>
              <w:spacing w:line="360" w:lineRule="auto"/>
              <w:rPr>
                <w:rFonts w:ascii="Calibri" w:hAnsi="Calibri" w:cs="Calibri"/>
                <w:lang w:val="en-IE"/>
              </w:rPr>
            </w:pPr>
            <w:r w:rsidRPr="00A011E7">
              <w:rPr>
                <w:rFonts w:ascii="Calibri" w:hAnsi="Calibri" w:cs="Calibri"/>
              </w:rPr>
              <w:t>concern</w:t>
            </w:r>
            <w:r w:rsidR="00A85D0A" w:rsidRPr="00A011E7">
              <w:rPr>
                <w:rFonts w:ascii="Calibri" w:hAnsi="Calibri" w:cs="Calibri"/>
              </w:rPr>
              <w:t>s</w:t>
            </w:r>
            <w:r w:rsidRPr="00A011E7">
              <w:rPr>
                <w:rFonts w:ascii="Calibri" w:hAnsi="Calibri" w:cs="Calibri"/>
              </w:rPr>
              <w:t>, privacy fatigue, cookie selection, and age impact the reading duration of consent form</w:t>
            </w:r>
            <w:r w:rsidR="00A85D0A" w:rsidRPr="00A011E7">
              <w:rPr>
                <w:rFonts w:ascii="Calibri" w:hAnsi="Calibri" w:cs="Calibri"/>
              </w:rPr>
              <w:t>s</w:t>
            </w:r>
            <w:r w:rsidRPr="00A011E7">
              <w:rPr>
                <w:rFonts w:ascii="Calibri" w:hAnsi="Calibri" w:cs="Calibri"/>
                <w:lang w:val="en-IE"/>
              </w:rPr>
              <w:t> </w:t>
            </w:r>
          </w:p>
          <w:p w14:paraId="1099FC42" w14:textId="06F2F4BC" w:rsidR="00264F9E" w:rsidRPr="00A011E7" w:rsidRDefault="00264F9E" w:rsidP="00A85D0A">
            <w:pPr>
              <w:spacing w:line="360" w:lineRule="auto"/>
              <w:rPr>
                <w:rFonts w:ascii="Calibri" w:hAnsi="Calibri" w:cs="Calibri"/>
                <w:lang w:val="en-IE"/>
              </w:rPr>
            </w:pPr>
          </w:p>
        </w:tc>
        <w:tc>
          <w:tcPr>
            <w:tcW w:w="5907" w:type="dxa"/>
          </w:tcPr>
          <w:p w14:paraId="7E6F2AA4" w14:textId="4FD8EA27" w:rsidR="00FC0C27" w:rsidRPr="00A011E7" w:rsidRDefault="00FC0C27" w:rsidP="00A85D0A">
            <w:pPr>
              <w:spacing w:line="360" w:lineRule="auto"/>
              <w:rPr>
                <w:rFonts w:ascii="Calibri" w:hAnsi="Calibri" w:cs="Calibri"/>
                <w:lang w:val="en-IE"/>
              </w:rPr>
            </w:pPr>
            <w:r w:rsidRPr="00A011E7">
              <w:rPr>
                <w:rFonts w:ascii="Calibri" w:hAnsi="Calibri" w:cs="Calibri"/>
              </w:rPr>
              <w:t>Ha</w:t>
            </w:r>
            <w:r w:rsidRPr="00A011E7">
              <w:rPr>
                <w:rFonts w:ascii="Calibri" w:hAnsi="Calibri" w:cs="Calibri"/>
                <w:vertAlign w:val="subscript"/>
              </w:rPr>
              <w:t>1</w:t>
            </w:r>
            <w:r w:rsidR="00A85D0A" w:rsidRPr="00A011E7">
              <w:rPr>
                <w:rFonts w:ascii="Calibri" w:hAnsi="Calibri" w:cs="Calibri"/>
              </w:rPr>
              <w:t xml:space="preserve">, </w:t>
            </w:r>
            <w:r w:rsidRPr="00A011E7">
              <w:rPr>
                <w:rFonts w:ascii="Calibri" w:hAnsi="Calibri" w:cs="Calibri"/>
              </w:rPr>
              <w:t>there is a correlation between privacy concerns, privacy fatigue, age, cookie selection, and </w:t>
            </w:r>
            <w:r w:rsidR="00A85D0A" w:rsidRPr="00A011E7">
              <w:rPr>
                <w:rFonts w:ascii="Calibri" w:hAnsi="Calibri" w:cs="Calibri"/>
              </w:rPr>
              <w:t>participants' reading duration of the consent form</w:t>
            </w:r>
            <w:r w:rsidR="00A85D0A" w:rsidRPr="00A011E7">
              <w:rPr>
                <w:rFonts w:ascii="Calibri" w:hAnsi="Calibri" w:cs="Calibri"/>
                <w:lang w:val="en-IE"/>
              </w:rPr>
              <w:t> </w:t>
            </w:r>
          </w:p>
        </w:tc>
      </w:tr>
      <w:tr w:rsidR="00FC0C27" w14:paraId="61C97C23" w14:textId="77777777" w:rsidTr="00A85D0A">
        <w:tc>
          <w:tcPr>
            <w:tcW w:w="3119" w:type="dxa"/>
          </w:tcPr>
          <w:p w14:paraId="074B6014" w14:textId="4BB516C9" w:rsidR="00FC0C27" w:rsidRPr="00A011E7" w:rsidRDefault="00FC0C27" w:rsidP="00A85D0A">
            <w:pPr>
              <w:spacing w:line="360" w:lineRule="auto"/>
              <w:rPr>
                <w:rFonts w:ascii="Calibri" w:hAnsi="Calibri" w:cs="Calibri"/>
              </w:rPr>
            </w:pPr>
            <w:r w:rsidRPr="00A011E7">
              <w:rPr>
                <w:rFonts w:ascii="Calibri" w:hAnsi="Calibri" w:cs="Calibri"/>
              </w:rPr>
              <w:t xml:space="preserve">RQ 1a: </w:t>
            </w:r>
            <w:r w:rsidR="00A85D0A" w:rsidRPr="00A011E7">
              <w:rPr>
                <w:rFonts w:ascii="Calibri" w:hAnsi="Calibri" w:cs="Calibri"/>
              </w:rPr>
              <w:t>Do</w:t>
            </w:r>
            <w:r w:rsidR="007438D0" w:rsidRPr="00A011E7">
              <w:rPr>
                <w:rFonts w:ascii="Calibri" w:hAnsi="Calibri" w:cs="Calibri"/>
              </w:rPr>
              <w:t>es</w:t>
            </w:r>
            <w:r w:rsidRPr="00A011E7">
              <w:rPr>
                <w:rFonts w:ascii="Calibri" w:hAnsi="Calibri" w:cs="Calibri"/>
              </w:rPr>
              <w:t xml:space="preserve"> privacy concerns impact the reading duration </w:t>
            </w:r>
            <w:r w:rsidR="00A85D0A" w:rsidRPr="00A011E7">
              <w:rPr>
                <w:rFonts w:ascii="Calibri" w:hAnsi="Calibri" w:cs="Calibri"/>
              </w:rPr>
              <w:t>of consent</w:t>
            </w:r>
            <w:r w:rsidRPr="00A011E7">
              <w:rPr>
                <w:rFonts w:ascii="Calibri" w:hAnsi="Calibri" w:cs="Calibri"/>
              </w:rPr>
              <w:t xml:space="preserve"> form</w:t>
            </w:r>
            <w:r w:rsidR="00A85D0A" w:rsidRPr="00A011E7">
              <w:rPr>
                <w:rFonts w:ascii="Calibri" w:hAnsi="Calibri" w:cs="Calibri"/>
              </w:rPr>
              <w:t>s</w:t>
            </w:r>
          </w:p>
        </w:tc>
        <w:tc>
          <w:tcPr>
            <w:tcW w:w="5907" w:type="dxa"/>
          </w:tcPr>
          <w:p w14:paraId="06369D19" w14:textId="77777777" w:rsidR="003A0EA5" w:rsidRPr="00A011E7" w:rsidRDefault="00FC0C27" w:rsidP="003A0EA5">
            <w:pPr>
              <w:spacing w:line="360" w:lineRule="auto"/>
              <w:rPr>
                <w:rFonts w:ascii="Calibri" w:hAnsi="Calibri" w:cs="Calibri"/>
                <w:lang w:val="en-IE"/>
              </w:rPr>
            </w:pPr>
            <w:r w:rsidRPr="00A011E7">
              <w:rPr>
                <w:rFonts w:ascii="Calibri" w:hAnsi="Calibri" w:cs="Calibri"/>
              </w:rPr>
              <w:t>Ha</w:t>
            </w:r>
            <w:r w:rsidRPr="00A011E7">
              <w:rPr>
                <w:rFonts w:ascii="Calibri" w:hAnsi="Calibri" w:cs="Calibri"/>
                <w:vertAlign w:val="subscript"/>
              </w:rPr>
              <w:t>1a</w:t>
            </w:r>
            <w:r w:rsidRPr="00A011E7">
              <w:rPr>
                <w:rFonts w:ascii="Calibri" w:hAnsi="Calibri" w:cs="Calibri"/>
              </w:rPr>
              <w:t> , there is a correlation between privacy concerns</w:t>
            </w:r>
            <w:r w:rsidR="00304A85" w:rsidRPr="00A011E7">
              <w:rPr>
                <w:rFonts w:ascii="Calibri" w:hAnsi="Calibri" w:cs="Calibri"/>
              </w:rPr>
              <w:t xml:space="preserve">: </w:t>
            </w:r>
            <w:r w:rsidRPr="00A011E7">
              <w:rPr>
                <w:rFonts w:ascii="Calibri" w:hAnsi="Calibri" w:cs="Calibri"/>
              </w:rPr>
              <w:t xml:space="preserve">awareness </w:t>
            </w:r>
            <w:r w:rsidR="003A0EA5" w:rsidRPr="00A011E7">
              <w:rPr>
                <w:rFonts w:ascii="Calibri" w:hAnsi="Calibri" w:cs="Calibri"/>
              </w:rPr>
              <w:t xml:space="preserve">and </w:t>
            </w:r>
            <w:r w:rsidRPr="00A011E7">
              <w:rPr>
                <w:rFonts w:ascii="Calibri" w:hAnsi="Calibri" w:cs="Calibri"/>
              </w:rPr>
              <w:t>participants</w:t>
            </w:r>
            <w:r w:rsidR="003A0EA5" w:rsidRPr="00A011E7">
              <w:rPr>
                <w:rFonts w:ascii="Calibri" w:hAnsi="Calibri" w:cs="Calibri"/>
              </w:rPr>
              <w:t>’ reading duration of the consent form</w:t>
            </w:r>
            <w:r w:rsidR="003A0EA5" w:rsidRPr="00A011E7">
              <w:rPr>
                <w:rFonts w:ascii="Calibri" w:hAnsi="Calibri" w:cs="Calibri"/>
                <w:lang w:val="en-IE"/>
              </w:rPr>
              <w:t> </w:t>
            </w:r>
          </w:p>
          <w:p w14:paraId="71B1839A" w14:textId="20353930" w:rsidR="00264F9E" w:rsidRPr="00A011E7" w:rsidRDefault="00264F9E" w:rsidP="003A0EA5">
            <w:pPr>
              <w:spacing w:line="360" w:lineRule="auto"/>
              <w:rPr>
                <w:rFonts w:ascii="Calibri" w:hAnsi="Calibri" w:cs="Calibri"/>
                <w:lang w:val="en-IE"/>
              </w:rPr>
            </w:pPr>
          </w:p>
        </w:tc>
      </w:tr>
      <w:tr w:rsidR="00FC0C27" w14:paraId="13BB1D9A" w14:textId="77777777" w:rsidTr="00A85D0A">
        <w:tc>
          <w:tcPr>
            <w:tcW w:w="3119" w:type="dxa"/>
          </w:tcPr>
          <w:p w14:paraId="09AC405B" w14:textId="77777777" w:rsidR="00FC0C27" w:rsidRPr="00A011E7" w:rsidRDefault="00FC0C27" w:rsidP="00A85D0A">
            <w:pPr>
              <w:spacing w:line="360" w:lineRule="auto"/>
              <w:rPr>
                <w:rFonts w:ascii="Calibri" w:hAnsi="Calibri" w:cs="Calibri"/>
              </w:rPr>
            </w:pPr>
          </w:p>
        </w:tc>
        <w:tc>
          <w:tcPr>
            <w:tcW w:w="5907" w:type="dxa"/>
          </w:tcPr>
          <w:p w14:paraId="25610641" w14:textId="413EE5FA" w:rsidR="00304A85" w:rsidRPr="00A011E7" w:rsidRDefault="00FC0C27" w:rsidP="003A0EA5">
            <w:pPr>
              <w:spacing w:line="360" w:lineRule="auto"/>
              <w:rPr>
                <w:rFonts w:ascii="Calibri" w:hAnsi="Calibri" w:cs="Calibri"/>
              </w:rPr>
            </w:pPr>
            <w:r w:rsidRPr="00A011E7">
              <w:rPr>
                <w:rFonts w:ascii="Calibri" w:hAnsi="Calibri" w:cs="Calibri"/>
              </w:rPr>
              <w:t>Ha</w:t>
            </w:r>
            <w:r w:rsidRPr="00A011E7">
              <w:rPr>
                <w:rFonts w:ascii="Calibri" w:hAnsi="Calibri" w:cs="Calibri"/>
                <w:vertAlign w:val="subscript"/>
              </w:rPr>
              <w:t>1b</w:t>
            </w:r>
            <w:r w:rsidRPr="00A011E7">
              <w:rPr>
                <w:rFonts w:ascii="Calibri" w:hAnsi="Calibri" w:cs="Calibri"/>
              </w:rPr>
              <w:t> </w:t>
            </w:r>
            <w:r w:rsidR="003A0EA5" w:rsidRPr="00A011E7">
              <w:rPr>
                <w:rFonts w:ascii="Calibri" w:hAnsi="Calibri" w:cs="Calibri"/>
              </w:rPr>
              <w:t xml:space="preserve">, </w:t>
            </w:r>
            <w:r w:rsidRPr="00A011E7">
              <w:rPr>
                <w:rFonts w:ascii="Calibri" w:hAnsi="Calibri" w:cs="Calibri"/>
              </w:rPr>
              <w:t>there is a correlation between privacy concerns</w:t>
            </w:r>
            <w:r w:rsidR="00304A85" w:rsidRPr="00A011E7">
              <w:rPr>
                <w:rFonts w:ascii="Calibri" w:hAnsi="Calibri" w:cs="Calibri"/>
              </w:rPr>
              <w:t>:</w:t>
            </w:r>
          </w:p>
          <w:p w14:paraId="0B7025B0" w14:textId="307220CC" w:rsidR="003A0EA5" w:rsidRPr="00A011E7" w:rsidRDefault="00FC0C27" w:rsidP="003A0EA5">
            <w:pPr>
              <w:spacing w:line="360" w:lineRule="auto"/>
              <w:rPr>
                <w:rFonts w:ascii="Calibri" w:hAnsi="Calibri" w:cs="Calibri"/>
                <w:lang w:val="en-IE"/>
              </w:rPr>
            </w:pPr>
            <w:r w:rsidRPr="00A011E7">
              <w:rPr>
                <w:rFonts w:ascii="Calibri" w:hAnsi="Calibri" w:cs="Calibri"/>
              </w:rPr>
              <w:t xml:space="preserve">Collection and </w:t>
            </w:r>
            <w:r w:rsidR="003A0EA5" w:rsidRPr="00A011E7">
              <w:rPr>
                <w:rFonts w:ascii="Calibri" w:hAnsi="Calibri" w:cs="Calibri"/>
              </w:rPr>
              <w:t>participants'</w:t>
            </w:r>
            <w:r w:rsidRPr="00A011E7">
              <w:rPr>
                <w:rFonts w:ascii="Calibri" w:hAnsi="Calibri" w:cs="Calibri"/>
              </w:rPr>
              <w:t xml:space="preserve"> </w:t>
            </w:r>
            <w:r w:rsidR="003A0EA5" w:rsidRPr="00A011E7">
              <w:rPr>
                <w:rFonts w:ascii="Calibri" w:hAnsi="Calibri" w:cs="Calibri"/>
              </w:rPr>
              <w:t>reading duration of the consent form</w:t>
            </w:r>
            <w:r w:rsidR="003A0EA5" w:rsidRPr="00A011E7">
              <w:rPr>
                <w:rFonts w:ascii="Calibri" w:hAnsi="Calibri" w:cs="Calibri"/>
                <w:lang w:val="en-IE"/>
              </w:rPr>
              <w:t> </w:t>
            </w:r>
          </w:p>
          <w:p w14:paraId="302D9D47" w14:textId="68628490" w:rsidR="00A85D0A" w:rsidRPr="00A011E7" w:rsidRDefault="00A85D0A" w:rsidP="003A0EA5">
            <w:pPr>
              <w:spacing w:line="360" w:lineRule="auto"/>
              <w:rPr>
                <w:rFonts w:ascii="Calibri" w:hAnsi="Calibri" w:cs="Calibri"/>
                <w:lang w:val="en-IE"/>
              </w:rPr>
            </w:pPr>
          </w:p>
        </w:tc>
      </w:tr>
      <w:tr w:rsidR="00FC0C27" w14:paraId="5F0AE44C" w14:textId="77777777" w:rsidTr="00A85D0A">
        <w:tc>
          <w:tcPr>
            <w:tcW w:w="3119" w:type="dxa"/>
          </w:tcPr>
          <w:p w14:paraId="5138BF10" w14:textId="77777777" w:rsidR="00FC0C27" w:rsidRPr="00A011E7" w:rsidRDefault="00FC0C27" w:rsidP="00A85D0A">
            <w:pPr>
              <w:spacing w:line="360" w:lineRule="auto"/>
              <w:rPr>
                <w:rFonts w:ascii="Calibri" w:hAnsi="Calibri" w:cs="Calibri"/>
              </w:rPr>
            </w:pPr>
          </w:p>
        </w:tc>
        <w:tc>
          <w:tcPr>
            <w:tcW w:w="5907" w:type="dxa"/>
          </w:tcPr>
          <w:p w14:paraId="4C2DAB55" w14:textId="03A81E6C" w:rsidR="00FC0C27" w:rsidRPr="00A011E7" w:rsidRDefault="00FC0C27" w:rsidP="00A85D0A">
            <w:pPr>
              <w:spacing w:line="360" w:lineRule="auto"/>
              <w:rPr>
                <w:rFonts w:ascii="Calibri" w:hAnsi="Calibri" w:cs="Calibri"/>
                <w:lang w:val="en-IE"/>
              </w:rPr>
            </w:pPr>
            <w:r w:rsidRPr="00A011E7">
              <w:rPr>
                <w:rFonts w:ascii="Calibri" w:hAnsi="Calibri" w:cs="Calibri"/>
              </w:rPr>
              <w:t>Ha</w:t>
            </w:r>
            <w:r w:rsidRPr="00A011E7">
              <w:rPr>
                <w:rFonts w:ascii="Calibri" w:hAnsi="Calibri" w:cs="Calibri"/>
                <w:vertAlign w:val="subscript"/>
              </w:rPr>
              <w:t>1c</w:t>
            </w:r>
            <w:r w:rsidRPr="00A011E7">
              <w:rPr>
                <w:rFonts w:ascii="Calibri" w:hAnsi="Calibri" w:cs="Calibri"/>
              </w:rPr>
              <w:t> </w:t>
            </w:r>
            <w:r w:rsidR="003A0EA5" w:rsidRPr="00A011E7">
              <w:rPr>
                <w:rFonts w:ascii="Calibri" w:hAnsi="Calibri" w:cs="Calibri"/>
              </w:rPr>
              <w:t>T</w:t>
            </w:r>
            <w:r w:rsidRPr="00A011E7">
              <w:rPr>
                <w:rFonts w:ascii="Calibri" w:hAnsi="Calibri" w:cs="Calibri"/>
              </w:rPr>
              <w:t>here is a correlation between privacy concerns</w:t>
            </w:r>
            <w:r w:rsidR="00304A85" w:rsidRPr="00A011E7">
              <w:rPr>
                <w:rFonts w:ascii="Calibri" w:hAnsi="Calibri" w:cs="Calibri"/>
              </w:rPr>
              <w:t xml:space="preserve">: </w:t>
            </w:r>
            <w:r w:rsidRPr="00A011E7">
              <w:rPr>
                <w:rFonts w:ascii="Calibri" w:hAnsi="Calibri" w:cs="Calibri"/>
              </w:rPr>
              <w:t xml:space="preserve">Control and </w:t>
            </w:r>
            <w:r w:rsidR="007438D0" w:rsidRPr="00A011E7">
              <w:rPr>
                <w:rFonts w:ascii="Calibri" w:hAnsi="Calibri" w:cs="Calibri"/>
              </w:rPr>
              <w:t>participants'</w:t>
            </w:r>
            <w:r w:rsidRPr="00A011E7">
              <w:rPr>
                <w:rFonts w:ascii="Calibri" w:hAnsi="Calibri" w:cs="Calibri"/>
              </w:rPr>
              <w:t xml:space="preserve"> </w:t>
            </w:r>
            <w:r w:rsidR="007438D0" w:rsidRPr="00A011E7">
              <w:rPr>
                <w:rFonts w:ascii="Calibri" w:hAnsi="Calibri" w:cs="Calibri"/>
              </w:rPr>
              <w:t>reading duration of the consent form</w:t>
            </w:r>
            <w:r w:rsidR="007438D0" w:rsidRPr="00A011E7">
              <w:rPr>
                <w:rFonts w:ascii="Calibri" w:hAnsi="Calibri" w:cs="Calibri"/>
                <w:lang w:val="en-IE"/>
              </w:rPr>
              <w:t> </w:t>
            </w:r>
          </w:p>
          <w:p w14:paraId="0906A594" w14:textId="1EBA582A" w:rsidR="00A85D0A" w:rsidRPr="00A011E7" w:rsidRDefault="00A85D0A" w:rsidP="00A85D0A">
            <w:pPr>
              <w:spacing w:line="360" w:lineRule="auto"/>
              <w:rPr>
                <w:rFonts w:ascii="Calibri" w:hAnsi="Calibri" w:cs="Calibri"/>
                <w:lang w:val="en-IE"/>
              </w:rPr>
            </w:pPr>
          </w:p>
        </w:tc>
      </w:tr>
      <w:tr w:rsidR="00FC0C27" w14:paraId="5E3FA2B1" w14:textId="77777777" w:rsidTr="00A85D0A">
        <w:tc>
          <w:tcPr>
            <w:tcW w:w="3119" w:type="dxa"/>
          </w:tcPr>
          <w:p w14:paraId="0A754744" w14:textId="32682A28" w:rsidR="00FC0C27" w:rsidRPr="00A011E7" w:rsidRDefault="00FC0C27" w:rsidP="00A85D0A">
            <w:pPr>
              <w:spacing w:line="360" w:lineRule="auto"/>
              <w:rPr>
                <w:rFonts w:ascii="Calibri" w:hAnsi="Calibri" w:cs="Calibri"/>
                <w:lang w:val="en-IE"/>
              </w:rPr>
            </w:pPr>
            <w:r w:rsidRPr="00A011E7">
              <w:rPr>
                <w:rFonts w:ascii="Calibri" w:hAnsi="Calibri" w:cs="Calibri"/>
              </w:rPr>
              <w:t>RQ 1b </w:t>
            </w:r>
            <w:r w:rsidR="00CE0C7F" w:rsidRPr="00A011E7">
              <w:rPr>
                <w:rFonts w:ascii="Calibri" w:hAnsi="Calibri" w:cs="Calibri"/>
              </w:rPr>
              <w:t>D</w:t>
            </w:r>
            <w:r w:rsidRPr="00A011E7">
              <w:rPr>
                <w:rFonts w:ascii="Calibri" w:hAnsi="Calibri" w:cs="Calibri"/>
              </w:rPr>
              <w:t>o</w:t>
            </w:r>
            <w:r w:rsidR="007438D0" w:rsidRPr="00A011E7">
              <w:rPr>
                <w:rFonts w:ascii="Calibri" w:hAnsi="Calibri" w:cs="Calibri"/>
              </w:rPr>
              <w:t>es</w:t>
            </w:r>
            <w:r w:rsidRPr="00A011E7">
              <w:rPr>
                <w:rFonts w:ascii="Calibri" w:hAnsi="Calibri" w:cs="Calibri"/>
              </w:rPr>
              <w:t xml:space="preserve"> privacy fatigue impact </w:t>
            </w:r>
            <w:r w:rsidR="00A85D0A" w:rsidRPr="00A011E7">
              <w:rPr>
                <w:rFonts w:ascii="Calibri" w:hAnsi="Calibri" w:cs="Calibri"/>
              </w:rPr>
              <w:t xml:space="preserve">the </w:t>
            </w:r>
            <w:r w:rsidRPr="00A011E7">
              <w:rPr>
                <w:rFonts w:ascii="Calibri" w:hAnsi="Calibri" w:cs="Calibri"/>
              </w:rPr>
              <w:t xml:space="preserve">reading duration of </w:t>
            </w:r>
            <w:r w:rsidR="00A85D0A" w:rsidRPr="00A011E7">
              <w:rPr>
                <w:rFonts w:ascii="Calibri" w:hAnsi="Calibri" w:cs="Calibri"/>
              </w:rPr>
              <w:t xml:space="preserve">the </w:t>
            </w:r>
            <w:r w:rsidRPr="00A011E7">
              <w:rPr>
                <w:rFonts w:ascii="Calibri" w:hAnsi="Calibri" w:cs="Calibri"/>
              </w:rPr>
              <w:t>consent form</w:t>
            </w:r>
            <w:r w:rsidRPr="00A011E7">
              <w:rPr>
                <w:rFonts w:ascii="Calibri" w:hAnsi="Calibri" w:cs="Calibri"/>
                <w:lang w:val="en-IE"/>
              </w:rPr>
              <w:t> </w:t>
            </w:r>
          </w:p>
          <w:p w14:paraId="3F72D586" w14:textId="77777777" w:rsidR="00FC0C27" w:rsidRPr="00A011E7" w:rsidRDefault="00FC0C27" w:rsidP="00A85D0A">
            <w:pPr>
              <w:spacing w:line="360" w:lineRule="auto"/>
              <w:rPr>
                <w:rFonts w:ascii="Calibri" w:hAnsi="Calibri" w:cs="Calibri"/>
              </w:rPr>
            </w:pPr>
          </w:p>
        </w:tc>
        <w:tc>
          <w:tcPr>
            <w:tcW w:w="5907" w:type="dxa"/>
          </w:tcPr>
          <w:p w14:paraId="5785A39F" w14:textId="06E49C0B" w:rsidR="007438D0" w:rsidRPr="00A011E7" w:rsidRDefault="00FC0C27" w:rsidP="007438D0">
            <w:pPr>
              <w:spacing w:line="360" w:lineRule="auto"/>
              <w:rPr>
                <w:rFonts w:ascii="Calibri" w:hAnsi="Calibri" w:cs="Calibri"/>
              </w:rPr>
            </w:pPr>
            <w:r w:rsidRPr="00A011E7">
              <w:rPr>
                <w:rFonts w:ascii="Calibri" w:hAnsi="Calibri" w:cs="Calibri"/>
              </w:rPr>
              <w:t>Ha</w:t>
            </w:r>
            <w:r w:rsidRPr="00A011E7">
              <w:rPr>
                <w:rFonts w:ascii="Calibri" w:hAnsi="Calibri" w:cs="Calibri"/>
                <w:vertAlign w:val="subscript"/>
              </w:rPr>
              <w:t>1d</w:t>
            </w:r>
            <w:r w:rsidRPr="00A011E7">
              <w:rPr>
                <w:rFonts w:ascii="Calibri" w:hAnsi="Calibri" w:cs="Calibri"/>
              </w:rPr>
              <w:t xml:space="preserve"> there is a correlation between </w:t>
            </w:r>
            <w:r w:rsidR="007438D0" w:rsidRPr="00A011E7">
              <w:rPr>
                <w:rFonts w:ascii="Calibri" w:hAnsi="Calibri" w:cs="Calibri"/>
              </w:rPr>
              <w:t>privacy fatigue</w:t>
            </w:r>
            <w:r w:rsidR="00304A85" w:rsidRPr="00A011E7">
              <w:rPr>
                <w:rFonts w:ascii="Calibri" w:hAnsi="Calibri" w:cs="Calibri"/>
              </w:rPr>
              <w:t xml:space="preserve">: </w:t>
            </w:r>
            <w:r w:rsidRPr="00A011E7">
              <w:rPr>
                <w:rFonts w:ascii="Calibri" w:hAnsi="Calibri" w:cs="Calibri"/>
              </w:rPr>
              <w:t>cynicism</w:t>
            </w:r>
            <w:r w:rsidR="007438D0" w:rsidRPr="00A011E7">
              <w:rPr>
                <w:rFonts w:ascii="Calibri" w:hAnsi="Calibri" w:cs="Calibri"/>
              </w:rPr>
              <w:t>,</w:t>
            </w:r>
            <w:r w:rsidRPr="00A011E7">
              <w:rPr>
                <w:rFonts w:ascii="Calibri" w:hAnsi="Calibri" w:cs="Calibri"/>
              </w:rPr>
              <w:t xml:space="preserve"> and </w:t>
            </w:r>
            <w:r w:rsidR="007438D0" w:rsidRPr="00A011E7">
              <w:rPr>
                <w:rFonts w:ascii="Calibri" w:hAnsi="Calibri" w:cs="Calibri"/>
              </w:rPr>
              <w:t>participants'</w:t>
            </w:r>
            <w:r w:rsidRPr="00A011E7">
              <w:rPr>
                <w:rFonts w:ascii="Calibri" w:hAnsi="Calibri" w:cs="Calibri"/>
              </w:rPr>
              <w:t xml:space="preserve"> </w:t>
            </w:r>
            <w:r w:rsidR="007438D0" w:rsidRPr="00A011E7">
              <w:rPr>
                <w:rFonts w:ascii="Calibri" w:hAnsi="Calibri" w:cs="Calibri"/>
              </w:rPr>
              <w:t>reading duration of the consent form</w:t>
            </w:r>
            <w:r w:rsidR="007438D0" w:rsidRPr="00A011E7">
              <w:rPr>
                <w:rFonts w:ascii="Calibri" w:hAnsi="Calibri" w:cs="Calibri"/>
                <w:lang w:val="en-IE"/>
              </w:rPr>
              <w:t> </w:t>
            </w:r>
          </w:p>
          <w:p w14:paraId="337658F6" w14:textId="3CE2DCF5" w:rsidR="00FC0C27" w:rsidRPr="00A011E7" w:rsidRDefault="00FC0C27" w:rsidP="00A85D0A">
            <w:pPr>
              <w:spacing w:line="360" w:lineRule="auto"/>
              <w:rPr>
                <w:rFonts w:ascii="Calibri" w:hAnsi="Calibri" w:cs="Calibri"/>
                <w:lang w:val="en-IE"/>
              </w:rPr>
            </w:pPr>
          </w:p>
        </w:tc>
      </w:tr>
      <w:tr w:rsidR="00FC0C27" w14:paraId="6D1F2E12" w14:textId="77777777" w:rsidTr="00A85D0A">
        <w:tc>
          <w:tcPr>
            <w:tcW w:w="3119" w:type="dxa"/>
          </w:tcPr>
          <w:p w14:paraId="4D562DD0" w14:textId="77777777" w:rsidR="00FC0C27" w:rsidRPr="00A011E7" w:rsidRDefault="00FC0C27" w:rsidP="00A85D0A">
            <w:pPr>
              <w:spacing w:line="360" w:lineRule="auto"/>
              <w:rPr>
                <w:rFonts w:ascii="Calibri" w:hAnsi="Calibri" w:cs="Calibri"/>
              </w:rPr>
            </w:pPr>
          </w:p>
        </w:tc>
        <w:tc>
          <w:tcPr>
            <w:tcW w:w="5907" w:type="dxa"/>
          </w:tcPr>
          <w:p w14:paraId="556BBF8E" w14:textId="3004AA83" w:rsidR="00FC0C27" w:rsidRPr="00A011E7" w:rsidRDefault="00FC0C27" w:rsidP="00A85D0A">
            <w:pPr>
              <w:spacing w:line="360" w:lineRule="auto"/>
              <w:rPr>
                <w:rFonts w:ascii="Calibri" w:hAnsi="Calibri" w:cs="Calibri"/>
              </w:rPr>
            </w:pPr>
            <w:r w:rsidRPr="00A011E7">
              <w:rPr>
                <w:rFonts w:ascii="Calibri" w:hAnsi="Calibri" w:cs="Calibri"/>
              </w:rPr>
              <w:t>Ha</w:t>
            </w:r>
            <w:r w:rsidRPr="00A011E7">
              <w:rPr>
                <w:rFonts w:ascii="Calibri" w:hAnsi="Calibri" w:cs="Calibri"/>
                <w:vertAlign w:val="subscript"/>
              </w:rPr>
              <w:t>1e</w:t>
            </w:r>
            <w:r w:rsidRPr="00A011E7">
              <w:rPr>
                <w:rFonts w:ascii="Calibri" w:hAnsi="Calibri" w:cs="Calibri"/>
              </w:rPr>
              <w:t xml:space="preserve"> there is a correlation between privacy </w:t>
            </w:r>
            <w:r w:rsidR="00431C8A" w:rsidRPr="00A011E7">
              <w:rPr>
                <w:rFonts w:ascii="Calibri" w:hAnsi="Calibri" w:cs="Calibri"/>
              </w:rPr>
              <w:t>fatigue</w:t>
            </w:r>
            <w:r w:rsidR="00304A85" w:rsidRPr="00A011E7">
              <w:rPr>
                <w:rFonts w:ascii="Calibri" w:hAnsi="Calibri" w:cs="Calibri"/>
              </w:rPr>
              <w:t xml:space="preserve">: </w:t>
            </w:r>
            <w:r w:rsidR="00431C8A" w:rsidRPr="00A011E7">
              <w:rPr>
                <w:rFonts w:ascii="Calibri" w:hAnsi="Calibri" w:cs="Calibri"/>
              </w:rPr>
              <w:t>emotional</w:t>
            </w:r>
            <w:r w:rsidRPr="00A011E7">
              <w:rPr>
                <w:rFonts w:ascii="Calibri" w:hAnsi="Calibri" w:cs="Calibri"/>
              </w:rPr>
              <w:t xml:space="preserve"> exhaustion and </w:t>
            </w:r>
            <w:r w:rsidR="00CE0C7F" w:rsidRPr="00A011E7">
              <w:rPr>
                <w:rFonts w:ascii="Calibri" w:hAnsi="Calibri" w:cs="Calibri"/>
              </w:rPr>
              <w:t>participants'</w:t>
            </w:r>
            <w:r w:rsidRPr="00A011E7">
              <w:rPr>
                <w:rFonts w:ascii="Calibri" w:hAnsi="Calibri" w:cs="Calibri"/>
              </w:rPr>
              <w:t xml:space="preserve"> </w:t>
            </w:r>
            <w:r w:rsidR="00CE0C7F" w:rsidRPr="00A011E7">
              <w:rPr>
                <w:rFonts w:ascii="Calibri" w:hAnsi="Calibri" w:cs="Calibri"/>
              </w:rPr>
              <w:t>reading duration of the consent form</w:t>
            </w:r>
            <w:r w:rsidR="00CE0C7F" w:rsidRPr="00A011E7">
              <w:rPr>
                <w:rFonts w:ascii="Calibri" w:hAnsi="Calibri" w:cs="Calibri"/>
                <w:lang w:val="en-IE"/>
              </w:rPr>
              <w:t> </w:t>
            </w:r>
          </w:p>
          <w:p w14:paraId="7E285A5A" w14:textId="6B9A71DF" w:rsidR="00A85D0A" w:rsidRPr="00A011E7" w:rsidRDefault="00A85D0A" w:rsidP="00A85D0A">
            <w:pPr>
              <w:spacing w:line="360" w:lineRule="auto"/>
              <w:rPr>
                <w:rFonts w:ascii="Calibri" w:hAnsi="Calibri" w:cs="Calibri"/>
                <w:lang w:val="en-IE"/>
              </w:rPr>
            </w:pPr>
          </w:p>
        </w:tc>
      </w:tr>
      <w:tr w:rsidR="00FC0C27" w14:paraId="76E6B82A" w14:textId="77777777" w:rsidTr="00A85D0A">
        <w:tc>
          <w:tcPr>
            <w:tcW w:w="3119" w:type="dxa"/>
          </w:tcPr>
          <w:p w14:paraId="6E34C19A" w14:textId="4C1A5F16" w:rsidR="00FC0C27" w:rsidRPr="00A011E7" w:rsidRDefault="00FC0C27" w:rsidP="00A85D0A">
            <w:pPr>
              <w:spacing w:line="360" w:lineRule="auto"/>
              <w:rPr>
                <w:rFonts w:ascii="Calibri" w:hAnsi="Calibri" w:cs="Calibri"/>
                <w:lang w:val="en-IE"/>
              </w:rPr>
            </w:pPr>
            <w:r w:rsidRPr="00A011E7">
              <w:rPr>
                <w:rFonts w:ascii="Calibri" w:hAnsi="Calibri" w:cs="Calibri"/>
              </w:rPr>
              <w:t>RQ 1c </w:t>
            </w:r>
            <w:r w:rsidR="00CE0C7F" w:rsidRPr="00A011E7">
              <w:rPr>
                <w:rFonts w:ascii="Calibri" w:hAnsi="Calibri" w:cs="Calibri"/>
              </w:rPr>
              <w:t>D</w:t>
            </w:r>
            <w:r w:rsidRPr="00A011E7">
              <w:rPr>
                <w:rFonts w:ascii="Calibri" w:hAnsi="Calibri" w:cs="Calibri"/>
              </w:rPr>
              <w:t xml:space="preserve">oes age impact </w:t>
            </w:r>
            <w:r w:rsidR="00CE0C7F" w:rsidRPr="00A011E7">
              <w:rPr>
                <w:rFonts w:ascii="Calibri" w:hAnsi="Calibri" w:cs="Calibri"/>
              </w:rPr>
              <w:t xml:space="preserve">the </w:t>
            </w:r>
            <w:r w:rsidRPr="00A011E7">
              <w:rPr>
                <w:rFonts w:ascii="Calibri" w:hAnsi="Calibri" w:cs="Calibri"/>
              </w:rPr>
              <w:t xml:space="preserve">reading duration of </w:t>
            </w:r>
            <w:r w:rsidR="00CE0C7F" w:rsidRPr="00A011E7">
              <w:rPr>
                <w:rFonts w:ascii="Calibri" w:hAnsi="Calibri" w:cs="Calibri"/>
              </w:rPr>
              <w:t xml:space="preserve">the </w:t>
            </w:r>
            <w:r w:rsidRPr="00A011E7">
              <w:rPr>
                <w:rFonts w:ascii="Calibri" w:hAnsi="Calibri" w:cs="Calibri"/>
              </w:rPr>
              <w:t>consent form</w:t>
            </w:r>
            <w:r w:rsidRPr="00A011E7">
              <w:rPr>
                <w:rFonts w:ascii="Calibri" w:hAnsi="Calibri" w:cs="Calibri"/>
                <w:lang w:val="en-IE"/>
              </w:rPr>
              <w:t> </w:t>
            </w:r>
          </w:p>
          <w:p w14:paraId="1FBA43BC" w14:textId="77777777" w:rsidR="00FC0C27" w:rsidRPr="00A011E7" w:rsidRDefault="00FC0C27" w:rsidP="00A85D0A">
            <w:pPr>
              <w:spacing w:line="360" w:lineRule="auto"/>
              <w:rPr>
                <w:rFonts w:ascii="Calibri" w:hAnsi="Calibri" w:cs="Calibri"/>
              </w:rPr>
            </w:pPr>
          </w:p>
        </w:tc>
        <w:tc>
          <w:tcPr>
            <w:tcW w:w="5907" w:type="dxa"/>
          </w:tcPr>
          <w:p w14:paraId="47C54B4E" w14:textId="564B7375" w:rsidR="00FC0C27" w:rsidRPr="00A011E7" w:rsidRDefault="00FC0C27" w:rsidP="00A85D0A">
            <w:pPr>
              <w:spacing w:line="360" w:lineRule="auto"/>
              <w:rPr>
                <w:rFonts w:ascii="Calibri" w:hAnsi="Calibri" w:cs="Calibri"/>
              </w:rPr>
            </w:pPr>
            <w:r w:rsidRPr="00A011E7">
              <w:rPr>
                <w:rFonts w:ascii="Calibri" w:hAnsi="Calibri" w:cs="Calibri"/>
              </w:rPr>
              <w:t>Ha</w:t>
            </w:r>
            <w:r w:rsidRPr="00A011E7">
              <w:rPr>
                <w:rFonts w:ascii="Calibri" w:hAnsi="Calibri" w:cs="Calibri"/>
                <w:vertAlign w:val="subscript"/>
              </w:rPr>
              <w:t>1f</w:t>
            </w:r>
            <w:r w:rsidRPr="00A011E7">
              <w:rPr>
                <w:rFonts w:ascii="Calibri" w:hAnsi="Calibri" w:cs="Calibri"/>
              </w:rPr>
              <w:t> there is a correlation between Participants age and participants total fixation duration in an information sheet and consent form</w:t>
            </w:r>
            <w:r w:rsidRPr="00A011E7">
              <w:rPr>
                <w:rFonts w:ascii="Calibri" w:hAnsi="Calibri" w:cs="Calibri"/>
                <w:lang w:val="en-IE"/>
              </w:rPr>
              <w:t> </w:t>
            </w:r>
          </w:p>
        </w:tc>
      </w:tr>
      <w:tr w:rsidR="00FC0C27" w14:paraId="66F63C2E" w14:textId="77777777" w:rsidTr="00F314E8">
        <w:tc>
          <w:tcPr>
            <w:tcW w:w="3119" w:type="dxa"/>
          </w:tcPr>
          <w:p w14:paraId="301ABE3E" w14:textId="7316C898" w:rsidR="00E5721E" w:rsidRPr="00A011E7" w:rsidRDefault="00E5721E" w:rsidP="00A85D0A">
            <w:pPr>
              <w:spacing w:line="360" w:lineRule="auto"/>
              <w:rPr>
                <w:rFonts w:ascii="Calibri" w:hAnsi="Calibri" w:cs="Calibri"/>
                <w:lang w:val="en-IE"/>
              </w:rPr>
            </w:pPr>
            <w:r w:rsidRPr="00A011E7">
              <w:rPr>
                <w:rFonts w:ascii="Calibri" w:hAnsi="Calibri" w:cs="Calibri"/>
              </w:rPr>
              <w:t xml:space="preserve">RQ 1d does cookie selection impact </w:t>
            </w:r>
            <w:r w:rsidR="00CE0C7F" w:rsidRPr="00A011E7">
              <w:rPr>
                <w:rFonts w:ascii="Calibri" w:hAnsi="Calibri" w:cs="Calibri"/>
              </w:rPr>
              <w:t xml:space="preserve">the </w:t>
            </w:r>
            <w:r w:rsidRPr="00A011E7">
              <w:rPr>
                <w:rFonts w:ascii="Calibri" w:hAnsi="Calibri" w:cs="Calibri"/>
              </w:rPr>
              <w:t xml:space="preserve">reading duration of </w:t>
            </w:r>
            <w:r w:rsidR="00CE0C7F" w:rsidRPr="00A011E7">
              <w:rPr>
                <w:rFonts w:ascii="Calibri" w:hAnsi="Calibri" w:cs="Calibri"/>
              </w:rPr>
              <w:t xml:space="preserve">the </w:t>
            </w:r>
            <w:r w:rsidRPr="00A011E7">
              <w:rPr>
                <w:rFonts w:ascii="Calibri" w:hAnsi="Calibri" w:cs="Calibri"/>
              </w:rPr>
              <w:t>consent form</w:t>
            </w:r>
            <w:r w:rsidRPr="00A011E7">
              <w:rPr>
                <w:rFonts w:ascii="Calibri" w:hAnsi="Calibri" w:cs="Calibri"/>
                <w:lang w:val="en-IE"/>
              </w:rPr>
              <w:t> </w:t>
            </w:r>
          </w:p>
          <w:p w14:paraId="75491352" w14:textId="77777777" w:rsidR="00FC0C27" w:rsidRPr="00A011E7" w:rsidRDefault="00FC0C27" w:rsidP="00A85D0A">
            <w:pPr>
              <w:spacing w:line="360" w:lineRule="auto"/>
              <w:rPr>
                <w:rFonts w:ascii="Calibri" w:hAnsi="Calibri" w:cs="Calibri"/>
              </w:rPr>
            </w:pPr>
          </w:p>
        </w:tc>
        <w:tc>
          <w:tcPr>
            <w:tcW w:w="5907" w:type="dxa"/>
          </w:tcPr>
          <w:p w14:paraId="0F771891" w14:textId="3E0E2F1E" w:rsidR="00FC0C27" w:rsidRPr="00A011E7" w:rsidRDefault="00E5721E" w:rsidP="00A85D0A">
            <w:pPr>
              <w:spacing w:line="360" w:lineRule="auto"/>
              <w:rPr>
                <w:rFonts w:ascii="Calibri" w:hAnsi="Calibri" w:cs="Calibri"/>
                <w:lang w:val="en-IE"/>
              </w:rPr>
            </w:pPr>
            <w:r w:rsidRPr="00A011E7">
              <w:rPr>
                <w:rFonts w:ascii="Calibri" w:hAnsi="Calibri" w:cs="Calibri"/>
              </w:rPr>
              <w:t>Ha</w:t>
            </w:r>
            <w:r w:rsidRPr="00A011E7">
              <w:rPr>
                <w:rFonts w:ascii="Calibri" w:hAnsi="Calibri" w:cs="Calibri"/>
                <w:vertAlign w:val="subscript"/>
              </w:rPr>
              <w:t>1g </w:t>
            </w:r>
            <w:r w:rsidR="00304A85" w:rsidRPr="00A011E7">
              <w:rPr>
                <w:rFonts w:ascii="Calibri" w:hAnsi="Calibri" w:cs="Calibri"/>
                <w:vertAlign w:val="subscript"/>
              </w:rPr>
              <w:t xml:space="preserve">, </w:t>
            </w:r>
            <w:r w:rsidRPr="00A011E7">
              <w:rPr>
                <w:rFonts w:ascii="Calibri" w:hAnsi="Calibri" w:cs="Calibri"/>
              </w:rPr>
              <w:t xml:space="preserve">there is a difference in correlation based on no </w:t>
            </w:r>
            <w:r w:rsidR="00CE0C7F" w:rsidRPr="00A011E7">
              <w:rPr>
                <w:rFonts w:ascii="Calibri" w:hAnsi="Calibri" w:cs="Calibri"/>
              </w:rPr>
              <w:t>cookie selection</w:t>
            </w:r>
            <w:r w:rsidRPr="00A011E7">
              <w:rPr>
                <w:rFonts w:ascii="Calibri" w:hAnsi="Calibri" w:cs="Calibri"/>
              </w:rPr>
              <w:t xml:space="preserve"> and </w:t>
            </w:r>
            <w:r w:rsidR="00CE0C7F" w:rsidRPr="00A011E7">
              <w:rPr>
                <w:rFonts w:ascii="Calibri" w:hAnsi="Calibri" w:cs="Calibri"/>
              </w:rPr>
              <w:t>participants'</w:t>
            </w:r>
            <w:r w:rsidRPr="00A011E7">
              <w:rPr>
                <w:rFonts w:ascii="Calibri" w:hAnsi="Calibri" w:cs="Calibri"/>
              </w:rPr>
              <w:t xml:space="preserve"> total fixation duration in an information sheet and consent form</w:t>
            </w:r>
            <w:r w:rsidRPr="00A011E7">
              <w:rPr>
                <w:rFonts w:ascii="Calibri" w:hAnsi="Calibri" w:cs="Calibri"/>
                <w:lang w:val="en-IE"/>
              </w:rPr>
              <w:t> </w:t>
            </w:r>
          </w:p>
        </w:tc>
      </w:tr>
      <w:tr w:rsidR="00E5721E" w14:paraId="5124E2A2" w14:textId="77777777" w:rsidTr="00F314E8">
        <w:tc>
          <w:tcPr>
            <w:tcW w:w="3119" w:type="dxa"/>
            <w:tcBorders>
              <w:bottom w:val="single" w:sz="4" w:space="0" w:color="auto"/>
            </w:tcBorders>
          </w:tcPr>
          <w:p w14:paraId="5DBAA115" w14:textId="77777777" w:rsidR="00E5721E" w:rsidRPr="00A011E7" w:rsidRDefault="00E5721E" w:rsidP="00A85D0A">
            <w:pPr>
              <w:spacing w:line="360" w:lineRule="auto"/>
              <w:rPr>
                <w:rFonts w:ascii="Calibri" w:hAnsi="Calibri" w:cs="Calibri"/>
              </w:rPr>
            </w:pPr>
          </w:p>
        </w:tc>
        <w:tc>
          <w:tcPr>
            <w:tcW w:w="5907" w:type="dxa"/>
            <w:tcBorders>
              <w:bottom w:val="single" w:sz="4" w:space="0" w:color="auto"/>
            </w:tcBorders>
          </w:tcPr>
          <w:p w14:paraId="0A4A3D6E" w14:textId="7B830B3B" w:rsidR="00E5721E" w:rsidRPr="00A011E7" w:rsidRDefault="00E5721E" w:rsidP="00A85D0A">
            <w:pPr>
              <w:spacing w:line="360" w:lineRule="auto"/>
              <w:rPr>
                <w:rFonts w:ascii="Calibri" w:hAnsi="Calibri" w:cs="Calibri"/>
              </w:rPr>
            </w:pPr>
            <w:r w:rsidRPr="00A011E7">
              <w:rPr>
                <w:rFonts w:ascii="Calibri" w:hAnsi="Calibri" w:cs="Calibri"/>
              </w:rPr>
              <w:t>Ha</w:t>
            </w:r>
            <w:r w:rsidRPr="00A011E7">
              <w:rPr>
                <w:rFonts w:ascii="Calibri" w:hAnsi="Calibri" w:cs="Calibri"/>
                <w:vertAlign w:val="subscript"/>
              </w:rPr>
              <w:t>1h </w:t>
            </w:r>
            <w:r w:rsidR="00B122CB" w:rsidRPr="00A011E7">
              <w:rPr>
                <w:rFonts w:ascii="Calibri" w:hAnsi="Calibri" w:cs="Calibri"/>
                <w:vertAlign w:val="subscript"/>
              </w:rPr>
              <w:t xml:space="preserve">, </w:t>
            </w:r>
            <w:r w:rsidRPr="00A011E7">
              <w:rPr>
                <w:rFonts w:ascii="Calibri" w:hAnsi="Calibri" w:cs="Calibri"/>
              </w:rPr>
              <w:t>there is a difference in correlation based on some cookie selection and participants total fixation duration in an information sheet and consent form</w:t>
            </w:r>
          </w:p>
          <w:p w14:paraId="5BC28994" w14:textId="77777777" w:rsidR="00E5721E" w:rsidRPr="00A011E7" w:rsidRDefault="00E5721E" w:rsidP="00A85D0A">
            <w:pPr>
              <w:spacing w:line="360" w:lineRule="auto"/>
              <w:rPr>
                <w:rFonts w:ascii="Calibri" w:hAnsi="Calibri" w:cs="Calibri"/>
              </w:rPr>
            </w:pPr>
          </w:p>
        </w:tc>
      </w:tr>
      <w:tr w:rsidR="00FC0C27" w14:paraId="110E9987" w14:textId="77777777" w:rsidTr="00F314E8">
        <w:tc>
          <w:tcPr>
            <w:tcW w:w="3119" w:type="dxa"/>
            <w:tcBorders>
              <w:top w:val="single" w:sz="4" w:space="0" w:color="auto"/>
            </w:tcBorders>
          </w:tcPr>
          <w:p w14:paraId="0C6B6687" w14:textId="77777777" w:rsidR="00FC0C27" w:rsidRPr="00A011E7" w:rsidRDefault="00FC0C27" w:rsidP="00F46231">
            <w:pPr>
              <w:rPr>
                <w:rFonts w:ascii="Calibri" w:hAnsi="Calibri" w:cs="Calibri"/>
              </w:rPr>
            </w:pPr>
          </w:p>
        </w:tc>
        <w:tc>
          <w:tcPr>
            <w:tcW w:w="5907" w:type="dxa"/>
            <w:tcBorders>
              <w:top w:val="single" w:sz="4" w:space="0" w:color="auto"/>
            </w:tcBorders>
          </w:tcPr>
          <w:p w14:paraId="0F490AC2" w14:textId="77777777" w:rsidR="00FC0C27" w:rsidRPr="00A011E7" w:rsidRDefault="00FC0C27" w:rsidP="00F46231">
            <w:pPr>
              <w:rPr>
                <w:rFonts w:ascii="Calibri" w:hAnsi="Calibri" w:cs="Calibri"/>
              </w:rPr>
            </w:pPr>
          </w:p>
        </w:tc>
      </w:tr>
    </w:tbl>
    <w:p w14:paraId="1422478B" w14:textId="77777777" w:rsidR="00F46231" w:rsidRPr="00A011E7" w:rsidRDefault="00F46231" w:rsidP="00F46231">
      <w:pPr>
        <w:rPr>
          <w:rFonts w:ascii="Calibri" w:hAnsi="Calibri" w:cs="Calibri"/>
        </w:rPr>
      </w:pPr>
    </w:p>
    <w:p w14:paraId="0D761371" w14:textId="279CAE37" w:rsidR="00DE35A4" w:rsidRPr="00A011E7" w:rsidRDefault="005F24A1" w:rsidP="005F24A1">
      <w:pPr>
        <w:rPr>
          <w:rFonts w:ascii="Calibri" w:hAnsi="Calibri" w:cs="Calibri"/>
        </w:rPr>
      </w:pPr>
      <w:r w:rsidRPr="00A011E7">
        <w:rPr>
          <w:rFonts w:ascii="Calibri" w:hAnsi="Calibri" w:cs="Calibri"/>
        </w:rPr>
        <w:br w:type="page"/>
      </w:r>
    </w:p>
    <w:p w14:paraId="45B08750" w14:textId="4A5F9C72" w:rsidR="00E14FA8" w:rsidRPr="00A011E7" w:rsidRDefault="512664CC" w:rsidP="00984E6D">
      <w:pPr>
        <w:pStyle w:val="Heading1"/>
        <w:jc w:val="center"/>
        <w:rPr>
          <w:rFonts w:ascii="Calibri" w:hAnsi="Calibri" w:cs="Calibri"/>
          <w:b/>
          <w:color w:val="auto"/>
        </w:rPr>
      </w:pPr>
      <w:bookmarkStart w:id="7" w:name="_Toc229751506"/>
      <w:r w:rsidRPr="00A011E7">
        <w:rPr>
          <w:rFonts w:ascii="Calibri" w:hAnsi="Calibri" w:cs="Calibri"/>
          <w:b/>
          <w:color w:val="auto"/>
        </w:rPr>
        <w:lastRenderedPageBreak/>
        <w:t>Method</w:t>
      </w:r>
      <w:bookmarkEnd w:id="7"/>
    </w:p>
    <w:p w14:paraId="690A17E5" w14:textId="77777777" w:rsidR="00E14FA8" w:rsidRPr="00A011E7" w:rsidRDefault="00E14FA8" w:rsidP="00A56888">
      <w:pPr>
        <w:spacing w:after="0" w:line="360" w:lineRule="auto"/>
        <w:rPr>
          <w:rFonts w:ascii="Calibri" w:hAnsi="Calibri" w:cs="Calibri"/>
          <w:lang w:val="en-IE"/>
        </w:rPr>
      </w:pPr>
    </w:p>
    <w:p w14:paraId="15143D8F" w14:textId="26D37DAF" w:rsidR="00E14FA8" w:rsidRPr="00A011E7" w:rsidRDefault="138E79C0" w:rsidP="00A56888">
      <w:pPr>
        <w:pStyle w:val="Heading2"/>
        <w:spacing w:line="360" w:lineRule="auto"/>
        <w:rPr>
          <w:rFonts w:ascii="Calibri" w:hAnsi="Calibri" w:cs="Calibri"/>
          <w:b/>
          <w:color w:val="auto"/>
          <w:sz w:val="24"/>
          <w:szCs w:val="24"/>
        </w:rPr>
      </w:pPr>
      <w:bookmarkStart w:id="8" w:name="_Toc229751507"/>
      <w:r w:rsidRPr="00A011E7">
        <w:rPr>
          <w:rFonts w:ascii="Calibri" w:hAnsi="Calibri" w:cs="Calibri"/>
          <w:b/>
          <w:color w:val="auto"/>
          <w:sz w:val="24"/>
          <w:szCs w:val="24"/>
          <w:lang w:val="en-IE"/>
        </w:rPr>
        <w:t>Design</w:t>
      </w:r>
      <w:bookmarkEnd w:id="8"/>
      <w:r w:rsidRPr="00A011E7">
        <w:rPr>
          <w:rFonts w:ascii="Calibri" w:hAnsi="Calibri" w:cs="Calibri"/>
          <w:b/>
          <w:color w:val="auto"/>
          <w:sz w:val="24"/>
          <w:szCs w:val="24"/>
          <w:lang w:val="en-IE"/>
        </w:rPr>
        <w:t xml:space="preserve"> </w:t>
      </w:r>
    </w:p>
    <w:p w14:paraId="55B75F90" w14:textId="7DAB9173" w:rsidR="00E14FA8" w:rsidRPr="00A011E7" w:rsidRDefault="138E79C0" w:rsidP="00DC56E4">
      <w:pPr>
        <w:spacing w:after="0" w:line="360" w:lineRule="auto"/>
        <w:ind w:firstLine="720"/>
        <w:rPr>
          <w:rFonts w:ascii="Calibri" w:hAnsi="Calibri" w:cs="Calibri"/>
        </w:rPr>
      </w:pPr>
      <w:r w:rsidRPr="00A011E7">
        <w:rPr>
          <w:rFonts w:ascii="Calibri" w:eastAsia="Calibri" w:hAnsi="Calibri" w:cs="Calibri"/>
          <w:color w:val="000000" w:themeColor="text1"/>
        </w:rPr>
        <w:t xml:space="preserve">The </w:t>
      </w:r>
      <w:r w:rsidR="004F5271">
        <w:rPr>
          <w:rFonts w:ascii="Calibri" w:eastAsia="Calibri" w:hAnsi="Calibri" w:cs="Calibri"/>
          <w:color w:val="000000" w:themeColor="text1"/>
        </w:rPr>
        <w:t>research</w:t>
      </w:r>
      <w:r>
        <w:rPr>
          <w:rFonts w:ascii="Calibri" w:eastAsia="Calibri" w:hAnsi="Calibri" w:cs="Calibri"/>
          <w:color w:val="000000" w:themeColor="text1"/>
        </w:rPr>
        <w:t xml:space="preserve"> design </w:t>
      </w:r>
      <w:r w:rsidR="004F5271">
        <w:rPr>
          <w:rFonts w:ascii="Calibri" w:eastAsia="Calibri" w:hAnsi="Calibri" w:cs="Calibri"/>
          <w:color w:val="000000" w:themeColor="text1"/>
        </w:rPr>
        <w:t>was</w:t>
      </w:r>
      <w:r w:rsidRPr="00A011E7">
        <w:rPr>
          <w:rFonts w:ascii="Calibri" w:eastAsia="Calibri" w:hAnsi="Calibri" w:cs="Calibri"/>
          <w:color w:val="000000" w:themeColor="text1"/>
        </w:rPr>
        <w:t xml:space="preserve"> a quantitative observational </w:t>
      </w:r>
      <w:r w:rsidR="00822068" w:rsidRPr="00A011E7">
        <w:rPr>
          <w:rFonts w:ascii="Calibri" w:eastAsia="Calibri" w:hAnsi="Calibri" w:cs="Calibri"/>
          <w:color w:val="000000" w:themeColor="text1"/>
        </w:rPr>
        <w:t>eye-tracking</w:t>
      </w:r>
      <w:r w:rsidRPr="00A011E7">
        <w:rPr>
          <w:rFonts w:ascii="Calibri" w:eastAsia="Calibri" w:hAnsi="Calibri" w:cs="Calibri"/>
          <w:color w:val="000000" w:themeColor="text1"/>
        </w:rPr>
        <w:t xml:space="preserve"> study. The research design </w:t>
      </w:r>
      <w:r w:rsidR="004F5271">
        <w:rPr>
          <w:rFonts w:ascii="Calibri" w:eastAsia="Calibri" w:hAnsi="Calibri" w:cs="Calibri"/>
          <w:color w:val="000000" w:themeColor="text1"/>
        </w:rPr>
        <w:t>planned to</w:t>
      </w:r>
      <w:r>
        <w:rPr>
          <w:rFonts w:ascii="Calibri" w:eastAsia="Calibri" w:hAnsi="Calibri" w:cs="Calibri"/>
          <w:color w:val="000000" w:themeColor="text1"/>
        </w:rPr>
        <w:t xml:space="preserve"> use </w:t>
      </w:r>
      <w:r w:rsidRPr="00A011E7">
        <w:rPr>
          <w:rFonts w:ascii="Calibri" w:eastAsia="Calibri" w:hAnsi="Calibri" w:cs="Calibri"/>
          <w:color w:val="000000" w:themeColor="text1"/>
        </w:rPr>
        <w:t>a linear multiple regression. The study look</w:t>
      </w:r>
      <w:r w:rsidR="008B2E83">
        <w:rPr>
          <w:rFonts w:ascii="Calibri" w:eastAsia="Calibri" w:hAnsi="Calibri" w:cs="Calibri"/>
          <w:color w:val="000000" w:themeColor="text1"/>
        </w:rPr>
        <w:t>ed</w:t>
      </w:r>
      <w:r w:rsidRPr="00A011E7">
        <w:rPr>
          <w:rFonts w:ascii="Calibri" w:eastAsia="Calibri" w:hAnsi="Calibri" w:cs="Calibri"/>
          <w:color w:val="000000" w:themeColor="text1"/>
        </w:rPr>
        <w:t xml:space="preserve"> at the factors of privacy concerns (IUIPC-8), cookie selection (none,</w:t>
      </w:r>
      <w:r w:rsidR="00ED7898" w:rsidRPr="00A011E7">
        <w:rPr>
          <w:rFonts w:ascii="Calibri" w:eastAsia="Calibri" w:hAnsi="Calibri" w:cs="Calibri"/>
          <w:color w:val="000000" w:themeColor="text1"/>
        </w:rPr>
        <w:t xml:space="preserve"> some</w:t>
      </w:r>
      <w:r w:rsidRPr="00A011E7">
        <w:rPr>
          <w:rFonts w:ascii="Calibri" w:eastAsia="Calibri" w:hAnsi="Calibri" w:cs="Calibri"/>
          <w:color w:val="000000" w:themeColor="text1"/>
        </w:rPr>
        <w:t xml:space="preserve">, all), privacy fatigue and age of participant. The target factor is </w:t>
      </w:r>
      <w:r w:rsidR="00ED7898" w:rsidRPr="00A011E7">
        <w:rPr>
          <w:rFonts w:ascii="Calibri" w:eastAsia="Calibri" w:hAnsi="Calibri" w:cs="Calibri"/>
          <w:color w:val="000000" w:themeColor="text1"/>
        </w:rPr>
        <w:t>the reading duration of the information sheet</w:t>
      </w:r>
      <w:r w:rsidR="007A2431" w:rsidRPr="00A011E7">
        <w:rPr>
          <w:rFonts w:ascii="Calibri" w:eastAsia="Calibri" w:hAnsi="Calibri" w:cs="Calibri"/>
          <w:color w:val="000000" w:themeColor="text1"/>
        </w:rPr>
        <w:t xml:space="preserve">, and the consent form </w:t>
      </w:r>
      <w:r w:rsidR="008B2E83">
        <w:rPr>
          <w:rFonts w:ascii="Calibri" w:eastAsia="Calibri" w:hAnsi="Calibri" w:cs="Calibri"/>
          <w:color w:val="000000" w:themeColor="text1"/>
        </w:rPr>
        <w:t>was</w:t>
      </w:r>
      <w:r w:rsidR="007A2431">
        <w:rPr>
          <w:rFonts w:ascii="Calibri" w:eastAsia="Calibri" w:hAnsi="Calibri" w:cs="Calibri"/>
          <w:color w:val="000000" w:themeColor="text1"/>
        </w:rPr>
        <w:t xml:space="preserve"> </w:t>
      </w:r>
      <w:r w:rsidR="007A2431" w:rsidRPr="00A011E7">
        <w:rPr>
          <w:rFonts w:ascii="Calibri" w:eastAsia="Calibri" w:hAnsi="Calibri" w:cs="Calibri"/>
          <w:color w:val="000000" w:themeColor="text1"/>
        </w:rPr>
        <w:t xml:space="preserve">measured using the total duration of fixations. </w:t>
      </w:r>
    </w:p>
    <w:p w14:paraId="1FAFD09B" w14:textId="13D9F344" w:rsidR="1C51381D" w:rsidRPr="00A011E7" w:rsidRDefault="1C51381D" w:rsidP="00A56888">
      <w:pPr>
        <w:spacing w:after="0" w:line="360" w:lineRule="auto"/>
        <w:rPr>
          <w:rFonts w:ascii="Calibri" w:eastAsia="Calibri" w:hAnsi="Calibri" w:cs="Calibri"/>
          <w:color w:val="000000" w:themeColor="text1"/>
        </w:rPr>
      </w:pPr>
    </w:p>
    <w:p w14:paraId="50DD0E09" w14:textId="2FB6FB50" w:rsidR="23829FB8" w:rsidRPr="00A011E7" w:rsidRDefault="23829FB8" w:rsidP="00A56888">
      <w:pPr>
        <w:pStyle w:val="Heading2"/>
        <w:spacing w:line="360" w:lineRule="auto"/>
        <w:rPr>
          <w:rFonts w:ascii="Calibri" w:hAnsi="Calibri" w:cs="Calibri"/>
          <w:b/>
          <w:color w:val="auto"/>
          <w:sz w:val="24"/>
          <w:szCs w:val="24"/>
        </w:rPr>
      </w:pPr>
      <w:bookmarkStart w:id="9" w:name="_Toc229751508"/>
      <w:r w:rsidRPr="00A011E7">
        <w:rPr>
          <w:rFonts w:ascii="Calibri" w:hAnsi="Calibri" w:cs="Calibri"/>
          <w:b/>
          <w:color w:val="auto"/>
          <w:sz w:val="24"/>
          <w:szCs w:val="24"/>
        </w:rPr>
        <w:t>Ethics</w:t>
      </w:r>
      <w:bookmarkEnd w:id="9"/>
      <w:r w:rsidRPr="00A011E7">
        <w:rPr>
          <w:rFonts w:ascii="Calibri" w:hAnsi="Calibri" w:cs="Calibri"/>
          <w:b/>
          <w:color w:val="auto"/>
          <w:sz w:val="24"/>
          <w:szCs w:val="24"/>
        </w:rPr>
        <w:t xml:space="preserve"> </w:t>
      </w:r>
    </w:p>
    <w:p w14:paraId="715DD797" w14:textId="3C926A69" w:rsidR="23829FB8" w:rsidRPr="00A011E7" w:rsidRDefault="23829FB8" w:rsidP="00DC56E4">
      <w:pPr>
        <w:spacing w:after="0" w:line="360" w:lineRule="auto"/>
        <w:ind w:firstLine="720"/>
        <w:rPr>
          <w:rFonts w:ascii="Calibri" w:eastAsia="Calibri" w:hAnsi="Calibri" w:cs="Calibri"/>
          <w:color w:val="000000" w:themeColor="text1"/>
        </w:rPr>
      </w:pPr>
      <w:r w:rsidRPr="00A011E7">
        <w:rPr>
          <w:rFonts w:ascii="Calibri" w:eastAsia="Calibri" w:hAnsi="Calibri" w:cs="Calibri"/>
          <w:color w:val="000000" w:themeColor="text1"/>
        </w:rPr>
        <w:t xml:space="preserve">To reduce the Hawthorne Effect </w:t>
      </w:r>
      <w:r w:rsidR="5024B97C" w:rsidRPr="00A011E7">
        <w:rPr>
          <w:rFonts w:ascii="Calibri" w:eastAsia="Calibri" w:hAnsi="Calibri" w:cs="Calibri"/>
          <w:color w:val="000000" w:themeColor="text1"/>
        </w:rPr>
        <w:t xml:space="preserve">which states that </w:t>
      </w:r>
      <w:r w:rsidRPr="00A011E7">
        <w:rPr>
          <w:rFonts w:ascii="Calibri" w:eastAsia="Calibri" w:hAnsi="Calibri" w:cs="Calibri"/>
          <w:color w:val="000000" w:themeColor="text1"/>
        </w:rPr>
        <w:t>if participants know what they are being studied for, they may change their behaviour</w:t>
      </w:r>
      <w:r w:rsidR="184CB6FF" w:rsidRPr="00A011E7">
        <w:rPr>
          <w:rFonts w:ascii="Calibri" w:eastAsia="Calibri" w:hAnsi="Calibri" w:cs="Calibri"/>
          <w:color w:val="000000" w:themeColor="text1"/>
        </w:rPr>
        <w:t xml:space="preserve"> </w:t>
      </w:r>
      <w:r w:rsidR="0033172F" w:rsidRPr="00A011E7">
        <w:rPr>
          <w:rFonts w:ascii="Calibri" w:eastAsia="Calibri" w:hAnsi="Calibri" w:cs="Calibri"/>
          <w:color w:val="000000" w:themeColor="text1"/>
        </w:rPr>
        <w:t xml:space="preserve">(Landsberger, 1958) </w:t>
      </w:r>
      <w:r w:rsidR="007A2431" w:rsidRPr="00A011E7">
        <w:rPr>
          <w:rFonts w:ascii="Calibri" w:eastAsia="Calibri" w:hAnsi="Calibri" w:cs="Calibri"/>
          <w:color w:val="000000" w:themeColor="text1"/>
        </w:rPr>
        <w:t>the</w:t>
      </w:r>
      <w:r w:rsidRPr="00A011E7">
        <w:rPr>
          <w:rFonts w:ascii="Calibri" w:eastAsia="Calibri" w:hAnsi="Calibri" w:cs="Calibri"/>
          <w:color w:val="000000" w:themeColor="text1"/>
        </w:rPr>
        <w:t xml:space="preserve"> study </w:t>
      </w:r>
      <w:r w:rsidR="2A8E4B4F" w:rsidRPr="00A011E7">
        <w:rPr>
          <w:rFonts w:ascii="Calibri" w:eastAsia="Calibri" w:hAnsi="Calibri" w:cs="Calibri"/>
          <w:color w:val="000000" w:themeColor="text1"/>
        </w:rPr>
        <w:t>used</w:t>
      </w:r>
      <w:r w:rsidRPr="00A011E7">
        <w:rPr>
          <w:rFonts w:ascii="Calibri" w:eastAsia="Calibri" w:hAnsi="Calibri" w:cs="Calibri"/>
          <w:color w:val="000000" w:themeColor="text1"/>
        </w:rPr>
        <w:t xml:space="preserve"> deception </w:t>
      </w:r>
      <w:r w:rsidR="00ED77FF">
        <w:rPr>
          <w:rFonts w:ascii="Calibri" w:eastAsia="Calibri" w:hAnsi="Calibri" w:cs="Calibri"/>
          <w:color w:val="000000" w:themeColor="text1"/>
        </w:rPr>
        <w:t xml:space="preserve">when </w:t>
      </w:r>
      <w:r w:rsidRPr="00A011E7">
        <w:rPr>
          <w:rFonts w:ascii="Calibri" w:eastAsia="Calibri" w:hAnsi="Calibri" w:cs="Calibri"/>
          <w:color w:val="000000" w:themeColor="text1"/>
        </w:rPr>
        <w:t xml:space="preserve">describing the aims of the study in the information </w:t>
      </w:r>
      <w:r w:rsidR="095D230F" w:rsidRPr="00A011E7">
        <w:rPr>
          <w:rFonts w:ascii="Calibri" w:eastAsia="Calibri" w:hAnsi="Calibri" w:cs="Calibri"/>
          <w:color w:val="000000" w:themeColor="text1"/>
        </w:rPr>
        <w:t>sheet</w:t>
      </w:r>
      <w:r w:rsidRPr="00A011E7">
        <w:rPr>
          <w:rFonts w:ascii="Calibri" w:eastAsia="Calibri" w:hAnsi="Calibri" w:cs="Calibri"/>
          <w:color w:val="000000" w:themeColor="text1"/>
        </w:rPr>
        <w:t xml:space="preserve">. Participants </w:t>
      </w:r>
      <w:r w:rsidR="00ED77FF">
        <w:rPr>
          <w:rFonts w:ascii="Calibri" w:eastAsia="Calibri" w:hAnsi="Calibri" w:cs="Calibri"/>
          <w:color w:val="000000" w:themeColor="text1"/>
        </w:rPr>
        <w:t xml:space="preserve">were </w:t>
      </w:r>
      <w:r w:rsidR="00ED77FF" w:rsidRPr="00A011E7">
        <w:rPr>
          <w:rFonts w:ascii="Calibri" w:eastAsia="Calibri" w:hAnsi="Calibri" w:cs="Calibri"/>
          <w:color w:val="000000" w:themeColor="text1"/>
        </w:rPr>
        <w:t>told</w:t>
      </w:r>
      <w:r w:rsidRPr="00A011E7">
        <w:rPr>
          <w:rFonts w:ascii="Calibri" w:eastAsia="Calibri" w:hAnsi="Calibri" w:cs="Calibri"/>
          <w:color w:val="000000" w:themeColor="text1"/>
        </w:rPr>
        <w:t xml:space="preserve"> that the research is about the impact of font choice on word game completion. This deception </w:t>
      </w:r>
      <w:r w:rsidR="00ED77FF">
        <w:rPr>
          <w:rFonts w:ascii="Calibri" w:eastAsia="Calibri" w:hAnsi="Calibri" w:cs="Calibri"/>
          <w:color w:val="000000" w:themeColor="text1"/>
        </w:rPr>
        <w:t xml:space="preserve">allowed </w:t>
      </w:r>
      <w:r w:rsidRPr="00A011E7">
        <w:rPr>
          <w:rFonts w:ascii="Calibri" w:eastAsia="Calibri" w:hAnsi="Calibri" w:cs="Calibri"/>
          <w:color w:val="000000" w:themeColor="text1"/>
        </w:rPr>
        <w:t>the researcher to study the privacy paradox</w:t>
      </w:r>
      <w:r w:rsidR="006D07E7" w:rsidRPr="00A011E7">
        <w:rPr>
          <w:rFonts w:ascii="Calibri" w:eastAsia="Calibri" w:hAnsi="Calibri" w:cs="Calibri"/>
          <w:color w:val="000000" w:themeColor="text1"/>
        </w:rPr>
        <w:t>. T</w:t>
      </w:r>
      <w:r w:rsidR="00903493" w:rsidRPr="00A011E7">
        <w:rPr>
          <w:rFonts w:ascii="Calibri" w:eastAsia="Calibri" w:hAnsi="Calibri" w:cs="Calibri"/>
          <w:color w:val="000000" w:themeColor="text1"/>
        </w:rPr>
        <w:t>he</w:t>
      </w:r>
      <w:r w:rsidRPr="00A011E7">
        <w:rPr>
          <w:rFonts w:ascii="Calibri" w:eastAsia="Calibri" w:hAnsi="Calibri" w:cs="Calibri"/>
          <w:color w:val="000000" w:themeColor="text1"/>
        </w:rPr>
        <w:t xml:space="preserve"> participant only receive</w:t>
      </w:r>
      <w:r w:rsidR="00ED77FF">
        <w:rPr>
          <w:rFonts w:ascii="Calibri" w:eastAsia="Calibri" w:hAnsi="Calibri" w:cs="Calibri"/>
          <w:color w:val="000000" w:themeColor="text1"/>
        </w:rPr>
        <w:t>d</w:t>
      </w:r>
      <w:r w:rsidRPr="00A011E7">
        <w:rPr>
          <w:rFonts w:ascii="Calibri" w:eastAsia="Calibri" w:hAnsi="Calibri" w:cs="Calibri"/>
          <w:color w:val="000000" w:themeColor="text1"/>
        </w:rPr>
        <w:t xml:space="preserve"> this fake information sheet (Appendix C) after eye tracker calibration </w:t>
      </w:r>
      <w:r w:rsidR="00ED77FF">
        <w:rPr>
          <w:rFonts w:ascii="Calibri" w:eastAsia="Calibri" w:hAnsi="Calibri" w:cs="Calibri"/>
          <w:color w:val="000000" w:themeColor="text1"/>
        </w:rPr>
        <w:t>had</w:t>
      </w:r>
      <w:r w:rsidR="4BA76D0E" w:rsidRPr="00A011E7">
        <w:rPr>
          <w:rFonts w:ascii="Calibri" w:eastAsia="Calibri" w:hAnsi="Calibri" w:cs="Calibri"/>
          <w:color w:val="000000" w:themeColor="text1"/>
        </w:rPr>
        <w:t xml:space="preserve"> been </w:t>
      </w:r>
      <w:r w:rsidR="03683182" w:rsidRPr="00A011E7">
        <w:rPr>
          <w:rFonts w:ascii="Calibri" w:eastAsia="Calibri" w:hAnsi="Calibri" w:cs="Calibri"/>
          <w:color w:val="000000" w:themeColor="text1"/>
        </w:rPr>
        <w:t>completed</w:t>
      </w:r>
      <w:r w:rsidRPr="00A011E7">
        <w:rPr>
          <w:rFonts w:ascii="Calibri" w:eastAsia="Calibri" w:hAnsi="Calibri" w:cs="Calibri"/>
          <w:color w:val="000000" w:themeColor="text1"/>
        </w:rPr>
        <w:t xml:space="preserve">. </w:t>
      </w:r>
      <w:r w:rsidR="72178463" w:rsidRPr="00A011E7">
        <w:rPr>
          <w:rFonts w:ascii="Calibri" w:eastAsia="Calibri" w:hAnsi="Calibri" w:cs="Calibri"/>
          <w:color w:val="000000" w:themeColor="text1"/>
        </w:rPr>
        <w:t xml:space="preserve"> </w:t>
      </w:r>
      <w:r w:rsidR="00696E5B" w:rsidRPr="00A011E7">
        <w:rPr>
          <w:rFonts w:ascii="Calibri" w:eastAsia="Calibri" w:hAnsi="Calibri" w:cs="Calibri"/>
          <w:color w:val="000000" w:themeColor="text1"/>
        </w:rPr>
        <w:t xml:space="preserve">However, the </w:t>
      </w:r>
      <w:r w:rsidR="00ED77FF">
        <w:rPr>
          <w:rFonts w:ascii="Calibri" w:eastAsia="Calibri" w:hAnsi="Calibri" w:cs="Calibri"/>
          <w:color w:val="000000" w:themeColor="text1"/>
        </w:rPr>
        <w:t>participants were informed of how and what data would be collected when they initially signed</w:t>
      </w:r>
      <w:r w:rsidR="00696E5B" w:rsidRPr="00A011E7">
        <w:rPr>
          <w:rFonts w:ascii="Calibri" w:eastAsia="Calibri" w:hAnsi="Calibri" w:cs="Calibri"/>
          <w:color w:val="000000" w:themeColor="text1"/>
        </w:rPr>
        <w:t xml:space="preserve"> up to the study through the </w:t>
      </w:r>
      <w:r w:rsidRPr="00A011E7">
        <w:rPr>
          <w:rFonts w:ascii="Calibri" w:eastAsia="Calibri" w:hAnsi="Calibri" w:cs="Calibri"/>
          <w:color w:val="000000" w:themeColor="text1"/>
        </w:rPr>
        <w:t xml:space="preserve">Microsoft booking consent checkbox form </w:t>
      </w:r>
      <w:r w:rsidR="00C613B7" w:rsidRPr="00A011E7">
        <w:rPr>
          <w:rFonts w:ascii="Calibri" w:eastAsia="Calibri" w:hAnsi="Calibri" w:cs="Calibri"/>
          <w:color w:val="000000" w:themeColor="text1"/>
        </w:rPr>
        <w:t>(</w:t>
      </w:r>
      <w:r w:rsidRPr="00A011E7">
        <w:rPr>
          <w:rFonts w:ascii="Calibri" w:eastAsia="Calibri" w:hAnsi="Calibri" w:cs="Calibri"/>
          <w:color w:val="000000" w:themeColor="text1"/>
        </w:rPr>
        <w:t xml:space="preserve">Appendix </w:t>
      </w:r>
      <w:r w:rsidR="006D07E7" w:rsidRPr="00A011E7">
        <w:rPr>
          <w:rFonts w:ascii="Calibri" w:eastAsia="Calibri" w:hAnsi="Calibri" w:cs="Calibri"/>
          <w:color w:val="000000" w:themeColor="text1"/>
        </w:rPr>
        <w:t>D</w:t>
      </w:r>
      <w:r w:rsidR="00C613B7" w:rsidRPr="00A011E7">
        <w:rPr>
          <w:rFonts w:ascii="Calibri" w:eastAsia="Calibri" w:hAnsi="Calibri" w:cs="Calibri"/>
          <w:color w:val="000000" w:themeColor="text1"/>
        </w:rPr>
        <w:t>)</w:t>
      </w:r>
      <w:r w:rsidRPr="00A011E7">
        <w:rPr>
          <w:rFonts w:ascii="Calibri" w:eastAsia="Calibri" w:hAnsi="Calibri" w:cs="Calibri"/>
          <w:color w:val="000000" w:themeColor="text1"/>
        </w:rPr>
        <w:t xml:space="preserve">. </w:t>
      </w:r>
      <w:r w:rsidR="272FA7EF" w:rsidRPr="00A011E7">
        <w:rPr>
          <w:rFonts w:ascii="Calibri" w:eastAsia="Calibri" w:hAnsi="Calibri" w:cs="Calibri"/>
          <w:color w:val="000000" w:themeColor="text1"/>
        </w:rPr>
        <w:t>Alongside this</w:t>
      </w:r>
      <w:r w:rsidR="56DCAC21" w:rsidRPr="00A011E7">
        <w:rPr>
          <w:rFonts w:ascii="Calibri" w:eastAsia="Calibri" w:hAnsi="Calibri" w:cs="Calibri"/>
          <w:color w:val="000000" w:themeColor="text1"/>
        </w:rPr>
        <w:t>,</w:t>
      </w:r>
      <w:r w:rsidR="272FA7EF" w:rsidRPr="00A011E7">
        <w:rPr>
          <w:rFonts w:ascii="Calibri" w:eastAsia="Calibri" w:hAnsi="Calibri" w:cs="Calibri"/>
          <w:color w:val="000000" w:themeColor="text1"/>
        </w:rPr>
        <w:t xml:space="preserve"> </w:t>
      </w:r>
      <w:r w:rsidR="00696E5B" w:rsidRPr="00A011E7">
        <w:rPr>
          <w:rFonts w:ascii="Calibri" w:eastAsia="Calibri" w:hAnsi="Calibri" w:cs="Calibri"/>
          <w:color w:val="000000" w:themeColor="text1"/>
        </w:rPr>
        <w:t>a debrief</w:t>
      </w:r>
      <w:r w:rsidR="00034E39" w:rsidRPr="00A011E7">
        <w:rPr>
          <w:rFonts w:ascii="Calibri" w:eastAsia="Calibri" w:hAnsi="Calibri" w:cs="Calibri"/>
          <w:color w:val="000000" w:themeColor="text1"/>
        </w:rPr>
        <w:t xml:space="preserve"> </w:t>
      </w:r>
      <w:r w:rsidR="00C613B7" w:rsidRPr="00A011E7">
        <w:rPr>
          <w:rFonts w:ascii="Calibri" w:eastAsia="Calibri" w:hAnsi="Calibri" w:cs="Calibri"/>
          <w:color w:val="000000" w:themeColor="text1"/>
        </w:rPr>
        <w:t>(Appendix</w:t>
      </w:r>
      <w:r w:rsidR="006D07E7" w:rsidRPr="00A011E7">
        <w:rPr>
          <w:rFonts w:ascii="Calibri" w:eastAsia="Calibri" w:hAnsi="Calibri" w:cs="Calibri"/>
          <w:color w:val="000000" w:themeColor="text1"/>
        </w:rPr>
        <w:t xml:space="preserve"> E</w:t>
      </w:r>
      <w:r w:rsidR="00C613B7" w:rsidRPr="00A011E7">
        <w:rPr>
          <w:rFonts w:ascii="Calibri" w:eastAsia="Calibri" w:hAnsi="Calibri" w:cs="Calibri"/>
          <w:color w:val="000000" w:themeColor="text1"/>
        </w:rPr>
        <w:t xml:space="preserve">) </w:t>
      </w:r>
      <w:r w:rsidR="00C52E54">
        <w:rPr>
          <w:rFonts w:ascii="Calibri" w:eastAsia="Calibri" w:hAnsi="Calibri" w:cs="Calibri"/>
          <w:color w:val="000000" w:themeColor="text1"/>
        </w:rPr>
        <w:t>was</w:t>
      </w:r>
      <w:r w:rsidR="00034E39" w:rsidRPr="00A011E7">
        <w:rPr>
          <w:rFonts w:ascii="Calibri" w:eastAsia="Calibri" w:hAnsi="Calibri" w:cs="Calibri"/>
          <w:color w:val="000000" w:themeColor="text1"/>
        </w:rPr>
        <w:t xml:space="preserve"> shown at the end of the study, and a physical copy </w:t>
      </w:r>
      <w:r w:rsidR="00C52E54">
        <w:rPr>
          <w:rFonts w:ascii="Calibri" w:eastAsia="Calibri" w:hAnsi="Calibri" w:cs="Calibri"/>
          <w:color w:val="000000" w:themeColor="text1"/>
        </w:rPr>
        <w:t xml:space="preserve">was </w:t>
      </w:r>
      <w:r w:rsidR="00034E39" w:rsidRPr="00A011E7">
        <w:rPr>
          <w:rFonts w:ascii="Calibri" w:eastAsia="Calibri" w:hAnsi="Calibri" w:cs="Calibri"/>
          <w:color w:val="000000" w:themeColor="text1"/>
        </w:rPr>
        <w:t>given to the participants</w:t>
      </w:r>
      <w:r w:rsidR="332BC2A0" w:rsidRPr="00A011E7">
        <w:rPr>
          <w:rFonts w:ascii="Calibri" w:eastAsia="Calibri" w:hAnsi="Calibri" w:cs="Calibri"/>
          <w:color w:val="000000" w:themeColor="text1"/>
        </w:rPr>
        <w:t xml:space="preserve">. In </w:t>
      </w:r>
      <w:r w:rsidR="00696E5B" w:rsidRPr="00A011E7">
        <w:rPr>
          <w:rFonts w:ascii="Calibri" w:eastAsia="Calibri" w:hAnsi="Calibri" w:cs="Calibri"/>
          <w:color w:val="000000" w:themeColor="text1"/>
        </w:rPr>
        <w:t>developing</w:t>
      </w:r>
      <w:r w:rsidR="332BC2A0" w:rsidRPr="00A011E7">
        <w:rPr>
          <w:rFonts w:ascii="Calibri" w:eastAsia="Calibri" w:hAnsi="Calibri" w:cs="Calibri"/>
          <w:color w:val="000000" w:themeColor="text1"/>
        </w:rPr>
        <w:t xml:space="preserve"> these </w:t>
      </w:r>
      <w:r w:rsidR="00696E5B" w:rsidRPr="00A011E7">
        <w:rPr>
          <w:rFonts w:ascii="Calibri" w:eastAsia="Calibri" w:hAnsi="Calibri" w:cs="Calibri"/>
          <w:color w:val="000000" w:themeColor="text1"/>
        </w:rPr>
        <w:t>safeguards</w:t>
      </w:r>
      <w:r w:rsidR="00034E39" w:rsidRPr="00A011E7">
        <w:rPr>
          <w:rFonts w:ascii="Calibri" w:eastAsia="Calibri" w:hAnsi="Calibri" w:cs="Calibri"/>
          <w:color w:val="000000" w:themeColor="text1"/>
        </w:rPr>
        <w:t>,</w:t>
      </w:r>
      <w:r w:rsidR="332BC2A0" w:rsidRPr="00A011E7">
        <w:rPr>
          <w:rFonts w:ascii="Calibri" w:eastAsia="Calibri" w:hAnsi="Calibri" w:cs="Calibri"/>
          <w:color w:val="000000" w:themeColor="text1"/>
        </w:rPr>
        <w:t xml:space="preserve"> </w:t>
      </w:r>
      <w:r w:rsidR="00034E39" w:rsidRPr="00A011E7">
        <w:rPr>
          <w:rFonts w:ascii="Calibri" w:eastAsia="Calibri" w:hAnsi="Calibri" w:cs="Calibri"/>
          <w:color w:val="000000" w:themeColor="text1"/>
        </w:rPr>
        <w:t>the current study ensured compliance</w:t>
      </w:r>
      <w:r w:rsidR="332BC2A0" w:rsidRPr="00A011E7">
        <w:rPr>
          <w:rFonts w:ascii="Calibri" w:eastAsia="Calibri" w:hAnsi="Calibri" w:cs="Calibri"/>
          <w:color w:val="000000" w:themeColor="text1"/>
        </w:rPr>
        <w:t xml:space="preserve"> with </w:t>
      </w:r>
      <w:r w:rsidR="00AE39F9" w:rsidRPr="00A011E7">
        <w:rPr>
          <w:rFonts w:ascii="Calibri" w:eastAsia="Calibri" w:hAnsi="Calibri" w:cs="Calibri"/>
          <w:color w:val="000000" w:themeColor="text1"/>
        </w:rPr>
        <w:t>the Psychological Society of Irelan</w:t>
      </w:r>
      <w:r w:rsidR="00AB6F6B" w:rsidRPr="00A011E7">
        <w:rPr>
          <w:rFonts w:ascii="Calibri" w:eastAsia="Calibri" w:hAnsi="Calibri" w:cs="Calibri"/>
          <w:color w:val="000000" w:themeColor="text1"/>
        </w:rPr>
        <w:t xml:space="preserve">d specially </w:t>
      </w:r>
      <w:r w:rsidR="00283716" w:rsidRPr="00A011E7">
        <w:rPr>
          <w:rFonts w:ascii="Calibri" w:eastAsia="Calibri" w:hAnsi="Calibri" w:cs="Calibri"/>
          <w:color w:val="000000" w:themeColor="text1"/>
        </w:rPr>
        <w:t>article 1.3.4 as detailed above.  This</w:t>
      </w:r>
      <w:r w:rsidR="68125B0B" w:rsidRPr="00A011E7">
        <w:rPr>
          <w:rFonts w:ascii="Calibri" w:eastAsia="Calibri" w:hAnsi="Calibri" w:cs="Calibri"/>
          <w:color w:val="000000" w:themeColor="text1"/>
        </w:rPr>
        <w:t xml:space="preserve"> study</w:t>
      </w:r>
      <w:r w:rsidR="0D14169D" w:rsidRPr="00A011E7">
        <w:rPr>
          <w:rFonts w:ascii="Calibri" w:eastAsia="Calibri" w:hAnsi="Calibri" w:cs="Calibri"/>
          <w:color w:val="000000" w:themeColor="text1"/>
        </w:rPr>
        <w:t xml:space="preserve"> was approved by the IADT </w:t>
      </w:r>
      <w:r w:rsidR="109B2861" w:rsidRPr="00A011E7">
        <w:rPr>
          <w:rFonts w:ascii="Calibri" w:eastAsia="Calibri" w:hAnsi="Calibri" w:cs="Calibri"/>
          <w:color w:val="000000" w:themeColor="text1"/>
        </w:rPr>
        <w:t>psychology</w:t>
      </w:r>
      <w:r w:rsidR="0D14169D" w:rsidRPr="00A011E7">
        <w:rPr>
          <w:rFonts w:ascii="Calibri" w:eastAsia="Calibri" w:hAnsi="Calibri" w:cs="Calibri"/>
          <w:color w:val="000000" w:themeColor="text1"/>
        </w:rPr>
        <w:t xml:space="preserve"> </w:t>
      </w:r>
      <w:r w:rsidR="5973EA09" w:rsidRPr="00A011E7">
        <w:rPr>
          <w:rFonts w:ascii="Calibri" w:eastAsia="Calibri" w:hAnsi="Calibri" w:cs="Calibri"/>
          <w:color w:val="000000" w:themeColor="text1"/>
        </w:rPr>
        <w:t>ethics</w:t>
      </w:r>
      <w:r w:rsidR="0D14169D" w:rsidRPr="00A011E7">
        <w:rPr>
          <w:rFonts w:ascii="Calibri" w:eastAsia="Calibri" w:hAnsi="Calibri" w:cs="Calibri"/>
          <w:color w:val="000000" w:themeColor="text1"/>
        </w:rPr>
        <w:t xml:space="preserve"> </w:t>
      </w:r>
      <w:r w:rsidR="1AD2C3E1" w:rsidRPr="00A011E7">
        <w:rPr>
          <w:rFonts w:ascii="Calibri" w:eastAsia="Calibri" w:hAnsi="Calibri" w:cs="Calibri"/>
          <w:color w:val="000000" w:themeColor="text1"/>
        </w:rPr>
        <w:t>committee</w:t>
      </w:r>
      <w:r w:rsidR="00AE39F9" w:rsidRPr="00A011E7">
        <w:rPr>
          <w:rFonts w:ascii="Calibri" w:eastAsia="Calibri" w:hAnsi="Calibri" w:cs="Calibri"/>
          <w:color w:val="000000" w:themeColor="text1"/>
        </w:rPr>
        <w:t xml:space="preserve"> </w:t>
      </w:r>
      <w:r w:rsidR="00C613B7" w:rsidRPr="00A011E7">
        <w:rPr>
          <w:rFonts w:ascii="Calibri" w:eastAsia="Calibri" w:hAnsi="Calibri" w:cs="Calibri"/>
          <w:color w:val="000000" w:themeColor="text1"/>
        </w:rPr>
        <w:t>(Appendix F</w:t>
      </w:r>
      <w:r w:rsidR="0076788B" w:rsidRPr="00A011E7">
        <w:rPr>
          <w:rFonts w:ascii="Calibri" w:eastAsia="Calibri" w:hAnsi="Calibri" w:cs="Calibri"/>
          <w:color w:val="000000" w:themeColor="text1"/>
        </w:rPr>
        <w:t>)</w:t>
      </w:r>
    </w:p>
    <w:p w14:paraId="763ABBE2" w14:textId="3711889C" w:rsidR="00E14FA8" w:rsidRPr="00A011E7" w:rsidRDefault="00E14FA8" w:rsidP="00A56888">
      <w:pPr>
        <w:spacing w:after="0" w:line="360" w:lineRule="auto"/>
        <w:rPr>
          <w:rFonts w:ascii="Calibri" w:hAnsi="Calibri" w:cs="Calibri"/>
          <w:lang w:val="en-IE"/>
        </w:rPr>
      </w:pPr>
    </w:p>
    <w:p w14:paraId="01D6D776" w14:textId="09F28B8A" w:rsidR="00034E39" w:rsidRPr="00A011E7" w:rsidRDefault="00034E39" w:rsidP="00A56888">
      <w:pPr>
        <w:pStyle w:val="Heading2"/>
        <w:spacing w:line="360" w:lineRule="auto"/>
        <w:rPr>
          <w:rFonts w:ascii="Calibri" w:hAnsi="Calibri" w:cs="Calibri"/>
          <w:b/>
          <w:color w:val="auto"/>
          <w:sz w:val="24"/>
          <w:szCs w:val="24"/>
          <w:lang w:val="en-IE"/>
        </w:rPr>
      </w:pPr>
      <w:bookmarkStart w:id="10" w:name="_Toc229751509"/>
      <w:r w:rsidRPr="00A011E7">
        <w:rPr>
          <w:rFonts w:ascii="Calibri" w:hAnsi="Calibri" w:cs="Calibri"/>
          <w:b/>
          <w:color w:val="auto"/>
          <w:sz w:val="24"/>
          <w:szCs w:val="24"/>
          <w:lang w:val="en-IE"/>
        </w:rPr>
        <w:t>Pilot study</w:t>
      </w:r>
      <w:bookmarkEnd w:id="10"/>
      <w:r w:rsidRPr="00A011E7">
        <w:rPr>
          <w:rFonts w:ascii="Calibri" w:hAnsi="Calibri" w:cs="Calibri"/>
          <w:b/>
          <w:color w:val="auto"/>
          <w:sz w:val="24"/>
          <w:szCs w:val="24"/>
          <w:lang w:val="en-IE"/>
        </w:rPr>
        <w:t xml:space="preserve"> </w:t>
      </w:r>
    </w:p>
    <w:p w14:paraId="714EBA56" w14:textId="386491E7" w:rsidR="00E479A2" w:rsidRPr="00A011E7" w:rsidRDefault="00034E39" w:rsidP="00DC56E4">
      <w:pPr>
        <w:spacing w:after="0" w:line="360" w:lineRule="auto"/>
        <w:ind w:firstLine="720"/>
        <w:rPr>
          <w:rFonts w:ascii="Calibri" w:hAnsi="Calibri" w:cs="Calibri"/>
          <w:lang w:val="en-IE"/>
        </w:rPr>
      </w:pPr>
      <w:r w:rsidRPr="00A011E7">
        <w:rPr>
          <w:rFonts w:ascii="Calibri" w:hAnsi="Calibri" w:cs="Calibri"/>
          <w:lang w:val="en-IE"/>
        </w:rPr>
        <w:t>A pilot study was conducted with 5 participants</w:t>
      </w:r>
      <w:r w:rsidR="009328EB">
        <w:rPr>
          <w:rFonts w:ascii="Calibri" w:hAnsi="Calibri" w:cs="Calibri"/>
          <w:lang w:val="en-IE"/>
        </w:rPr>
        <w:t xml:space="preserve">. </w:t>
      </w:r>
      <w:r w:rsidRPr="00A011E7">
        <w:rPr>
          <w:rFonts w:ascii="Calibri" w:hAnsi="Calibri" w:cs="Calibri"/>
          <w:lang w:val="en-IE"/>
        </w:rPr>
        <w:t xml:space="preserve">The study identified issues with </w:t>
      </w:r>
      <w:r w:rsidR="00696E5B" w:rsidRPr="00A011E7">
        <w:rPr>
          <w:rFonts w:ascii="Calibri" w:hAnsi="Calibri" w:cs="Calibri"/>
          <w:lang w:val="en-IE"/>
        </w:rPr>
        <w:t xml:space="preserve">the </w:t>
      </w:r>
      <w:r w:rsidRPr="00A011E7">
        <w:rPr>
          <w:rFonts w:ascii="Calibri" w:hAnsi="Calibri" w:cs="Calibri"/>
          <w:lang w:val="en-IE"/>
        </w:rPr>
        <w:t xml:space="preserve">explanation of the fake game of </w:t>
      </w:r>
      <w:r w:rsidR="00696E5B" w:rsidRPr="00A011E7">
        <w:rPr>
          <w:rFonts w:ascii="Calibri" w:hAnsi="Calibri" w:cs="Calibri"/>
          <w:lang w:val="en-IE"/>
        </w:rPr>
        <w:t>Wordle</w:t>
      </w:r>
      <w:r w:rsidRPr="00A011E7">
        <w:rPr>
          <w:rFonts w:ascii="Calibri" w:hAnsi="Calibri" w:cs="Calibri"/>
          <w:lang w:val="en-IE"/>
        </w:rPr>
        <w:t xml:space="preserve"> and informed the </w:t>
      </w:r>
      <w:r w:rsidR="006D3AEC" w:rsidRPr="00A011E7">
        <w:rPr>
          <w:rFonts w:ascii="Calibri" w:hAnsi="Calibri" w:cs="Calibri"/>
          <w:lang w:val="en-IE"/>
        </w:rPr>
        <w:t xml:space="preserve">duration of the booking slots while confirming </w:t>
      </w:r>
      <w:r w:rsidR="00696E5B" w:rsidRPr="00A011E7">
        <w:rPr>
          <w:rFonts w:ascii="Calibri" w:hAnsi="Calibri" w:cs="Calibri"/>
          <w:lang w:val="en-IE"/>
        </w:rPr>
        <w:t xml:space="preserve">that </w:t>
      </w:r>
      <w:r w:rsidR="006D3AEC" w:rsidRPr="00A011E7">
        <w:rPr>
          <w:rFonts w:ascii="Calibri" w:hAnsi="Calibri" w:cs="Calibri"/>
          <w:lang w:val="en-IE"/>
        </w:rPr>
        <w:t xml:space="preserve">the procedure and data collected ran smoothly </w:t>
      </w:r>
    </w:p>
    <w:p w14:paraId="3019AB8A" w14:textId="77777777" w:rsidR="00DE35A4" w:rsidRPr="00A011E7" w:rsidRDefault="00DE35A4" w:rsidP="00A56888">
      <w:pPr>
        <w:spacing w:after="0" w:line="360" w:lineRule="auto"/>
        <w:rPr>
          <w:rFonts w:ascii="Calibri" w:hAnsi="Calibri" w:cs="Calibri"/>
          <w:lang w:val="en-IE"/>
        </w:rPr>
      </w:pPr>
    </w:p>
    <w:p w14:paraId="752A3928" w14:textId="63F7F82F" w:rsidR="138E79C0" w:rsidRPr="00A011E7" w:rsidRDefault="138E79C0" w:rsidP="00A56888">
      <w:pPr>
        <w:pStyle w:val="Heading2"/>
        <w:spacing w:line="360" w:lineRule="auto"/>
        <w:rPr>
          <w:rFonts w:ascii="Calibri" w:hAnsi="Calibri" w:cs="Calibri"/>
          <w:b/>
          <w:color w:val="auto"/>
          <w:sz w:val="24"/>
          <w:szCs w:val="24"/>
        </w:rPr>
      </w:pPr>
      <w:bookmarkStart w:id="11" w:name="_Toc229751510"/>
      <w:r w:rsidRPr="00A011E7">
        <w:rPr>
          <w:rFonts w:ascii="Calibri" w:hAnsi="Calibri" w:cs="Calibri"/>
          <w:b/>
          <w:color w:val="auto"/>
          <w:sz w:val="24"/>
          <w:szCs w:val="24"/>
          <w:lang w:val="en-IE"/>
        </w:rPr>
        <w:lastRenderedPageBreak/>
        <w:t>Participants</w:t>
      </w:r>
      <w:bookmarkEnd w:id="11"/>
    </w:p>
    <w:p w14:paraId="22B012C4" w14:textId="053E23B6" w:rsidR="00684846" w:rsidRPr="00A011E7" w:rsidRDefault="005F0460" w:rsidP="00DC56E4">
      <w:pPr>
        <w:spacing w:after="0" w:line="360" w:lineRule="auto"/>
        <w:ind w:firstLine="720"/>
        <w:rPr>
          <w:rFonts w:ascii="Calibri" w:eastAsia="Calibri" w:hAnsi="Calibri" w:cs="Calibri"/>
          <w:color w:val="000000" w:themeColor="text1"/>
          <w:lang w:val="en-IE"/>
        </w:rPr>
      </w:pPr>
      <w:r w:rsidRPr="00A011E7">
        <w:rPr>
          <w:rFonts w:ascii="Calibri" w:eastAsia="Calibri" w:hAnsi="Calibri" w:cs="Calibri"/>
          <w:color w:val="000000" w:themeColor="text1"/>
        </w:rPr>
        <w:t>The population</w:t>
      </w:r>
      <w:r w:rsidR="138E79C0" w:rsidRPr="00A011E7">
        <w:rPr>
          <w:rFonts w:ascii="Calibri" w:eastAsia="Calibri" w:hAnsi="Calibri" w:cs="Calibri"/>
          <w:color w:val="000000" w:themeColor="text1"/>
        </w:rPr>
        <w:t xml:space="preserve"> was limited to IADT college students who </w:t>
      </w:r>
      <w:r w:rsidR="17886B60" w:rsidRPr="00A011E7">
        <w:rPr>
          <w:rFonts w:ascii="Calibri" w:eastAsia="Calibri" w:hAnsi="Calibri" w:cs="Calibri"/>
          <w:color w:val="000000" w:themeColor="text1"/>
        </w:rPr>
        <w:t xml:space="preserve">were </w:t>
      </w:r>
      <w:r w:rsidR="138E79C0" w:rsidRPr="00A011E7">
        <w:rPr>
          <w:rFonts w:ascii="Calibri" w:eastAsia="Calibri" w:hAnsi="Calibri" w:cs="Calibri"/>
          <w:color w:val="000000" w:themeColor="text1"/>
        </w:rPr>
        <w:t>18+. Convenien</w:t>
      </w:r>
      <w:r w:rsidR="00187CAD" w:rsidRPr="00A011E7">
        <w:rPr>
          <w:rFonts w:ascii="Calibri" w:eastAsia="Calibri" w:hAnsi="Calibri" w:cs="Calibri"/>
          <w:color w:val="000000" w:themeColor="text1"/>
        </w:rPr>
        <w:t>ce</w:t>
      </w:r>
      <w:r w:rsidR="138E79C0" w:rsidRPr="00A011E7">
        <w:rPr>
          <w:rFonts w:ascii="Calibri" w:eastAsia="Calibri" w:hAnsi="Calibri" w:cs="Calibri"/>
          <w:color w:val="000000" w:themeColor="text1"/>
        </w:rPr>
        <w:t xml:space="preserve"> sampling w</w:t>
      </w:r>
      <w:r w:rsidR="20C71700" w:rsidRPr="00A011E7">
        <w:rPr>
          <w:rFonts w:ascii="Calibri" w:eastAsia="Calibri" w:hAnsi="Calibri" w:cs="Calibri"/>
          <w:color w:val="000000" w:themeColor="text1"/>
        </w:rPr>
        <w:t>as</w:t>
      </w:r>
      <w:r w:rsidR="138E79C0" w:rsidRPr="00A011E7">
        <w:rPr>
          <w:rFonts w:ascii="Calibri" w:eastAsia="Calibri" w:hAnsi="Calibri" w:cs="Calibri"/>
          <w:color w:val="000000" w:themeColor="text1"/>
        </w:rPr>
        <w:t xml:space="preserve"> used</w:t>
      </w:r>
      <w:r w:rsidRPr="00A011E7">
        <w:rPr>
          <w:rFonts w:ascii="Calibri" w:eastAsia="Calibri" w:hAnsi="Calibri" w:cs="Calibri"/>
          <w:color w:val="000000" w:themeColor="text1"/>
        </w:rPr>
        <w:t>,</w:t>
      </w:r>
      <w:r w:rsidR="138E79C0" w:rsidRPr="00A011E7">
        <w:rPr>
          <w:rFonts w:ascii="Calibri" w:eastAsia="Calibri" w:hAnsi="Calibri" w:cs="Calibri"/>
          <w:color w:val="000000" w:themeColor="text1"/>
        </w:rPr>
        <w:t xml:space="preserve"> with </w:t>
      </w:r>
      <w:r w:rsidR="265E6425" w:rsidRPr="00A011E7">
        <w:rPr>
          <w:rFonts w:ascii="Calibri" w:eastAsia="Calibri" w:hAnsi="Calibri" w:cs="Calibri"/>
          <w:color w:val="000000" w:themeColor="text1"/>
        </w:rPr>
        <w:t>p</w:t>
      </w:r>
      <w:r w:rsidR="4919BA9F" w:rsidRPr="00A011E7">
        <w:rPr>
          <w:rFonts w:ascii="Calibri" w:eastAsia="Calibri" w:hAnsi="Calibri" w:cs="Calibri"/>
          <w:color w:val="000000" w:themeColor="text1"/>
        </w:rPr>
        <w:t xml:space="preserve">articipants </w:t>
      </w:r>
      <w:r w:rsidR="138E79C0" w:rsidRPr="00A011E7">
        <w:rPr>
          <w:rFonts w:ascii="Calibri" w:eastAsia="Calibri" w:hAnsi="Calibri" w:cs="Calibri"/>
          <w:color w:val="000000" w:themeColor="text1"/>
        </w:rPr>
        <w:t>having to book their predetermined slot through the Microsoft booking software</w:t>
      </w:r>
      <w:r w:rsidR="00B03980" w:rsidRPr="00A011E7">
        <w:rPr>
          <w:rFonts w:ascii="Calibri" w:eastAsia="Calibri" w:hAnsi="Calibri" w:cs="Calibri"/>
          <w:color w:val="000000" w:themeColor="text1"/>
        </w:rPr>
        <w:t xml:space="preserve"> [Appendix </w:t>
      </w:r>
      <w:r w:rsidR="0076788B" w:rsidRPr="00A011E7">
        <w:rPr>
          <w:rFonts w:ascii="Calibri" w:eastAsia="Calibri" w:hAnsi="Calibri" w:cs="Calibri"/>
          <w:color w:val="000000" w:themeColor="text1"/>
        </w:rPr>
        <w:t>D</w:t>
      </w:r>
      <w:r w:rsidR="00B03980" w:rsidRPr="00A011E7">
        <w:rPr>
          <w:rFonts w:ascii="Calibri" w:eastAsia="Calibri" w:hAnsi="Calibri" w:cs="Calibri"/>
          <w:color w:val="000000" w:themeColor="text1"/>
        </w:rPr>
        <w:t>]</w:t>
      </w:r>
      <w:r w:rsidR="138E79C0" w:rsidRPr="00A011E7">
        <w:rPr>
          <w:rFonts w:ascii="Calibri" w:eastAsia="Calibri" w:hAnsi="Calibri" w:cs="Calibri"/>
          <w:color w:val="000000" w:themeColor="text1"/>
        </w:rPr>
        <w:t>. Fliers and posters</w:t>
      </w:r>
      <w:r w:rsidR="39F819BA" w:rsidRPr="00A011E7">
        <w:rPr>
          <w:rFonts w:ascii="Calibri" w:eastAsia="Calibri" w:hAnsi="Calibri" w:cs="Calibri"/>
          <w:color w:val="000000" w:themeColor="text1"/>
        </w:rPr>
        <w:t xml:space="preserve"> [Appendix </w:t>
      </w:r>
      <w:r w:rsidR="0076788B" w:rsidRPr="00A011E7">
        <w:rPr>
          <w:rFonts w:ascii="Calibri" w:eastAsia="Calibri" w:hAnsi="Calibri" w:cs="Calibri"/>
          <w:color w:val="000000" w:themeColor="text1"/>
        </w:rPr>
        <w:t>G</w:t>
      </w:r>
      <w:r w:rsidR="219B4088" w:rsidRPr="00A011E7">
        <w:rPr>
          <w:rFonts w:ascii="Calibri" w:eastAsia="Calibri" w:hAnsi="Calibri" w:cs="Calibri"/>
          <w:color w:val="000000" w:themeColor="text1"/>
        </w:rPr>
        <w:t xml:space="preserve">] </w:t>
      </w:r>
      <w:r w:rsidR="138E79C0" w:rsidRPr="00A011E7">
        <w:rPr>
          <w:rFonts w:ascii="Calibri" w:eastAsia="Calibri" w:hAnsi="Calibri" w:cs="Calibri"/>
          <w:color w:val="000000" w:themeColor="text1"/>
        </w:rPr>
        <w:t xml:space="preserve"> </w:t>
      </w:r>
      <w:r w:rsidR="00187CAD" w:rsidRPr="00A011E7">
        <w:rPr>
          <w:rFonts w:ascii="Calibri" w:eastAsia="Calibri" w:hAnsi="Calibri" w:cs="Calibri"/>
          <w:color w:val="000000" w:themeColor="text1"/>
        </w:rPr>
        <w:t>made by me</w:t>
      </w:r>
      <w:r w:rsidR="138E79C0" w:rsidRPr="00A011E7">
        <w:rPr>
          <w:rFonts w:ascii="Calibri" w:eastAsia="Calibri" w:hAnsi="Calibri" w:cs="Calibri"/>
          <w:color w:val="000000" w:themeColor="text1"/>
        </w:rPr>
        <w:t xml:space="preserve"> advertising the Fake study and distributed around the colleg</w:t>
      </w:r>
      <w:r w:rsidR="4FB8EB9F" w:rsidRPr="00A011E7">
        <w:rPr>
          <w:rFonts w:ascii="Calibri" w:eastAsia="Calibri" w:hAnsi="Calibri" w:cs="Calibri"/>
          <w:color w:val="000000" w:themeColor="text1"/>
        </w:rPr>
        <w:t>e.</w:t>
      </w:r>
      <w:r w:rsidR="138E79C0" w:rsidRPr="00A011E7">
        <w:rPr>
          <w:rFonts w:ascii="Calibri" w:eastAsia="Calibri" w:hAnsi="Calibri" w:cs="Calibri"/>
          <w:color w:val="000000" w:themeColor="text1"/>
        </w:rPr>
        <w:t xml:space="preserve"> </w:t>
      </w:r>
      <w:r w:rsidR="5A1AC877" w:rsidRPr="00A011E7">
        <w:rPr>
          <w:rFonts w:ascii="Calibri" w:eastAsia="Calibri" w:hAnsi="Calibri" w:cs="Calibri"/>
          <w:color w:val="000000" w:themeColor="text1"/>
        </w:rPr>
        <w:t xml:space="preserve">A G*power </w:t>
      </w:r>
      <w:r w:rsidR="20B62488" w:rsidRPr="00A011E7">
        <w:rPr>
          <w:rFonts w:ascii="Calibri" w:eastAsia="Calibri" w:hAnsi="Calibri" w:cs="Calibri"/>
          <w:color w:val="000000" w:themeColor="text1"/>
        </w:rPr>
        <w:t>analysis</w:t>
      </w:r>
      <w:r w:rsidR="5A1AC877" w:rsidRPr="00A011E7">
        <w:rPr>
          <w:rFonts w:ascii="Calibri" w:eastAsia="Calibri" w:hAnsi="Calibri" w:cs="Calibri"/>
          <w:color w:val="000000" w:themeColor="text1"/>
        </w:rPr>
        <w:t xml:space="preserve"> was </w:t>
      </w:r>
      <w:r w:rsidR="265F943A" w:rsidRPr="00A011E7">
        <w:rPr>
          <w:rFonts w:ascii="Calibri" w:eastAsia="Calibri" w:hAnsi="Calibri" w:cs="Calibri"/>
          <w:color w:val="000000" w:themeColor="text1"/>
        </w:rPr>
        <w:t>conducted</w:t>
      </w:r>
      <w:r w:rsidR="5A1AC877" w:rsidRPr="00A011E7">
        <w:rPr>
          <w:rFonts w:ascii="Calibri" w:eastAsia="Calibri" w:hAnsi="Calibri" w:cs="Calibri"/>
          <w:color w:val="000000" w:themeColor="text1"/>
        </w:rPr>
        <w:t xml:space="preserve"> with K=</w:t>
      </w:r>
      <w:r w:rsidR="0053390C" w:rsidRPr="00A011E7">
        <w:rPr>
          <w:rFonts w:ascii="Calibri" w:eastAsia="Calibri" w:hAnsi="Calibri" w:cs="Calibri"/>
          <w:color w:val="000000" w:themeColor="text1"/>
        </w:rPr>
        <w:t>8</w:t>
      </w:r>
      <w:r w:rsidR="0006116C" w:rsidRPr="00A011E7">
        <w:rPr>
          <w:rFonts w:ascii="Calibri" w:eastAsia="Calibri" w:hAnsi="Calibri" w:cs="Calibri"/>
          <w:color w:val="000000" w:themeColor="text1"/>
        </w:rPr>
        <w:t xml:space="preserve">, </w:t>
      </w:r>
      <w:r w:rsidR="5A1AC877" w:rsidRPr="00A011E7">
        <w:rPr>
          <w:rFonts w:ascii="Calibri" w:eastAsia="Calibri" w:hAnsi="Calibri" w:cs="Calibri"/>
          <w:color w:val="000000" w:themeColor="text1"/>
        </w:rPr>
        <w:t xml:space="preserve">the </w:t>
      </w:r>
      <w:r w:rsidR="0AC8A495" w:rsidRPr="00A011E7">
        <w:rPr>
          <w:rFonts w:ascii="Calibri" w:eastAsia="Calibri" w:hAnsi="Calibri" w:cs="Calibri"/>
          <w:color w:val="000000" w:themeColor="text1"/>
        </w:rPr>
        <w:t>result</w:t>
      </w:r>
      <w:r w:rsidR="5A1AC877" w:rsidRPr="00A011E7">
        <w:rPr>
          <w:rFonts w:ascii="Calibri" w:eastAsia="Calibri" w:hAnsi="Calibri" w:cs="Calibri"/>
          <w:color w:val="000000" w:themeColor="text1"/>
        </w:rPr>
        <w:t xml:space="preserve"> </w:t>
      </w:r>
      <w:r w:rsidR="1514B14C" w:rsidRPr="00A011E7">
        <w:rPr>
          <w:rFonts w:ascii="Calibri" w:eastAsia="Calibri" w:hAnsi="Calibri" w:cs="Calibri"/>
          <w:color w:val="000000" w:themeColor="text1"/>
        </w:rPr>
        <w:t>indicated</w:t>
      </w:r>
      <w:r w:rsidR="5A1AC877" w:rsidRPr="00A011E7">
        <w:rPr>
          <w:rFonts w:ascii="Calibri" w:eastAsia="Calibri" w:hAnsi="Calibri" w:cs="Calibri"/>
          <w:color w:val="000000" w:themeColor="text1"/>
        </w:rPr>
        <w:t xml:space="preserve"> </w:t>
      </w:r>
      <w:r w:rsidR="0053390C" w:rsidRPr="00A011E7">
        <w:rPr>
          <w:rFonts w:ascii="Calibri" w:eastAsia="Calibri" w:hAnsi="Calibri" w:cs="Calibri"/>
          <w:color w:val="000000" w:themeColor="text1"/>
        </w:rPr>
        <w:t>1</w:t>
      </w:r>
      <w:r w:rsidR="00FD019A" w:rsidRPr="00A011E7">
        <w:rPr>
          <w:rFonts w:ascii="Calibri" w:eastAsia="Calibri" w:hAnsi="Calibri" w:cs="Calibri"/>
          <w:color w:val="000000" w:themeColor="text1"/>
        </w:rPr>
        <w:t>09</w:t>
      </w:r>
      <w:r w:rsidR="00BC4BA8" w:rsidRPr="00A011E7">
        <w:rPr>
          <w:rFonts w:ascii="Calibri" w:eastAsia="Calibri" w:hAnsi="Calibri" w:cs="Calibri"/>
          <w:color w:val="000000" w:themeColor="text1"/>
        </w:rPr>
        <w:t xml:space="preserve"> </w:t>
      </w:r>
      <w:r w:rsidRPr="00A011E7">
        <w:rPr>
          <w:rFonts w:ascii="Calibri" w:eastAsia="Calibri" w:hAnsi="Calibri" w:cs="Calibri"/>
          <w:color w:val="000000" w:themeColor="text1"/>
        </w:rPr>
        <w:t>participants</w:t>
      </w:r>
      <w:r w:rsidR="4620925A" w:rsidRPr="00A011E7">
        <w:rPr>
          <w:rFonts w:ascii="Calibri" w:eastAsia="Calibri" w:hAnsi="Calibri" w:cs="Calibri"/>
          <w:color w:val="000000" w:themeColor="text1"/>
        </w:rPr>
        <w:t xml:space="preserve"> </w:t>
      </w:r>
      <w:r w:rsidR="00BC4BA8" w:rsidRPr="00A011E7">
        <w:rPr>
          <w:rFonts w:ascii="Calibri" w:eastAsia="Calibri" w:hAnsi="Calibri" w:cs="Calibri"/>
          <w:color w:val="000000" w:themeColor="text1"/>
        </w:rPr>
        <w:t>would achieve strong power (</w:t>
      </w:r>
      <m:oMath>
        <m:r>
          <w:rPr>
            <w:rFonts w:ascii="Cambria Math" w:eastAsia="Calibri" w:hAnsi="Cambria Math" w:cs="Calibri"/>
            <w:color w:val="000000" w:themeColor="text1"/>
          </w:rPr>
          <m:t>1-β</m:t>
        </m:r>
      </m:oMath>
      <w:r w:rsidR="006E7E8B" w:rsidRPr="00A011E7">
        <w:rPr>
          <w:rFonts w:ascii="Calibri" w:eastAsia="Calibri" w:hAnsi="Calibri" w:cs="Calibri"/>
          <w:color w:val="000000" w:themeColor="text1"/>
        </w:rPr>
        <w:t>&gt;</w:t>
      </w:r>
      <w:r w:rsidR="004E11A5" w:rsidRPr="00A011E7">
        <w:rPr>
          <w:rFonts w:ascii="Calibri" w:eastAsia="Calibri" w:hAnsi="Calibri" w:cs="Calibri"/>
          <w:color w:val="000000" w:themeColor="text1"/>
        </w:rPr>
        <w:t>.8</w:t>
      </w:r>
      <w:r w:rsidR="00BF0AF0" w:rsidRPr="00A011E7">
        <w:rPr>
          <w:rFonts w:ascii="Calibri" w:eastAsia="Calibri" w:hAnsi="Calibri" w:cs="Calibri"/>
          <w:color w:val="000000" w:themeColor="text1"/>
        </w:rPr>
        <w:t>) and</w:t>
      </w:r>
      <w:r w:rsidR="004E11A5" w:rsidRPr="00A011E7">
        <w:rPr>
          <w:rFonts w:ascii="Calibri" w:eastAsia="Calibri" w:hAnsi="Calibri" w:cs="Calibri"/>
          <w:color w:val="000000" w:themeColor="text1"/>
        </w:rPr>
        <w:t xml:space="preserve"> a medium</w:t>
      </w:r>
      <w:r w:rsidR="00187CAD" w:rsidRPr="00A011E7">
        <w:rPr>
          <w:rFonts w:ascii="Calibri" w:eastAsia="Calibri" w:hAnsi="Calibri" w:cs="Calibri"/>
          <w:color w:val="000000" w:themeColor="text1"/>
        </w:rPr>
        <w:t xml:space="preserve"> </w:t>
      </w:r>
      <w:r w:rsidR="138E79C0" w:rsidRPr="00A011E7">
        <w:rPr>
          <w:rFonts w:ascii="Calibri" w:eastAsia="Calibri" w:hAnsi="Calibri" w:cs="Calibri"/>
          <w:color w:val="000000" w:themeColor="text1"/>
        </w:rPr>
        <w:t xml:space="preserve">effect size </w:t>
      </w:r>
      <w:r w:rsidR="004E11A5" w:rsidRPr="00A011E7">
        <w:rPr>
          <w:rFonts w:ascii="Calibri" w:eastAsia="Calibri" w:hAnsi="Calibri" w:cs="Calibri"/>
          <w:color w:val="000000" w:themeColor="text1"/>
        </w:rPr>
        <w:t>(</w:t>
      </w:r>
      <w:r w:rsidR="009677FB" w:rsidRPr="00A011E7">
        <w:rPr>
          <w:rFonts w:ascii="Calibri" w:eastAsia="Calibri" w:hAnsi="Calibri" w:cs="Calibri"/>
          <w:color w:val="000000" w:themeColor="text1"/>
        </w:rPr>
        <w:t xml:space="preserve"> </w:t>
      </w:r>
      <m:oMath>
        <m:sSup>
          <m:sSupPr>
            <m:ctrlPr>
              <w:rPr>
                <w:rFonts w:ascii="Cambria Math" w:eastAsia="Calibri" w:hAnsi="Cambria Math" w:cs="Calibri"/>
                <w:i/>
                <w:color w:val="000000" w:themeColor="text1"/>
              </w:rPr>
            </m:ctrlPr>
          </m:sSupPr>
          <m:e>
            <m:r>
              <w:rPr>
                <w:rFonts w:ascii="Cambria Math" w:eastAsia="Calibri" w:hAnsi="Cambria Math" w:cs="Calibri"/>
                <w:color w:val="000000" w:themeColor="text1"/>
              </w:rPr>
              <m:t>f</m:t>
            </m:r>
          </m:e>
          <m:sup>
            <m:r>
              <w:rPr>
                <w:rFonts w:ascii="Cambria Math" w:eastAsia="Calibri" w:hAnsi="Cambria Math" w:cs="Calibri"/>
                <w:color w:val="000000" w:themeColor="text1"/>
              </w:rPr>
              <m:t>2</m:t>
            </m:r>
          </m:sup>
        </m:sSup>
        <m:r>
          <w:rPr>
            <w:rFonts w:ascii="Cambria Math" w:eastAsia="Calibri" w:hAnsi="Cambria Math" w:cs="Calibri"/>
            <w:color w:val="000000" w:themeColor="text1"/>
          </w:rPr>
          <m:t xml:space="preserve">=.15). </m:t>
        </m:r>
      </m:oMath>
      <w:r w:rsidR="00D04884" w:rsidRPr="00A011E7">
        <w:rPr>
          <w:rFonts w:ascii="Calibri" w:eastAsia="Calibri" w:hAnsi="Calibri" w:cs="Calibri"/>
          <w:color w:val="000000" w:themeColor="text1"/>
        </w:rPr>
        <w:t xml:space="preserve"> In</w:t>
      </w:r>
      <w:r w:rsidR="138E79C0" w:rsidRPr="00A011E7">
        <w:rPr>
          <w:rFonts w:ascii="Calibri" w:eastAsia="Calibri" w:hAnsi="Calibri" w:cs="Calibri"/>
          <w:color w:val="000000" w:themeColor="text1"/>
        </w:rPr>
        <w:t xml:space="preserve"> </w:t>
      </w:r>
      <w:r w:rsidR="24107D57" w:rsidRPr="00A011E7">
        <w:rPr>
          <w:rFonts w:ascii="Calibri" w:eastAsia="Calibri" w:hAnsi="Calibri" w:cs="Calibri"/>
          <w:color w:val="000000" w:themeColor="text1"/>
        </w:rPr>
        <w:t>total</w:t>
      </w:r>
      <w:r w:rsidR="00BF0AF0" w:rsidRPr="00A011E7">
        <w:rPr>
          <w:rFonts w:ascii="Calibri" w:eastAsia="Calibri" w:hAnsi="Calibri" w:cs="Calibri"/>
          <w:color w:val="000000" w:themeColor="text1"/>
        </w:rPr>
        <w:t xml:space="preserve">, 114 participants were </w:t>
      </w:r>
      <w:r w:rsidR="000103ED" w:rsidRPr="00A011E7">
        <w:rPr>
          <w:rFonts w:ascii="Calibri" w:eastAsia="Calibri" w:hAnsi="Calibri" w:cs="Calibri"/>
          <w:color w:val="000000" w:themeColor="text1"/>
        </w:rPr>
        <w:t>recruited</w:t>
      </w:r>
      <w:r w:rsidR="008F3846" w:rsidRPr="00A011E7">
        <w:rPr>
          <w:rFonts w:ascii="Calibri" w:eastAsia="Calibri" w:hAnsi="Calibri" w:cs="Calibri"/>
          <w:color w:val="000000" w:themeColor="text1"/>
        </w:rPr>
        <w:t>; of these, the majority (59.6%) were female. Further distributions are shown in Figure</w:t>
      </w:r>
      <w:r w:rsidR="002227A1" w:rsidRPr="00A011E7">
        <w:rPr>
          <w:rFonts w:ascii="Calibri" w:eastAsia="Calibri" w:hAnsi="Calibri" w:cs="Calibri"/>
          <w:color w:val="000000" w:themeColor="text1"/>
        </w:rPr>
        <w:t xml:space="preserve"> </w:t>
      </w:r>
      <w:r w:rsidR="00780B11" w:rsidRPr="00A011E7">
        <w:rPr>
          <w:rFonts w:ascii="Calibri" w:eastAsia="Calibri" w:hAnsi="Calibri" w:cs="Calibri"/>
          <w:color w:val="000000" w:themeColor="text1"/>
        </w:rPr>
        <w:t>1</w:t>
      </w:r>
      <w:r w:rsidR="002227A1" w:rsidRPr="00A011E7">
        <w:rPr>
          <w:rFonts w:ascii="Calibri" w:eastAsia="Calibri" w:hAnsi="Calibri" w:cs="Calibri"/>
          <w:color w:val="000000" w:themeColor="text1"/>
        </w:rPr>
        <w:t xml:space="preserve">. </w:t>
      </w:r>
      <w:r w:rsidR="0097353A" w:rsidRPr="00A011E7">
        <w:rPr>
          <w:rFonts w:ascii="Calibri" w:eastAsia="Calibri" w:hAnsi="Calibri" w:cs="Calibri"/>
          <w:color w:val="000000" w:themeColor="text1"/>
        </w:rPr>
        <w:t>Participants'</w:t>
      </w:r>
      <w:r w:rsidR="009F20E1" w:rsidRPr="00A011E7">
        <w:rPr>
          <w:rFonts w:ascii="Calibri" w:eastAsia="Calibri" w:hAnsi="Calibri" w:cs="Calibri"/>
          <w:color w:val="000000" w:themeColor="text1"/>
        </w:rPr>
        <w:t xml:space="preserve"> ages ranged from </w:t>
      </w:r>
      <w:r w:rsidR="00D57A21" w:rsidRPr="00A011E7">
        <w:rPr>
          <w:rFonts w:ascii="Calibri" w:eastAsia="Calibri" w:hAnsi="Calibri" w:cs="Calibri"/>
          <w:color w:val="000000" w:themeColor="text1"/>
        </w:rPr>
        <w:t xml:space="preserve">18 </w:t>
      </w:r>
      <w:r w:rsidR="008F3846" w:rsidRPr="00A011E7">
        <w:rPr>
          <w:rFonts w:ascii="Calibri" w:eastAsia="Calibri" w:hAnsi="Calibri" w:cs="Calibri"/>
          <w:color w:val="000000" w:themeColor="text1"/>
        </w:rPr>
        <w:t>to</w:t>
      </w:r>
      <w:r w:rsidR="00D57A21" w:rsidRPr="00A011E7">
        <w:rPr>
          <w:rFonts w:ascii="Calibri" w:eastAsia="Calibri" w:hAnsi="Calibri" w:cs="Calibri"/>
          <w:color w:val="000000" w:themeColor="text1"/>
        </w:rPr>
        <w:t xml:space="preserve"> 68</w:t>
      </w:r>
      <w:r w:rsidR="0097353A" w:rsidRPr="00A011E7">
        <w:rPr>
          <w:rFonts w:ascii="Calibri" w:eastAsia="Calibri" w:hAnsi="Calibri" w:cs="Calibri"/>
          <w:color w:val="000000" w:themeColor="text1"/>
        </w:rPr>
        <w:t>,</w:t>
      </w:r>
      <w:r w:rsidR="00D57A21" w:rsidRPr="00A011E7">
        <w:rPr>
          <w:rFonts w:ascii="Calibri" w:eastAsia="Calibri" w:hAnsi="Calibri" w:cs="Calibri"/>
          <w:color w:val="000000" w:themeColor="text1"/>
        </w:rPr>
        <w:t xml:space="preserve"> with </w:t>
      </w:r>
      <w:r w:rsidR="0097353A" w:rsidRPr="00A011E7">
        <w:rPr>
          <w:rFonts w:ascii="Calibri" w:eastAsia="Calibri" w:hAnsi="Calibri" w:cs="Calibri"/>
          <w:color w:val="000000" w:themeColor="text1"/>
        </w:rPr>
        <w:t>a mean of 22.02 and a standard deviation of 5.89</w:t>
      </w:r>
      <w:r w:rsidR="00F144FD" w:rsidRPr="00A011E7">
        <w:rPr>
          <w:rFonts w:ascii="Calibri" w:eastAsia="Calibri" w:hAnsi="Calibri" w:cs="Calibri"/>
          <w:color w:val="000000" w:themeColor="text1"/>
        </w:rPr>
        <w:t xml:space="preserve">. For </w:t>
      </w:r>
      <w:r w:rsidR="006F1442" w:rsidRPr="00A011E7">
        <w:rPr>
          <w:rFonts w:ascii="Calibri" w:eastAsia="Calibri" w:hAnsi="Calibri" w:cs="Calibri"/>
          <w:color w:val="000000" w:themeColor="text1"/>
        </w:rPr>
        <w:t xml:space="preserve">both </w:t>
      </w:r>
      <w:r w:rsidR="00796931" w:rsidRPr="00A011E7">
        <w:rPr>
          <w:rFonts w:ascii="Calibri" w:eastAsia="Calibri" w:hAnsi="Calibri" w:cs="Calibri"/>
          <w:color w:val="000000" w:themeColor="text1"/>
        </w:rPr>
        <w:t xml:space="preserve">the privacy fatigue subscale items and the </w:t>
      </w:r>
      <w:r w:rsidR="00F144FD" w:rsidRPr="00A011E7">
        <w:rPr>
          <w:rFonts w:ascii="Calibri" w:eastAsia="Calibri" w:hAnsi="Calibri" w:cs="Calibri"/>
          <w:color w:val="000000" w:themeColor="text1"/>
        </w:rPr>
        <w:t>privacy concerns</w:t>
      </w:r>
      <w:r w:rsidR="006F1442" w:rsidRPr="00A011E7">
        <w:rPr>
          <w:rFonts w:ascii="Calibri" w:eastAsia="Calibri" w:hAnsi="Calibri" w:cs="Calibri"/>
          <w:color w:val="000000" w:themeColor="text1"/>
        </w:rPr>
        <w:t xml:space="preserve"> collection</w:t>
      </w:r>
      <w:r w:rsidR="00F144FD" w:rsidRPr="00A011E7">
        <w:rPr>
          <w:rFonts w:ascii="Calibri" w:eastAsia="Calibri" w:hAnsi="Calibri" w:cs="Calibri"/>
          <w:color w:val="000000" w:themeColor="text1"/>
        </w:rPr>
        <w:t xml:space="preserve"> </w:t>
      </w:r>
      <w:r w:rsidR="006F1442" w:rsidRPr="00A011E7">
        <w:rPr>
          <w:rFonts w:ascii="Calibri" w:eastAsia="Calibri" w:hAnsi="Calibri" w:cs="Calibri"/>
          <w:color w:val="000000" w:themeColor="text1"/>
        </w:rPr>
        <w:t>sub</w:t>
      </w:r>
      <w:r w:rsidR="00F144FD" w:rsidRPr="00A011E7">
        <w:rPr>
          <w:rFonts w:ascii="Calibri" w:eastAsia="Calibri" w:hAnsi="Calibri" w:cs="Calibri"/>
          <w:color w:val="000000" w:themeColor="text1"/>
        </w:rPr>
        <w:t>scal</w:t>
      </w:r>
      <w:r w:rsidR="3B6BBBED" w:rsidRPr="00A011E7">
        <w:rPr>
          <w:rFonts w:ascii="Calibri" w:eastAsia="Calibri" w:hAnsi="Calibri" w:cs="Calibri"/>
          <w:color w:val="000000" w:themeColor="text1"/>
        </w:rPr>
        <w:t>e</w:t>
      </w:r>
      <w:r w:rsidR="00E4680B" w:rsidRPr="00A011E7">
        <w:rPr>
          <w:rFonts w:ascii="Calibri" w:eastAsia="Calibri" w:hAnsi="Calibri" w:cs="Calibri"/>
          <w:color w:val="000000" w:themeColor="text1"/>
        </w:rPr>
        <w:t>,</w:t>
      </w:r>
      <w:r w:rsidR="006F1442" w:rsidRPr="00A011E7">
        <w:rPr>
          <w:rFonts w:ascii="Calibri" w:eastAsia="Calibri" w:hAnsi="Calibri" w:cs="Calibri"/>
          <w:color w:val="000000" w:themeColor="text1"/>
        </w:rPr>
        <w:t xml:space="preserve"> the</w:t>
      </w:r>
      <w:r w:rsidR="00F144FD" w:rsidRPr="00A011E7">
        <w:rPr>
          <w:rFonts w:ascii="Calibri" w:eastAsia="Calibri" w:hAnsi="Calibri" w:cs="Calibri"/>
          <w:color w:val="000000" w:themeColor="text1"/>
        </w:rPr>
        <w:t xml:space="preserve"> </w:t>
      </w:r>
      <w:r w:rsidR="00E4680B" w:rsidRPr="00A011E7">
        <w:rPr>
          <w:rFonts w:ascii="Calibri" w:eastAsia="Calibri" w:hAnsi="Calibri" w:cs="Calibri"/>
          <w:color w:val="000000" w:themeColor="text1"/>
        </w:rPr>
        <w:t xml:space="preserve">singular </w:t>
      </w:r>
      <w:r w:rsidR="00BE15A7" w:rsidRPr="00A011E7">
        <w:rPr>
          <w:rFonts w:ascii="Calibri" w:eastAsia="Calibri" w:hAnsi="Calibri" w:cs="Calibri"/>
          <w:color w:val="000000" w:themeColor="text1"/>
        </w:rPr>
        <w:t>missing values of four</w:t>
      </w:r>
      <w:r w:rsidR="00E4680B" w:rsidRPr="00A011E7">
        <w:rPr>
          <w:rFonts w:ascii="Calibri" w:eastAsia="Calibri" w:hAnsi="Calibri" w:cs="Calibri"/>
          <w:color w:val="000000" w:themeColor="text1"/>
        </w:rPr>
        <w:t xml:space="preserve"> participants</w:t>
      </w:r>
      <w:r w:rsidR="00BE15A7" w:rsidRPr="00A011E7">
        <w:rPr>
          <w:rFonts w:ascii="Calibri" w:eastAsia="Calibri" w:hAnsi="Calibri" w:cs="Calibri"/>
          <w:color w:val="000000" w:themeColor="text1"/>
        </w:rPr>
        <w:t xml:space="preserve"> </w:t>
      </w:r>
      <w:r w:rsidR="00E4680B" w:rsidRPr="00A011E7">
        <w:rPr>
          <w:rFonts w:ascii="Calibri" w:eastAsia="Calibri" w:hAnsi="Calibri" w:cs="Calibri"/>
          <w:color w:val="000000" w:themeColor="text1"/>
        </w:rPr>
        <w:t>were</w:t>
      </w:r>
      <w:r w:rsidR="00BE15A7" w:rsidRPr="00A011E7">
        <w:rPr>
          <w:rFonts w:ascii="Calibri" w:eastAsia="Calibri" w:hAnsi="Calibri" w:cs="Calibri"/>
          <w:color w:val="000000" w:themeColor="text1"/>
        </w:rPr>
        <w:t xml:space="preserve"> replaced </w:t>
      </w:r>
      <w:r w:rsidR="00E4680B" w:rsidRPr="00A011E7">
        <w:rPr>
          <w:rFonts w:ascii="Calibri" w:eastAsia="Calibri" w:hAnsi="Calibri" w:cs="Calibri"/>
          <w:color w:val="000000" w:themeColor="text1"/>
        </w:rPr>
        <w:t>using</w:t>
      </w:r>
      <w:r w:rsidR="00BE15A7" w:rsidRPr="00A011E7">
        <w:rPr>
          <w:rFonts w:ascii="Calibri" w:eastAsia="Calibri" w:hAnsi="Calibri" w:cs="Calibri"/>
          <w:color w:val="000000" w:themeColor="text1"/>
        </w:rPr>
        <w:t xml:space="preserve"> </w:t>
      </w:r>
      <w:r w:rsidR="00E4680B" w:rsidRPr="00A011E7">
        <w:rPr>
          <w:rFonts w:ascii="Calibri" w:eastAsia="Calibri" w:hAnsi="Calibri" w:cs="Calibri"/>
          <w:color w:val="000000" w:themeColor="text1"/>
        </w:rPr>
        <w:t xml:space="preserve">the </w:t>
      </w:r>
      <w:r w:rsidR="00BE15A7" w:rsidRPr="00A011E7">
        <w:rPr>
          <w:rFonts w:ascii="Calibri" w:eastAsia="Calibri" w:hAnsi="Calibri" w:cs="Calibri"/>
          <w:color w:val="000000" w:themeColor="text1"/>
        </w:rPr>
        <w:t xml:space="preserve">mean of the remaining items in the </w:t>
      </w:r>
      <w:r w:rsidR="00E4680B" w:rsidRPr="00A011E7">
        <w:rPr>
          <w:rFonts w:ascii="Calibri" w:eastAsia="Calibri" w:hAnsi="Calibri" w:cs="Calibri"/>
          <w:color w:val="000000" w:themeColor="text1"/>
        </w:rPr>
        <w:t>respective</w:t>
      </w:r>
      <w:r w:rsidR="00BE15A7" w:rsidRPr="00A011E7">
        <w:rPr>
          <w:rFonts w:ascii="Calibri" w:eastAsia="Calibri" w:hAnsi="Calibri" w:cs="Calibri"/>
          <w:color w:val="000000" w:themeColor="text1"/>
        </w:rPr>
        <w:t xml:space="preserve"> </w:t>
      </w:r>
      <w:r w:rsidR="00E4680B" w:rsidRPr="00A011E7">
        <w:rPr>
          <w:rFonts w:ascii="Calibri" w:eastAsia="Calibri" w:hAnsi="Calibri" w:cs="Calibri"/>
          <w:color w:val="000000" w:themeColor="text1"/>
        </w:rPr>
        <w:t>subscale</w:t>
      </w:r>
      <w:r w:rsidR="00684846" w:rsidRPr="00A011E7">
        <w:rPr>
          <w:rFonts w:ascii="Calibri" w:eastAsia="Calibri" w:hAnsi="Calibri" w:cs="Calibri"/>
          <w:color w:val="000000" w:themeColor="text1"/>
        </w:rPr>
        <w:t>. For age</w:t>
      </w:r>
      <w:r w:rsidR="628A72FC" w:rsidRPr="00A011E7">
        <w:rPr>
          <w:rFonts w:ascii="Calibri" w:eastAsia="Calibri" w:hAnsi="Calibri" w:cs="Calibri"/>
          <w:color w:val="000000" w:themeColor="text1"/>
        </w:rPr>
        <w:t>,</w:t>
      </w:r>
      <w:r w:rsidR="00684846" w:rsidRPr="00A011E7">
        <w:rPr>
          <w:rFonts w:ascii="Calibri" w:eastAsia="Calibri" w:hAnsi="Calibri" w:cs="Calibri"/>
          <w:color w:val="000000" w:themeColor="text1"/>
        </w:rPr>
        <w:t xml:space="preserve"> </w:t>
      </w:r>
      <w:r w:rsidR="00684846" w:rsidRPr="00A011E7">
        <w:rPr>
          <w:rFonts w:ascii="Calibri" w:eastAsia="Calibri" w:hAnsi="Calibri" w:cs="Calibri"/>
          <w:color w:val="000000" w:themeColor="text1"/>
          <w:lang w:val="en-IE"/>
        </w:rPr>
        <w:t>three participants were excluded due to incomplete data.</w:t>
      </w:r>
    </w:p>
    <w:p w14:paraId="35F65466" w14:textId="57CCA0A7" w:rsidR="009F20E1" w:rsidRPr="00A011E7" w:rsidRDefault="009F20E1" w:rsidP="00A56888">
      <w:pPr>
        <w:spacing w:after="0" w:line="360" w:lineRule="auto"/>
        <w:rPr>
          <w:rFonts w:ascii="Calibri" w:eastAsia="Calibri" w:hAnsi="Calibri" w:cs="Calibri"/>
          <w:color w:val="000000" w:themeColor="text1"/>
        </w:rPr>
      </w:pPr>
    </w:p>
    <w:p w14:paraId="1F705A26" w14:textId="2DFF35FD" w:rsidR="00780B11" w:rsidRPr="00A011E7" w:rsidRDefault="00780B11" w:rsidP="00A56888">
      <w:pPr>
        <w:spacing w:after="0" w:line="360" w:lineRule="auto"/>
        <w:rPr>
          <w:rFonts w:ascii="Calibri" w:eastAsia="Calibri" w:hAnsi="Calibri" w:cs="Calibri"/>
          <w:b/>
          <w:color w:val="000000" w:themeColor="text1"/>
        </w:rPr>
      </w:pPr>
      <w:r w:rsidRPr="00A011E7">
        <w:rPr>
          <w:rFonts w:ascii="Calibri" w:eastAsia="Calibri" w:hAnsi="Calibri" w:cs="Calibri"/>
          <w:b/>
          <w:color w:val="000000" w:themeColor="text1"/>
        </w:rPr>
        <w:t>Figure 1</w:t>
      </w:r>
    </w:p>
    <w:p w14:paraId="13C6DCB3" w14:textId="7632707B" w:rsidR="00780B11" w:rsidRPr="00A011E7" w:rsidRDefault="00796931" w:rsidP="00A56888">
      <w:pPr>
        <w:spacing w:after="0" w:line="360" w:lineRule="auto"/>
        <w:rPr>
          <w:rFonts w:ascii="Calibri" w:eastAsia="Calibri" w:hAnsi="Calibri" w:cs="Calibri"/>
          <w:i/>
          <w:color w:val="000000" w:themeColor="text1"/>
        </w:rPr>
      </w:pPr>
      <w:r w:rsidRPr="00A011E7">
        <w:rPr>
          <w:rFonts w:ascii="Calibri" w:eastAsia="Calibri" w:hAnsi="Calibri" w:cs="Calibri"/>
          <w:i/>
          <w:color w:val="000000" w:themeColor="text1"/>
        </w:rPr>
        <w:t>Distribution</w:t>
      </w:r>
      <w:r w:rsidR="00780B11" w:rsidRPr="00A011E7">
        <w:rPr>
          <w:rFonts w:ascii="Calibri" w:eastAsia="Calibri" w:hAnsi="Calibri" w:cs="Calibri"/>
          <w:i/>
          <w:color w:val="000000" w:themeColor="text1"/>
        </w:rPr>
        <w:t xml:space="preserve"> of gender</w:t>
      </w:r>
    </w:p>
    <w:p w14:paraId="5E107389" w14:textId="06909D6C" w:rsidR="008F3846" w:rsidRPr="00A011E7" w:rsidRDefault="008F3846" w:rsidP="00A56888">
      <w:pPr>
        <w:spacing w:after="0" w:line="360" w:lineRule="auto"/>
        <w:rPr>
          <w:rFonts w:ascii="Calibri" w:eastAsia="Calibri" w:hAnsi="Calibri" w:cs="Calibri"/>
          <w:color w:val="000000" w:themeColor="text1"/>
          <w:lang w:val="en-IE"/>
        </w:rPr>
      </w:pPr>
      <w:r w:rsidRPr="00A011E7">
        <w:rPr>
          <w:rFonts w:ascii="Calibri" w:eastAsia="Calibri" w:hAnsi="Calibri" w:cs="Calibri"/>
          <w:noProof/>
          <w:color w:val="000000" w:themeColor="text1"/>
          <w:lang w:val="en-IE"/>
        </w:rPr>
        <w:drawing>
          <wp:inline distT="0" distB="0" distL="0" distR="0" wp14:anchorId="64F675C2" wp14:editId="3E46A8FF">
            <wp:extent cx="5731510" cy="3368040"/>
            <wp:effectExtent l="0" t="0" r="2540" b="3810"/>
            <wp:docPr id="2110731355" name="Picture 4" descr="The pie chart represents the distribution of gender identities, with segments for Female, Male, Non-Binary, and Prefer not to s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31355" name="Picture 4" descr="The pie chart represents the distribution of gender identities, with segments for Female, Male, Non-Binary, and Prefer not to sa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368040"/>
                    </a:xfrm>
                    <a:prstGeom prst="rect">
                      <a:avLst/>
                    </a:prstGeom>
                    <a:noFill/>
                    <a:ln>
                      <a:noFill/>
                    </a:ln>
                  </pic:spPr>
                </pic:pic>
              </a:graphicData>
            </a:graphic>
          </wp:inline>
        </w:drawing>
      </w:r>
    </w:p>
    <w:p w14:paraId="7CCF6FCC" w14:textId="3B1DD78E" w:rsidR="28E34FEE" w:rsidRPr="00A011E7" w:rsidRDefault="28E34FEE" w:rsidP="00A56888">
      <w:pPr>
        <w:spacing w:after="0" w:line="360" w:lineRule="auto"/>
        <w:rPr>
          <w:rFonts w:ascii="Calibri" w:eastAsia="Calibri" w:hAnsi="Calibri" w:cs="Calibri"/>
          <w:color w:val="000000" w:themeColor="text1"/>
        </w:rPr>
      </w:pPr>
    </w:p>
    <w:p w14:paraId="10BF9CB3" w14:textId="702DEF58" w:rsidR="138E79C0" w:rsidRPr="00A011E7" w:rsidRDefault="138E79C0" w:rsidP="00A56888">
      <w:pPr>
        <w:pStyle w:val="Heading2"/>
        <w:spacing w:line="360" w:lineRule="auto"/>
        <w:rPr>
          <w:rFonts w:ascii="Calibri" w:hAnsi="Calibri" w:cs="Calibri"/>
          <w:b/>
          <w:color w:val="auto"/>
          <w:sz w:val="24"/>
          <w:szCs w:val="24"/>
          <w:lang w:val="en-IE"/>
        </w:rPr>
      </w:pPr>
      <w:bookmarkStart w:id="12" w:name="_Toc229751511"/>
      <w:r w:rsidRPr="00A011E7">
        <w:rPr>
          <w:rFonts w:ascii="Calibri" w:hAnsi="Calibri" w:cs="Calibri"/>
          <w:b/>
          <w:color w:val="auto"/>
          <w:sz w:val="24"/>
          <w:szCs w:val="24"/>
          <w:lang w:val="en-IE"/>
        </w:rPr>
        <w:lastRenderedPageBreak/>
        <w:t>Materials</w:t>
      </w:r>
      <w:bookmarkEnd w:id="12"/>
      <w:r w:rsidRPr="00A011E7">
        <w:rPr>
          <w:rFonts w:ascii="Calibri" w:hAnsi="Calibri" w:cs="Calibri"/>
          <w:b/>
          <w:color w:val="auto"/>
          <w:sz w:val="24"/>
          <w:szCs w:val="24"/>
          <w:lang w:val="en-IE"/>
        </w:rPr>
        <w:t xml:space="preserve"> </w:t>
      </w:r>
    </w:p>
    <w:p w14:paraId="6384F75F" w14:textId="45B83D19" w:rsidR="138E79C0" w:rsidRPr="00A011E7" w:rsidRDefault="138E79C0" w:rsidP="00A56888">
      <w:pPr>
        <w:pStyle w:val="ListParagraph"/>
        <w:numPr>
          <w:ilvl w:val="0"/>
          <w:numId w:val="2"/>
        </w:numPr>
        <w:spacing w:after="0" w:line="360" w:lineRule="auto"/>
        <w:rPr>
          <w:rFonts w:ascii="Calibri" w:eastAsia="Aptos" w:hAnsi="Calibri" w:cs="Calibri"/>
          <w:color w:val="000000" w:themeColor="text1"/>
          <w:lang w:val="en-IE"/>
        </w:rPr>
      </w:pPr>
      <w:r w:rsidRPr="00A011E7">
        <w:rPr>
          <w:rFonts w:ascii="Calibri" w:eastAsia="Aptos" w:hAnsi="Calibri" w:cs="Calibri"/>
          <w:b/>
          <w:color w:val="000000" w:themeColor="text1"/>
        </w:rPr>
        <w:t xml:space="preserve">Fake Information </w:t>
      </w:r>
      <w:r w:rsidR="00202612" w:rsidRPr="00A011E7">
        <w:rPr>
          <w:rFonts w:ascii="Calibri" w:eastAsia="Aptos" w:hAnsi="Calibri" w:cs="Calibri"/>
          <w:b/>
          <w:color w:val="000000" w:themeColor="text1"/>
        </w:rPr>
        <w:t>Sheet</w:t>
      </w:r>
      <w:r w:rsidRPr="00A011E7">
        <w:rPr>
          <w:rFonts w:ascii="Calibri" w:eastAsia="Aptos" w:hAnsi="Calibri" w:cs="Calibri"/>
          <w:color w:val="000000" w:themeColor="text1"/>
        </w:rPr>
        <w:t xml:space="preserve"> – with the fake aims of the study</w:t>
      </w:r>
      <w:r w:rsidR="00202612" w:rsidRPr="00A011E7">
        <w:rPr>
          <w:rFonts w:ascii="Calibri" w:eastAsia="Aptos" w:hAnsi="Calibri" w:cs="Calibri"/>
          <w:color w:val="000000" w:themeColor="text1"/>
        </w:rPr>
        <w:t>,</w:t>
      </w:r>
      <w:r w:rsidRPr="00A011E7">
        <w:rPr>
          <w:rFonts w:ascii="Calibri" w:eastAsia="Aptos" w:hAnsi="Calibri" w:cs="Calibri"/>
          <w:color w:val="000000" w:themeColor="text1"/>
        </w:rPr>
        <w:t xml:space="preserve"> investigating font choice on word puzzle completion</w:t>
      </w:r>
      <w:r w:rsidR="00202612" w:rsidRPr="00A011E7">
        <w:rPr>
          <w:rFonts w:ascii="Calibri" w:eastAsia="Aptos" w:hAnsi="Calibri" w:cs="Calibri"/>
          <w:color w:val="000000" w:themeColor="text1"/>
        </w:rPr>
        <w:t>,</w:t>
      </w:r>
      <w:r w:rsidRPr="00A011E7">
        <w:rPr>
          <w:rFonts w:ascii="Calibri" w:eastAsia="Aptos" w:hAnsi="Calibri" w:cs="Calibri"/>
          <w:color w:val="000000" w:themeColor="text1"/>
        </w:rPr>
        <w:t xml:space="preserve"> and fake information about the aims of the study [Appendix C]</w:t>
      </w:r>
    </w:p>
    <w:p w14:paraId="767E9CF5" w14:textId="480CBC4D" w:rsidR="138E79C0" w:rsidRPr="00A011E7" w:rsidRDefault="138E79C0" w:rsidP="00A56888">
      <w:pPr>
        <w:pStyle w:val="ListParagraph"/>
        <w:numPr>
          <w:ilvl w:val="0"/>
          <w:numId w:val="2"/>
        </w:numPr>
        <w:spacing w:after="0" w:line="360" w:lineRule="auto"/>
        <w:rPr>
          <w:rFonts w:ascii="Calibri" w:eastAsia="Aptos" w:hAnsi="Calibri" w:cs="Calibri"/>
          <w:color w:val="000000" w:themeColor="text1"/>
          <w:lang w:val="en-IE"/>
        </w:rPr>
      </w:pPr>
      <w:r w:rsidRPr="00A011E7">
        <w:rPr>
          <w:rFonts w:ascii="Calibri" w:eastAsia="Aptos" w:hAnsi="Calibri" w:cs="Calibri"/>
          <w:b/>
          <w:color w:val="000000" w:themeColor="text1"/>
        </w:rPr>
        <w:t xml:space="preserve">Game website – </w:t>
      </w:r>
      <w:r w:rsidRPr="00A011E7">
        <w:rPr>
          <w:rFonts w:ascii="Calibri" w:eastAsia="Aptos" w:hAnsi="Calibri" w:cs="Calibri"/>
          <w:color w:val="000000" w:themeColor="text1"/>
        </w:rPr>
        <w:t xml:space="preserve">designed and hosted on </w:t>
      </w:r>
      <w:r w:rsidR="00534FDC" w:rsidRPr="00A011E7">
        <w:rPr>
          <w:rFonts w:ascii="Calibri" w:eastAsia="Aptos" w:hAnsi="Calibri" w:cs="Calibri"/>
          <w:color w:val="000000" w:themeColor="text1"/>
        </w:rPr>
        <w:t>Webflow</w:t>
      </w:r>
      <w:r w:rsidRPr="00A011E7">
        <w:rPr>
          <w:rFonts w:ascii="Calibri" w:eastAsia="Aptos" w:hAnsi="Calibri" w:cs="Calibri"/>
          <w:color w:val="000000" w:themeColor="text1"/>
        </w:rPr>
        <w:t xml:space="preserve">. The website includes </w:t>
      </w:r>
      <w:r w:rsidR="004B547B" w:rsidRPr="00A011E7">
        <w:rPr>
          <w:rFonts w:ascii="Calibri" w:eastAsia="Aptos" w:hAnsi="Calibri" w:cs="Calibri"/>
          <w:color w:val="000000" w:themeColor="text1"/>
        </w:rPr>
        <w:t>an</w:t>
      </w:r>
      <w:r w:rsidRPr="00A011E7">
        <w:rPr>
          <w:rFonts w:ascii="Calibri" w:eastAsia="Aptos" w:hAnsi="Calibri" w:cs="Calibri"/>
          <w:color w:val="000000" w:themeColor="text1"/>
        </w:rPr>
        <w:t xml:space="preserve"> embedded iframe game of a </w:t>
      </w:r>
      <w:r w:rsidR="004B547B" w:rsidRPr="00A011E7">
        <w:rPr>
          <w:rFonts w:ascii="Calibri" w:eastAsia="Aptos" w:hAnsi="Calibri" w:cs="Calibri"/>
          <w:color w:val="000000" w:themeColor="text1"/>
        </w:rPr>
        <w:t>Wordle-like</w:t>
      </w:r>
      <w:r w:rsidRPr="00A011E7">
        <w:rPr>
          <w:rFonts w:ascii="Calibri" w:eastAsia="Aptos" w:hAnsi="Calibri" w:cs="Calibri"/>
          <w:color w:val="000000" w:themeColor="text1"/>
        </w:rPr>
        <w:t xml:space="preserve"> game and a fake</w:t>
      </w:r>
      <w:r w:rsidR="00F96464" w:rsidRPr="00A011E7">
        <w:rPr>
          <w:rFonts w:ascii="Calibri" w:eastAsia="Aptos" w:hAnsi="Calibri" w:cs="Calibri"/>
          <w:color w:val="000000" w:themeColor="text1"/>
        </w:rPr>
        <w:t>,</w:t>
      </w:r>
      <w:r w:rsidRPr="00A011E7">
        <w:rPr>
          <w:rFonts w:ascii="Calibri" w:eastAsia="Aptos" w:hAnsi="Calibri" w:cs="Calibri"/>
          <w:color w:val="000000" w:themeColor="text1"/>
        </w:rPr>
        <w:t xml:space="preserve"> </w:t>
      </w:r>
      <w:r w:rsidR="004B547B" w:rsidRPr="00A011E7">
        <w:rPr>
          <w:rFonts w:ascii="Calibri" w:eastAsia="Aptos" w:hAnsi="Calibri" w:cs="Calibri"/>
          <w:color w:val="000000" w:themeColor="text1"/>
        </w:rPr>
        <w:t>non-active</w:t>
      </w:r>
      <w:r w:rsidRPr="00A011E7">
        <w:rPr>
          <w:rFonts w:ascii="Calibri" w:eastAsia="Aptos" w:hAnsi="Calibri" w:cs="Calibri"/>
          <w:color w:val="000000" w:themeColor="text1"/>
        </w:rPr>
        <w:t xml:space="preserve"> cookie banner popup [appendix </w:t>
      </w:r>
      <w:r w:rsidR="00F96464" w:rsidRPr="00A011E7">
        <w:rPr>
          <w:rFonts w:ascii="Calibri" w:eastAsia="Aptos" w:hAnsi="Calibri" w:cs="Calibri"/>
          <w:color w:val="000000" w:themeColor="text1"/>
        </w:rPr>
        <w:t>H</w:t>
      </w:r>
      <w:r w:rsidRPr="00A011E7">
        <w:rPr>
          <w:rFonts w:ascii="Calibri" w:eastAsia="Aptos" w:hAnsi="Calibri" w:cs="Calibri"/>
          <w:color w:val="000000" w:themeColor="text1"/>
        </w:rPr>
        <w:t>]</w:t>
      </w:r>
    </w:p>
    <w:p w14:paraId="107813AC" w14:textId="060B9BDD" w:rsidR="00F07303" w:rsidRPr="00A011E7" w:rsidRDefault="007779D3" w:rsidP="00A56888">
      <w:pPr>
        <w:pStyle w:val="ListParagraph"/>
        <w:numPr>
          <w:ilvl w:val="0"/>
          <w:numId w:val="2"/>
        </w:numPr>
        <w:spacing w:line="360" w:lineRule="auto"/>
        <w:rPr>
          <w:rFonts w:ascii="Calibri" w:eastAsia="Aptos" w:hAnsi="Calibri" w:cs="Calibri"/>
          <w:color w:val="000000" w:themeColor="text1"/>
          <w:lang w:val="en-IE"/>
        </w:rPr>
      </w:pPr>
      <w:r w:rsidRPr="00A011E7">
        <w:rPr>
          <w:rFonts w:ascii="Calibri" w:eastAsia="Aptos" w:hAnsi="Calibri" w:cs="Calibri"/>
          <w:b/>
          <w:color w:val="000000" w:themeColor="text1"/>
        </w:rPr>
        <w:t xml:space="preserve">Internet Users </w:t>
      </w:r>
      <w:r w:rsidR="00751E53" w:rsidRPr="00A011E7">
        <w:rPr>
          <w:rFonts w:ascii="Calibri" w:eastAsia="Aptos" w:hAnsi="Calibri" w:cs="Calibri"/>
          <w:b/>
          <w:color w:val="000000" w:themeColor="text1"/>
        </w:rPr>
        <w:t xml:space="preserve">Information privacy concerns </w:t>
      </w:r>
      <w:r w:rsidR="008A3089" w:rsidRPr="00A011E7">
        <w:rPr>
          <w:rFonts w:ascii="Calibri" w:eastAsia="Aptos" w:hAnsi="Calibri" w:cs="Calibri"/>
          <w:b/>
          <w:color w:val="000000" w:themeColor="text1"/>
        </w:rPr>
        <w:t>scale (</w:t>
      </w:r>
      <w:r w:rsidR="3DE44E49" w:rsidRPr="00A011E7">
        <w:rPr>
          <w:rFonts w:ascii="Calibri" w:eastAsia="Aptos" w:hAnsi="Calibri" w:cs="Calibri"/>
          <w:b/>
          <w:color w:val="000000" w:themeColor="text1"/>
        </w:rPr>
        <w:t>IUIPC-8</w:t>
      </w:r>
      <w:r w:rsidR="00751E53" w:rsidRPr="00A011E7">
        <w:rPr>
          <w:rFonts w:ascii="Calibri" w:eastAsia="Aptos" w:hAnsi="Calibri" w:cs="Calibri"/>
          <w:b/>
          <w:color w:val="000000" w:themeColor="text1"/>
        </w:rPr>
        <w:t>)</w:t>
      </w:r>
      <w:r w:rsidR="3DE44E49" w:rsidRPr="00A011E7">
        <w:rPr>
          <w:rFonts w:ascii="Calibri" w:eastAsia="Aptos" w:hAnsi="Calibri" w:cs="Calibri"/>
          <w:color w:val="000000" w:themeColor="text1"/>
        </w:rPr>
        <w:t xml:space="preserve"> </w:t>
      </w:r>
      <w:r w:rsidR="00751E53" w:rsidRPr="00A011E7">
        <w:rPr>
          <w:rFonts w:ascii="Calibri" w:eastAsia="Aptos" w:hAnsi="Calibri" w:cs="Calibri"/>
          <w:color w:val="000000" w:themeColor="text1"/>
        </w:rPr>
        <w:t>–</w:t>
      </w:r>
      <w:r w:rsidR="3DE44E49" w:rsidRPr="00A011E7">
        <w:rPr>
          <w:rFonts w:ascii="Calibri" w:eastAsia="Aptos" w:hAnsi="Calibri" w:cs="Calibri"/>
          <w:color w:val="000000" w:themeColor="text1"/>
        </w:rPr>
        <w:t xml:space="preserve"> </w:t>
      </w:r>
      <w:r w:rsidR="00F07303" w:rsidRPr="00A011E7">
        <w:rPr>
          <w:rFonts w:ascii="Calibri" w:eastAsia="Aptos" w:hAnsi="Calibri" w:cs="Calibri"/>
          <w:color w:val="000000" w:themeColor="text1"/>
          <w:lang w:val="en-IE"/>
        </w:rPr>
        <w:t>Measure</w:t>
      </w:r>
      <w:r w:rsidR="00675F74" w:rsidRPr="00A011E7">
        <w:rPr>
          <w:rFonts w:ascii="Calibri" w:eastAsia="Aptos" w:hAnsi="Calibri" w:cs="Calibri"/>
          <w:color w:val="000000" w:themeColor="text1"/>
          <w:lang w:val="en-IE"/>
        </w:rPr>
        <w:t>s</w:t>
      </w:r>
      <w:r w:rsidR="00F07303" w:rsidRPr="00A011E7">
        <w:rPr>
          <w:rFonts w:ascii="Calibri" w:eastAsia="Aptos" w:hAnsi="Calibri" w:cs="Calibri"/>
          <w:color w:val="000000" w:themeColor="text1"/>
          <w:lang w:val="en-IE"/>
        </w:rPr>
        <w:t xml:space="preserve"> participants' privacy concerns along three subscales (collection, awareness, control). Consisting of questions such as “A good consumer online privacy policy should have a clear and conspicuous disclosure” rating their agreement on a 7-point Likert scale [Appendix </w:t>
      </w:r>
      <w:r w:rsidR="002A72E2" w:rsidRPr="00A011E7">
        <w:rPr>
          <w:rFonts w:ascii="Calibri" w:eastAsia="Aptos" w:hAnsi="Calibri" w:cs="Calibri"/>
          <w:color w:val="000000" w:themeColor="text1"/>
          <w:lang w:val="en-IE"/>
        </w:rPr>
        <w:t>I</w:t>
      </w:r>
      <w:r w:rsidR="00F07303" w:rsidRPr="00A011E7">
        <w:rPr>
          <w:rFonts w:ascii="Calibri" w:eastAsia="Aptos" w:hAnsi="Calibri" w:cs="Calibri"/>
          <w:color w:val="000000" w:themeColor="text1"/>
          <w:lang w:val="en-IE"/>
        </w:rPr>
        <w:t xml:space="preserve">]  </w:t>
      </w:r>
      <w:r w:rsidR="00F80834" w:rsidRPr="00A011E7">
        <w:rPr>
          <w:rFonts w:ascii="Calibri" w:eastAsia="Aptos" w:hAnsi="Calibri" w:cs="Calibri"/>
          <w:color w:val="000000" w:themeColor="text1"/>
          <w:lang w:val="en-IE"/>
        </w:rPr>
        <w:t>T</w:t>
      </w:r>
      <w:r w:rsidR="00F07303" w:rsidRPr="00A011E7">
        <w:rPr>
          <w:rFonts w:ascii="Calibri" w:eastAsia="Aptos" w:hAnsi="Calibri" w:cs="Calibri"/>
          <w:color w:val="000000" w:themeColor="text1"/>
          <w:lang w:val="en-IE"/>
        </w:rPr>
        <w:t xml:space="preserve">he 8 items scale was adapted from the original IUIPC-10 </w:t>
      </w:r>
      <w:r w:rsidR="00576A4C" w:rsidRPr="00A011E7">
        <w:rPr>
          <w:rFonts w:ascii="Calibri" w:eastAsia="Aptos" w:hAnsi="Calibri" w:cs="Calibri"/>
          <w:color w:val="000000" w:themeColor="text1"/>
          <w:lang w:val="en-IE"/>
        </w:rPr>
        <w:t>(</w:t>
      </w:r>
      <w:r w:rsidR="00576A4C" w:rsidRPr="00A011E7">
        <w:rPr>
          <w:rFonts w:ascii="Calibri" w:hAnsi="Calibri" w:cs="Calibri"/>
        </w:rPr>
        <w:t>Malhotra et al 2004</w:t>
      </w:r>
      <w:r w:rsidR="00576A4C" w:rsidRPr="00A011E7">
        <w:rPr>
          <w:rFonts w:ascii="Calibri" w:eastAsia="Aptos" w:hAnsi="Calibri" w:cs="Calibri"/>
          <w:color w:val="000000" w:themeColor="text1"/>
          <w:lang w:val="en-IE"/>
        </w:rPr>
        <w:t>)</w:t>
      </w:r>
      <w:r w:rsidR="00F07303" w:rsidRPr="00A011E7">
        <w:rPr>
          <w:rFonts w:ascii="Calibri" w:eastAsia="Aptos" w:hAnsi="Calibri" w:cs="Calibri"/>
          <w:color w:val="000000" w:themeColor="text1"/>
          <w:lang w:val="en-IE"/>
        </w:rPr>
        <w:t xml:space="preserve"> one of the most used internet privacy concerns scales it removes </w:t>
      </w:r>
      <w:r w:rsidR="00F80834" w:rsidRPr="00A011E7">
        <w:rPr>
          <w:rFonts w:ascii="Calibri" w:eastAsia="Aptos" w:hAnsi="Calibri" w:cs="Calibri"/>
          <w:color w:val="000000" w:themeColor="text1"/>
          <w:lang w:val="en-IE"/>
        </w:rPr>
        <w:t xml:space="preserve">two </w:t>
      </w:r>
      <w:r w:rsidR="00F07303" w:rsidRPr="00A011E7">
        <w:rPr>
          <w:rFonts w:ascii="Calibri" w:eastAsia="Aptos" w:hAnsi="Calibri" w:cs="Calibri"/>
          <w:color w:val="000000" w:themeColor="text1"/>
          <w:lang w:val="en-IE"/>
        </w:rPr>
        <w:t>items [ctrl3] and [Awa3] to improve internal reliability</w:t>
      </w:r>
      <w:r w:rsidR="00F80834" w:rsidRPr="00A011E7">
        <w:rPr>
          <w:rFonts w:ascii="Calibri" w:eastAsia="Aptos" w:hAnsi="Calibri" w:cs="Calibri"/>
          <w:color w:val="000000" w:themeColor="text1"/>
          <w:lang w:val="en-IE"/>
        </w:rPr>
        <w:t xml:space="preserve">. </w:t>
      </w:r>
      <w:r w:rsidR="00F07303" w:rsidRPr="00A011E7">
        <w:rPr>
          <w:rFonts w:ascii="Calibri" w:eastAsia="Aptos" w:hAnsi="Calibri" w:cs="Calibri"/>
          <w:color w:val="000000" w:themeColor="text1"/>
          <w:lang w:val="en-IE"/>
        </w:rPr>
        <w:t>The</w:t>
      </w:r>
      <w:r w:rsidR="00F80834" w:rsidRPr="00A011E7">
        <w:rPr>
          <w:rFonts w:ascii="Calibri" w:eastAsia="Aptos" w:hAnsi="Calibri" w:cs="Calibri"/>
          <w:color w:val="000000" w:themeColor="text1"/>
          <w:lang w:val="en-IE"/>
        </w:rPr>
        <w:t xml:space="preserve"> </w:t>
      </w:r>
      <w:r w:rsidR="00F07303" w:rsidRPr="00A011E7">
        <w:rPr>
          <w:rFonts w:ascii="Calibri" w:eastAsia="Aptos" w:hAnsi="Calibri" w:cs="Calibri"/>
          <w:color w:val="000000" w:themeColor="text1"/>
          <w:lang w:val="en-IE"/>
        </w:rPr>
        <w:t xml:space="preserve">Cronbach's alpha (α) and McDonald's Omega (ω) were </w:t>
      </w:r>
      <w:r w:rsidR="002A72E2" w:rsidRPr="00A011E7">
        <w:rPr>
          <w:rFonts w:ascii="Calibri" w:eastAsia="Aptos" w:hAnsi="Calibri" w:cs="Calibri"/>
          <w:color w:val="000000" w:themeColor="text1"/>
          <w:lang w:val="en-IE"/>
        </w:rPr>
        <w:t>calculated and</w:t>
      </w:r>
      <w:r w:rsidR="00F07303" w:rsidRPr="00A011E7">
        <w:rPr>
          <w:rFonts w:ascii="Calibri" w:eastAsia="Aptos" w:hAnsi="Calibri" w:cs="Calibri"/>
          <w:color w:val="000000" w:themeColor="text1"/>
          <w:lang w:val="en-IE"/>
        </w:rPr>
        <w:t xml:space="preserve"> compared to the reliability reported for the IPIUC- 10 (</w:t>
      </w:r>
      <w:r w:rsidR="00F80834" w:rsidRPr="00A011E7">
        <w:rPr>
          <w:rFonts w:ascii="Calibri" w:eastAsia="Aptos" w:hAnsi="Calibri" w:cs="Calibri"/>
          <w:color w:val="000000" w:themeColor="text1"/>
          <w:lang w:val="en-IE"/>
        </w:rPr>
        <w:t>Gross</w:t>
      </w:r>
      <w:r w:rsidR="00F07303" w:rsidRPr="00A011E7">
        <w:rPr>
          <w:rFonts w:ascii="Calibri" w:eastAsia="Aptos" w:hAnsi="Calibri" w:cs="Calibri"/>
          <w:color w:val="000000" w:themeColor="text1"/>
          <w:lang w:val="en-IE"/>
        </w:rPr>
        <w:t xml:space="preserve"> 2021) and </w:t>
      </w:r>
      <w:r w:rsidR="00F80834" w:rsidRPr="00A011E7">
        <w:rPr>
          <w:rFonts w:ascii="Calibri" w:eastAsia="Aptos" w:hAnsi="Calibri" w:cs="Calibri"/>
          <w:color w:val="000000" w:themeColor="text1"/>
          <w:lang w:val="en-IE"/>
        </w:rPr>
        <w:t>the</w:t>
      </w:r>
      <w:r w:rsidR="00F07303" w:rsidRPr="00A011E7">
        <w:rPr>
          <w:rFonts w:ascii="Calibri" w:eastAsia="Aptos" w:hAnsi="Calibri" w:cs="Calibri"/>
          <w:color w:val="000000" w:themeColor="text1"/>
          <w:lang w:val="en-IE"/>
        </w:rPr>
        <w:t xml:space="preserve"> IPIUC-8 gross (202</w:t>
      </w:r>
      <w:r w:rsidR="00717516" w:rsidRPr="00A011E7">
        <w:rPr>
          <w:rFonts w:ascii="Calibri" w:eastAsia="Aptos" w:hAnsi="Calibri" w:cs="Calibri"/>
          <w:color w:val="000000" w:themeColor="text1"/>
          <w:lang w:val="en-IE"/>
        </w:rPr>
        <w:t>1</w:t>
      </w:r>
      <w:r w:rsidR="00F07303" w:rsidRPr="00A011E7">
        <w:rPr>
          <w:rFonts w:ascii="Calibri" w:eastAsia="Aptos" w:hAnsi="Calibri" w:cs="Calibri"/>
          <w:color w:val="000000" w:themeColor="text1"/>
          <w:lang w:val="en-IE"/>
        </w:rPr>
        <w:t>)</w:t>
      </w:r>
      <w:r w:rsidR="00F80834" w:rsidRPr="00A011E7">
        <w:rPr>
          <w:rFonts w:ascii="Calibri" w:eastAsia="Aptos" w:hAnsi="Calibri" w:cs="Calibri"/>
          <w:color w:val="000000" w:themeColor="text1"/>
          <w:lang w:val="en-IE"/>
        </w:rPr>
        <w:t>,</w:t>
      </w:r>
      <w:r w:rsidR="00F07303" w:rsidRPr="00A011E7">
        <w:rPr>
          <w:rFonts w:ascii="Calibri" w:eastAsia="Aptos" w:hAnsi="Calibri" w:cs="Calibri"/>
          <w:color w:val="000000" w:themeColor="text1"/>
          <w:lang w:val="en-IE"/>
        </w:rPr>
        <w:t xml:space="preserve"> this study reported higher α and ω than the IPICU – 10 in control and awareness and similar values for the collection subscale. This study reported similar α and ω to the IUIPC-8. Full values </w:t>
      </w:r>
      <w:r w:rsidR="002A72E2" w:rsidRPr="00A011E7">
        <w:rPr>
          <w:rFonts w:ascii="Calibri" w:eastAsia="Aptos" w:hAnsi="Calibri" w:cs="Calibri"/>
          <w:color w:val="000000" w:themeColor="text1"/>
          <w:lang w:val="en-IE"/>
        </w:rPr>
        <w:t>are displayed in Table 3.</w:t>
      </w:r>
    </w:p>
    <w:p w14:paraId="237C8543" w14:textId="785C21D0" w:rsidR="138E79C0" w:rsidRPr="00A011E7" w:rsidRDefault="138E79C0" w:rsidP="00A56888">
      <w:pPr>
        <w:pStyle w:val="ListParagraph"/>
        <w:numPr>
          <w:ilvl w:val="0"/>
          <w:numId w:val="2"/>
        </w:numPr>
        <w:spacing w:after="0" w:line="360" w:lineRule="auto"/>
        <w:rPr>
          <w:rFonts w:ascii="Calibri" w:eastAsia="Aptos" w:hAnsi="Calibri" w:cs="Calibri"/>
          <w:color w:val="000000" w:themeColor="text1"/>
          <w:lang w:val="en-IE"/>
        </w:rPr>
      </w:pPr>
      <w:r w:rsidRPr="00A011E7">
        <w:rPr>
          <w:rFonts w:ascii="Calibri" w:eastAsia="Aptos" w:hAnsi="Calibri" w:cs="Calibri"/>
          <w:b/>
          <w:color w:val="000000" w:themeColor="text1"/>
        </w:rPr>
        <w:t>Privacy fatigue scale</w:t>
      </w:r>
      <w:r w:rsidRPr="00A011E7">
        <w:rPr>
          <w:rFonts w:ascii="Calibri" w:eastAsia="Aptos" w:hAnsi="Calibri" w:cs="Calibri"/>
          <w:color w:val="000000" w:themeColor="text1"/>
        </w:rPr>
        <w:t xml:space="preserve"> </w:t>
      </w:r>
      <w:r w:rsidR="006F6319" w:rsidRPr="00A011E7">
        <w:rPr>
          <w:rFonts w:ascii="Calibri" w:eastAsia="Aptos" w:hAnsi="Calibri" w:cs="Calibri"/>
          <w:color w:val="000000" w:themeColor="text1"/>
        </w:rPr>
        <w:t>(</w:t>
      </w:r>
      <w:r w:rsidR="006F6319" w:rsidRPr="00A011E7">
        <w:rPr>
          <w:rFonts w:ascii="Calibri" w:hAnsi="Calibri" w:cs="Calibri"/>
        </w:rPr>
        <w:t>Choi et al 2018)</w:t>
      </w:r>
      <w:r w:rsidRPr="00A011E7">
        <w:rPr>
          <w:rFonts w:ascii="Calibri" w:eastAsia="Aptos" w:hAnsi="Calibri" w:cs="Calibri"/>
          <w:color w:val="000000" w:themeColor="text1"/>
        </w:rPr>
        <w:t>–</w:t>
      </w:r>
      <w:r w:rsidR="006F6319" w:rsidRPr="00A011E7">
        <w:rPr>
          <w:rFonts w:ascii="Calibri" w:eastAsia="Aptos" w:hAnsi="Calibri" w:cs="Calibri"/>
          <w:color w:val="000000" w:themeColor="text1"/>
        </w:rPr>
        <w:t xml:space="preserve"> </w:t>
      </w:r>
      <w:r w:rsidR="004B547B" w:rsidRPr="00A011E7">
        <w:rPr>
          <w:rFonts w:ascii="Calibri" w:eastAsia="Aptos" w:hAnsi="Calibri" w:cs="Calibri"/>
          <w:color w:val="000000" w:themeColor="text1"/>
        </w:rPr>
        <w:t xml:space="preserve">measures participants' fatigue in relation to privacy and </w:t>
      </w:r>
      <w:r w:rsidR="00987360" w:rsidRPr="00A011E7">
        <w:rPr>
          <w:rFonts w:ascii="Calibri" w:eastAsia="Aptos" w:hAnsi="Calibri" w:cs="Calibri"/>
          <w:color w:val="000000" w:themeColor="text1"/>
        </w:rPr>
        <w:t>comprises two subscales (emotional exhaustion, cynicism). Participants</w:t>
      </w:r>
      <w:r w:rsidRPr="00A011E7">
        <w:rPr>
          <w:rFonts w:ascii="Calibri" w:eastAsia="Aptos" w:hAnsi="Calibri" w:cs="Calibri"/>
          <w:color w:val="000000" w:themeColor="text1"/>
        </w:rPr>
        <w:t xml:space="preserve"> answer questions such as “It is tiresome for me to care about online privacy” and rate their agreement on a 7-point Likert scale. [Appendix </w:t>
      </w:r>
      <w:r w:rsidR="00360988" w:rsidRPr="00A011E7">
        <w:rPr>
          <w:rFonts w:ascii="Calibri" w:eastAsia="Aptos" w:hAnsi="Calibri" w:cs="Calibri"/>
          <w:color w:val="000000" w:themeColor="text1"/>
        </w:rPr>
        <w:t>J</w:t>
      </w:r>
      <w:r w:rsidRPr="00A011E7">
        <w:rPr>
          <w:rFonts w:ascii="Calibri" w:eastAsia="Aptos" w:hAnsi="Calibri" w:cs="Calibri"/>
          <w:color w:val="000000" w:themeColor="text1"/>
        </w:rPr>
        <w:t>]</w:t>
      </w:r>
      <w:r w:rsidR="004B547B" w:rsidRPr="00A011E7">
        <w:rPr>
          <w:rFonts w:ascii="Calibri" w:eastAsia="Aptos" w:hAnsi="Calibri" w:cs="Calibri"/>
          <w:color w:val="000000" w:themeColor="text1"/>
        </w:rPr>
        <w:t xml:space="preserve"> </w:t>
      </w:r>
      <w:r w:rsidR="00BD0CEF" w:rsidRPr="00A011E7">
        <w:rPr>
          <w:rFonts w:ascii="Calibri" w:eastAsia="Aptos" w:hAnsi="Calibri" w:cs="Calibri"/>
          <w:color w:val="000000" w:themeColor="text1"/>
        </w:rPr>
        <w:t xml:space="preserve">The current study found high </w:t>
      </w:r>
      <w:r w:rsidR="00412B82" w:rsidRPr="00A011E7">
        <w:rPr>
          <w:rFonts w:ascii="Calibri" w:eastAsia="Aptos" w:hAnsi="Calibri" w:cs="Calibri"/>
          <w:color w:val="000000" w:themeColor="text1"/>
        </w:rPr>
        <w:t>internal</w:t>
      </w:r>
      <w:r w:rsidR="00DE23CC" w:rsidRPr="00A011E7">
        <w:rPr>
          <w:rFonts w:ascii="Calibri" w:eastAsia="Aptos" w:hAnsi="Calibri" w:cs="Calibri"/>
          <w:color w:val="000000" w:themeColor="text1"/>
        </w:rPr>
        <w:t xml:space="preserve"> </w:t>
      </w:r>
      <w:r w:rsidR="00412B82" w:rsidRPr="00A011E7">
        <w:rPr>
          <w:rFonts w:ascii="Calibri" w:eastAsia="Aptos" w:hAnsi="Calibri" w:cs="Calibri"/>
          <w:color w:val="000000" w:themeColor="text1"/>
        </w:rPr>
        <w:t>reliability</w:t>
      </w:r>
      <w:r w:rsidR="00DE23CC" w:rsidRPr="00A011E7">
        <w:rPr>
          <w:rFonts w:ascii="Calibri" w:eastAsia="Aptos" w:hAnsi="Calibri" w:cs="Calibri"/>
          <w:color w:val="000000" w:themeColor="text1"/>
        </w:rPr>
        <w:t xml:space="preserve"> </w:t>
      </w:r>
      <w:r w:rsidR="00412B82" w:rsidRPr="00A011E7">
        <w:rPr>
          <w:rFonts w:ascii="Calibri" w:eastAsia="Aptos" w:hAnsi="Calibri" w:cs="Calibri"/>
          <w:color w:val="000000" w:themeColor="text1"/>
        </w:rPr>
        <w:t xml:space="preserve">in the </w:t>
      </w:r>
      <w:r w:rsidR="00B13C3A" w:rsidRPr="00A011E7">
        <w:rPr>
          <w:rFonts w:ascii="Calibri" w:eastAsia="Aptos" w:hAnsi="Calibri" w:cs="Calibri"/>
          <w:color w:val="000000" w:themeColor="text1"/>
        </w:rPr>
        <w:t>subscale’s</w:t>
      </w:r>
      <w:r w:rsidR="00412B82" w:rsidRPr="00A011E7">
        <w:rPr>
          <w:rFonts w:ascii="Calibri" w:eastAsia="Aptos" w:hAnsi="Calibri" w:cs="Calibri"/>
          <w:color w:val="000000" w:themeColor="text1"/>
        </w:rPr>
        <w:t xml:space="preserve"> exhaustion (a=</w:t>
      </w:r>
      <w:r w:rsidR="001A0587" w:rsidRPr="00A011E7">
        <w:rPr>
          <w:rFonts w:ascii="Calibri" w:eastAsia="Aptos" w:hAnsi="Calibri" w:cs="Calibri"/>
          <w:color w:val="000000" w:themeColor="text1"/>
        </w:rPr>
        <w:t>.766</w:t>
      </w:r>
      <w:r w:rsidR="00412B82" w:rsidRPr="00A011E7">
        <w:rPr>
          <w:rFonts w:ascii="Calibri" w:eastAsia="Aptos" w:hAnsi="Calibri" w:cs="Calibri"/>
          <w:color w:val="000000" w:themeColor="text1"/>
        </w:rPr>
        <w:t xml:space="preserve">) and </w:t>
      </w:r>
      <w:r w:rsidR="00241ADC" w:rsidRPr="00A011E7">
        <w:rPr>
          <w:rFonts w:ascii="Calibri" w:eastAsia="Aptos" w:hAnsi="Calibri" w:cs="Calibri"/>
          <w:color w:val="000000" w:themeColor="text1"/>
        </w:rPr>
        <w:t>cynicism</w:t>
      </w:r>
      <w:r w:rsidR="00412B82" w:rsidRPr="00A011E7">
        <w:rPr>
          <w:rFonts w:ascii="Calibri" w:eastAsia="Aptos" w:hAnsi="Calibri" w:cs="Calibri"/>
          <w:color w:val="000000" w:themeColor="text1"/>
        </w:rPr>
        <w:t xml:space="preserve"> (a=</w:t>
      </w:r>
      <w:r w:rsidR="001876CB" w:rsidRPr="00A011E7">
        <w:rPr>
          <w:rFonts w:ascii="Calibri" w:eastAsia="Aptos" w:hAnsi="Calibri" w:cs="Calibri"/>
          <w:color w:val="000000" w:themeColor="text1"/>
        </w:rPr>
        <w:t>.803</w:t>
      </w:r>
      <w:r w:rsidR="00412B82" w:rsidRPr="00A011E7">
        <w:rPr>
          <w:rFonts w:ascii="Calibri" w:eastAsia="Aptos" w:hAnsi="Calibri" w:cs="Calibri"/>
          <w:color w:val="000000" w:themeColor="text1"/>
        </w:rPr>
        <w:t>)</w:t>
      </w:r>
      <w:r w:rsidR="001876CB" w:rsidRPr="00A011E7">
        <w:rPr>
          <w:rFonts w:ascii="Calibri" w:eastAsia="Aptos" w:hAnsi="Calibri" w:cs="Calibri"/>
          <w:color w:val="000000" w:themeColor="text1"/>
        </w:rPr>
        <w:t>,</w:t>
      </w:r>
      <w:r w:rsidR="00412B82" w:rsidRPr="00A011E7">
        <w:rPr>
          <w:rFonts w:ascii="Calibri" w:eastAsia="Aptos" w:hAnsi="Calibri" w:cs="Calibri"/>
          <w:color w:val="000000" w:themeColor="text1"/>
        </w:rPr>
        <w:t xml:space="preserve"> which is </w:t>
      </w:r>
      <w:r w:rsidR="00241ADC" w:rsidRPr="00A011E7">
        <w:rPr>
          <w:rFonts w:ascii="Calibri" w:eastAsia="Aptos" w:hAnsi="Calibri" w:cs="Calibri"/>
          <w:color w:val="000000" w:themeColor="text1"/>
        </w:rPr>
        <w:t>in line</w:t>
      </w:r>
      <w:r w:rsidR="00412B82" w:rsidRPr="00A011E7">
        <w:rPr>
          <w:rFonts w:ascii="Calibri" w:eastAsia="Aptos" w:hAnsi="Calibri" w:cs="Calibri"/>
          <w:color w:val="000000" w:themeColor="text1"/>
        </w:rPr>
        <w:t xml:space="preserve"> with the </w:t>
      </w:r>
      <w:r w:rsidR="00241ADC" w:rsidRPr="00A011E7">
        <w:rPr>
          <w:rFonts w:ascii="Calibri" w:eastAsia="Aptos" w:hAnsi="Calibri" w:cs="Calibri"/>
          <w:color w:val="000000" w:themeColor="text1"/>
        </w:rPr>
        <w:t>origina</w:t>
      </w:r>
      <w:r w:rsidR="001C4BD9" w:rsidRPr="00A011E7">
        <w:rPr>
          <w:rFonts w:ascii="Calibri" w:eastAsia="Aptos" w:hAnsi="Calibri" w:cs="Calibri"/>
          <w:color w:val="000000" w:themeColor="text1"/>
        </w:rPr>
        <w:t xml:space="preserve">l reliability </w:t>
      </w:r>
      <w:r w:rsidR="001876CB" w:rsidRPr="00A011E7">
        <w:rPr>
          <w:rFonts w:ascii="Calibri" w:eastAsia="Aptos" w:hAnsi="Calibri" w:cs="Calibri"/>
          <w:color w:val="000000" w:themeColor="text1"/>
        </w:rPr>
        <w:t>(</w:t>
      </w:r>
      <w:r w:rsidR="001876CB" w:rsidRPr="00A011E7">
        <w:rPr>
          <w:rFonts w:ascii="Calibri" w:hAnsi="Calibri" w:cs="Calibri"/>
        </w:rPr>
        <w:t>Choi et al 2018)</w:t>
      </w:r>
      <w:r w:rsidR="001876CB" w:rsidRPr="00A011E7">
        <w:rPr>
          <w:rFonts w:ascii="Calibri" w:eastAsia="Aptos" w:hAnsi="Calibri" w:cs="Calibri"/>
          <w:color w:val="000000" w:themeColor="text1"/>
        </w:rPr>
        <w:t xml:space="preserve"> </w:t>
      </w:r>
      <w:r w:rsidR="00B212AB" w:rsidRPr="00A011E7">
        <w:rPr>
          <w:rFonts w:ascii="Calibri" w:eastAsia="Aptos" w:hAnsi="Calibri" w:cs="Calibri"/>
          <w:color w:val="000000" w:themeColor="text1"/>
        </w:rPr>
        <w:t>of (</w:t>
      </w:r>
      <w:r w:rsidR="00C3355D" w:rsidRPr="00A011E7">
        <w:rPr>
          <w:rFonts w:ascii="Calibri" w:eastAsia="Aptos" w:hAnsi="Calibri" w:cs="Calibri"/>
          <w:color w:val="000000" w:themeColor="text1"/>
        </w:rPr>
        <w:t>α</w:t>
      </w:r>
      <w:r w:rsidR="00B212AB" w:rsidRPr="00A011E7">
        <w:rPr>
          <w:rFonts w:ascii="Calibri" w:eastAsia="Aptos" w:hAnsi="Calibri" w:cs="Calibri"/>
          <w:color w:val="000000" w:themeColor="text1"/>
        </w:rPr>
        <w:t>=</w:t>
      </w:r>
      <w:r w:rsidR="00391D55" w:rsidRPr="00A011E7">
        <w:rPr>
          <w:rFonts w:ascii="Calibri" w:eastAsia="Aptos" w:hAnsi="Calibri" w:cs="Calibri"/>
          <w:color w:val="000000" w:themeColor="text1"/>
        </w:rPr>
        <w:t>.</w:t>
      </w:r>
      <w:r w:rsidR="001A0587" w:rsidRPr="00A011E7">
        <w:rPr>
          <w:rFonts w:ascii="Calibri" w:eastAsia="Aptos" w:hAnsi="Calibri" w:cs="Calibri"/>
          <w:color w:val="000000" w:themeColor="text1"/>
        </w:rPr>
        <w:t>7</w:t>
      </w:r>
      <w:r w:rsidR="00354CAF" w:rsidRPr="00A011E7">
        <w:rPr>
          <w:rFonts w:ascii="Calibri" w:eastAsia="Aptos" w:hAnsi="Calibri" w:cs="Calibri"/>
          <w:color w:val="000000" w:themeColor="text1"/>
        </w:rPr>
        <w:t>96</w:t>
      </w:r>
      <w:r w:rsidR="00B212AB" w:rsidRPr="00A011E7">
        <w:rPr>
          <w:rFonts w:ascii="Calibri" w:eastAsia="Aptos" w:hAnsi="Calibri" w:cs="Calibri"/>
          <w:color w:val="000000" w:themeColor="text1"/>
        </w:rPr>
        <w:t>) and (</w:t>
      </w:r>
      <w:r w:rsidR="00C3355D" w:rsidRPr="00A011E7">
        <w:rPr>
          <w:rFonts w:ascii="Calibri" w:eastAsia="Aptos" w:hAnsi="Calibri" w:cs="Calibri"/>
          <w:color w:val="000000" w:themeColor="text1"/>
        </w:rPr>
        <w:t>α</w:t>
      </w:r>
      <w:r w:rsidR="00B212AB" w:rsidRPr="00A011E7">
        <w:rPr>
          <w:rFonts w:ascii="Calibri" w:eastAsia="Aptos" w:hAnsi="Calibri" w:cs="Calibri"/>
          <w:color w:val="000000" w:themeColor="text1"/>
        </w:rPr>
        <w:t>=</w:t>
      </w:r>
      <w:r w:rsidR="00241ADC" w:rsidRPr="00A011E7">
        <w:rPr>
          <w:rFonts w:ascii="Calibri" w:eastAsia="Aptos" w:hAnsi="Calibri" w:cs="Calibri"/>
          <w:color w:val="000000" w:themeColor="text1"/>
        </w:rPr>
        <w:t>.</w:t>
      </w:r>
      <w:r w:rsidR="00354CAF" w:rsidRPr="00A011E7">
        <w:rPr>
          <w:rFonts w:ascii="Calibri" w:eastAsia="Aptos" w:hAnsi="Calibri" w:cs="Calibri"/>
          <w:color w:val="000000" w:themeColor="text1"/>
        </w:rPr>
        <w:t>79</w:t>
      </w:r>
      <w:r w:rsidR="00241ADC" w:rsidRPr="00A011E7">
        <w:rPr>
          <w:rFonts w:ascii="Calibri" w:eastAsia="Aptos" w:hAnsi="Calibri" w:cs="Calibri"/>
          <w:color w:val="000000" w:themeColor="text1"/>
        </w:rPr>
        <w:t>1</w:t>
      </w:r>
      <w:r w:rsidR="00B212AB" w:rsidRPr="00A011E7">
        <w:rPr>
          <w:rFonts w:ascii="Calibri" w:eastAsia="Aptos" w:hAnsi="Calibri" w:cs="Calibri"/>
          <w:color w:val="000000" w:themeColor="text1"/>
        </w:rPr>
        <w:t>)</w:t>
      </w:r>
      <w:r w:rsidR="00360988" w:rsidRPr="00A011E7">
        <w:rPr>
          <w:rFonts w:ascii="Calibri" w:eastAsia="Aptos" w:hAnsi="Calibri" w:cs="Calibri"/>
          <w:color w:val="000000" w:themeColor="text1"/>
        </w:rPr>
        <w:t>,</w:t>
      </w:r>
      <w:r w:rsidR="001876CB" w:rsidRPr="00A011E7">
        <w:rPr>
          <w:rFonts w:ascii="Calibri" w:eastAsia="Aptos" w:hAnsi="Calibri" w:cs="Calibri"/>
          <w:color w:val="000000" w:themeColor="text1"/>
        </w:rPr>
        <w:t xml:space="preserve"> respectively.</w:t>
      </w:r>
    </w:p>
    <w:p w14:paraId="763B747A" w14:textId="207B193F" w:rsidR="00C06F16" w:rsidRPr="00A011E7" w:rsidRDefault="138E79C0" w:rsidP="00A56888">
      <w:pPr>
        <w:pStyle w:val="ListParagraph"/>
        <w:numPr>
          <w:ilvl w:val="0"/>
          <w:numId w:val="2"/>
        </w:numPr>
        <w:spacing w:after="0" w:line="360" w:lineRule="auto"/>
        <w:rPr>
          <w:rFonts w:ascii="Calibri" w:eastAsia="Aptos" w:hAnsi="Calibri" w:cs="Calibri"/>
          <w:color w:val="000000" w:themeColor="text1"/>
          <w:lang w:val="en-IE"/>
        </w:rPr>
      </w:pPr>
      <w:r w:rsidRPr="00A011E7">
        <w:rPr>
          <w:rFonts w:ascii="Calibri" w:eastAsia="Aptos" w:hAnsi="Calibri" w:cs="Calibri"/>
          <w:b/>
          <w:color w:val="000000" w:themeColor="text1"/>
        </w:rPr>
        <w:t xml:space="preserve"> </w:t>
      </w:r>
      <w:r w:rsidR="00A8359D" w:rsidRPr="00A011E7">
        <w:rPr>
          <w:rFonts w:ascii="Calibri" w:eastAsia="Aptos" w:hAnsi="Calibri" w:cs="Calibri"/>
          <w:b/>
          <w:color w:val="000000" w:themeColor="text1"/>
        </w:rPr>
        <w:t>Tobii Pro Spark eye tracker</w:t>
      </w:r>
      <w:r w:rsidR="000B51D7" w:rsidRPr="00A011E7">
        <w:rPr>
          <w:rFonts w:ascii="Calibri" w:eastAsia="Aptos" w:hAnsi="Calibri" w:cs="Calibri"/>
          <w:b/>
          <w:color w:val="000000" w:themeColor="text1"/>
        </w:rPr>
        <w:t xml:space="preserve"> (2022)</w:t>
      </w:r>
      <w:r w:rsidR="00A8359D" w:rsidRPr="00A011E7">
        <w:rPr>
          <w:rFonts w:ascii="Calibri" w:eastAsia="Aptos" w:hAnsi="Calibri" w:cs="Calibri"/>
          <w:b/>
          <w:color w:val="000000" w:themeColor="text1"/>
        </w:rPr>
        <w:t xml:space="preserve"> -</w:t>
      </w:r>
      <w:r w:rsidR="00BC7180" w:rsidRPr="00A011E7">
        <w:rPr>
          <w:rFonts w:ascii="Calibri" w:eastAsia="Aptos" w:hAnsi="Calibri" w:cs="Calibri"/>
          <w:b/>
          <w:color w:val="000000" w:themeColor="text1"/>
        </w:rPr>
        <w:t xml:space="preserve"> </w:t>
      </w:r>
      <w:r w:rsidR="00CF1480" w:rsidRPr="00A011E7">
        <w:rPr>
          <w:rFonts w:ascii="Calibri" w:eastAsia="Aptos" w:hAnsi="Calibri" w:cs="Calibri"/>
          <w:color w:val="000000" w:themeColor="text1"/>
        </w:rPr>
        <w:t>a</w:t>
      </w:r>
      <w:r w:rsidR="00CF1480" w:rsidRPr="00A011E7">
        <w:rPr>
          <w:rFonts w:ascii="Calibri" w:eastAsia="Aptos" w:hAnsi="Calibri" w:cs="Calibri"/>
          <w:b/>
          <w:color w:val="000000" w:themeColor="text1"/>
        </w:rPr>
        <w:t xml:space="preserve"> </w:t>
      </w:r>
      <w:r w:rsidR="00BC7180" w:rsidRPr="00A011E7">
        <w:rPr>
          <w:rFonts w:ascii="Calibri" w:eastAsia="Aptos" w:hAnsi="Calibri" w:cs="Calibri"/>
          <w:color w:val="000000" w:themeColor="text1"/>
        </w:rPr>
        <w:t xml:space="preserve">screen-based eye tracker was used to capture </w:t>
      </w:r>
      <w:r w:rsidR="00AB4A3F" w:rsidRPr="00A011E7">
        <w:rPr>
          <w:rFonts w:ascii="Calibri" w:eastAsia="Aptos" w:hAnsi="Calibri" w:cs="Calibri"/>
          <w:color w:val="000000" w:themeColor="text1"/>
        </w:rPr>
        <w:t>participants'</w:t>
      </w:r>
      <w:r w:rsidR="00BC7180" w:rsidRPr="00A011E7">
        <w:rPr>
          <w:rFonts w:ascii="Calibri" w:eastAsia="Aptos" w:hAnsi="Calibri" w:cs="Calibri"/>
          <w:color w:val="000000" w:themeColor="text1"/>
        </w:rPr>
        <w:t xml:space="preserve"> gaze data </w:t>
      </w:r>
      <w:r w:rsidR="00AB4A3F" w:rsidRPr="00A011E7">
        <w:rPr>
          <w:rFonts w:ascii="Calibri" w:eastAsia="Aptos" w:hAnsi="Calibri" w:cs="Calibri"/>
          <w:color w:val="000000" w:themeColor="text1"/>
        </w:rPr>
        <w:t xml:space="preserve">at a sampling rate of 60Hz. The device was mounted to the </w:t>
      </w:r>
      <w:r w:rsidR="00FD5133" w:rsidRPr="00A011E7">
        <w:rPr>
          <w:rFonts w:ascii="Calibri" w:eastAsia="Aptos" w:hAnsi="Calibri" w:cs="Calibri"/>
          <w:color w:val="000000" w:themeColor="text1"/>
        </w:rPr>
        <w:t xml:space="preserve">bottom bezel of a </w:t>
      </w:r>
      <w:r w:rsidR="00A8359D" w:rsidRPr="00A011E7">
        <w:rPr>
          <w:rFonts w:ascii="Calibri" w:eastAsia="Aptos" w:hAnsi="Calibri" w:cs="Calibri"/>
          <w:color w:val="000000" w:themeColor="text1"/>
        </w:rPr>
        <w:t>27</w:t>
      </w:r>
      <w:r w:rsidR="00CF1480" w:rsidRPr="00A011E7">
        <w:rPr>
          <w:rFonts w:ascii="Calibri" w:eastAsia="Aptos" w:hAnsi="Calibri" w:cs="Calibri"/>
          <w:color w:val="000000" w:themeColor="text1"/>
        </w:rPr>
        <w:t>”</w:t>
      </w:r>
      <w:r w:rsidR="00C06F16" w:rsidRPr="00A011E7">
        <w:rPr>
          <w:rFonts w:ascii="Calibri" w:eastAsia="Aptos" w:hAnsi="Calibri" w:cs="Calibri"/>
          <w:color w:val="000000" w:themeColor="text1"/>
        </w:rPr>
        <w:t xml:space="preserve"> monitor</w:t>
      </w:r>
      <w:r w:rsidR="00CF1480" w:rsidRPr="00A011E7">
        <w:rPr>
          <w:rFonts w:ascii="Calibri" w:eastAsia="Aptos" w:hAnsi="Calibri" w:cs="Calibri"/>
          <w:color w:val="000000" w:themeColor="text1"/>
        </w:rPr>
        <w:t xml:space="preserve"> with a 1920x 1080 resolution</w:t>
      </w:r>
      <w:r w:rsidR="00BA6957" w:rsidRPr="00A011E7">
        <w:rPr>
          <w:rFonts w:ascii="Calibri" w:eastAsia="Aptos" w:hAnsi="Calibri" w:cs="Calibri"/>
          <w:color w:val="000000" w:themeColor="text1"/>
        </w:rPr>
        <w:t>.</w:t>
      </w:r>
    </w:p>
    <w:p w14:paraId="5B4B9133" w14:textId="4F0EC511" w:rsidR="00635A87" w:rsidRPr="00A011E7" w:rsidRDefault="00FA1BC1" w:rsidP="00A56888">
      <w:pPr>
        <w:pStyle w:val="ListParagraph"/>
        <w:numPr>
          <w:ilvl w:val="0"/>
          <w:numId w:val="2"/>
        </w:numPr>
        <w:spacing w:after="0" w:line="360" w:lineRule="auto"/>
        <w:rPr>
          <w:rFonts w:ascii="Calibri" w:eastAsia="Aptos" w:hAnsi="Calibri" w:cs="Calibri"/>
          <w:color w:val="000000" w:themeColor="text1"/>
          <w:lang w:val="en-IE"/>
        </w:rPr>
      </w:pPr>
      <w:r w:rsidRPr="00A011E7">
        <w:rPr>
          <w:rFonts w:ascii="Calibri" w:eastAsia="Aptos" w:hAnsi="Calibri" w:cs="Calibri"/>
          <w:b/>
          <w:color w:val="000000" w:themeColor="text1"/>
        </w:rPr>
        <w:t xml:space="preserve">Tobii Pro Lab </w:t>
      </w:r>
      <w:r w:rsidR="00046FCD" w:rsidRPr="00A011E7">
        <w:rPr>
          <w:rFonts w:ascii="Calibri" w:eastAsia="Aptos" w:hAnsi="Calibri" w:cs="Calibri"/>
          <w:b/>
          <w:color w:val="000000" w:themeColor="text1"/>
        </w:rPr>
        <w:t>(2025)</w:t>
      </w:r>
      <w:r w:rsidRPr="00A011E7">
        <w:rPr>
          <w:rFonts w:ascii="Calibri" w:eastAsia="Aptos" w:hAnsi="Calibri" w:cs="Calibri"/>
          <w:b/>
          <w:color w:val="000000" w:themeColor="text1"/>
        </w:rPr>
        <w:t>(Version 25.23)</w:t>
      </w:r>
      <w:r w:rsidR="00C06F16" w:rsidRPr="00A011E7">
        <w:rPr>
          <w:rFonts w:ascii="Calibri" w:eastAsia="Aptos" w:hAnsi="Calibri" w:cs="Calibri"/>
          <w:color w:val="000000" w:themeColor="text1"/>
        </w:rPr>
        <w:t xml:space="preserve">- </w:t>
      </w:r>
      <w:r w:rsidR="00E03D4F">
        <w:rPr>
          <w:rFonts w:ascii="Calibri" w:eastAsia="Aptos" w:hAnsi="Calibri" w:cs="Calibri"/>
          <w:color w:val="000000" w:themeColor="text1"/>
        </w:rPr>
        <w:t xml:space="preserve">was </w:t>
      </w:r>
      <w:r w:rsidRPr="00A011E7">
        <w:rPr>
          <w:rFonts w:ascii="Calibri" w:eastAsia="Aptos" w:hAnsi="Calibri" w:cs="Calibri"/>
          <w:color w:val="000000" w:themeColor="text1"/>
        </w:rPr>
        <w:t>used to export</w:t>
      </w:r>
      <w:r w:rsidR="00BA6957" w:rsidRPr="00A011E7">
        <w:rPr>
          <w:rFonts w:ascii="Calibri" w:eastAsia="Aptos" w:hAnsi="Calibri" w:cs="Calibri"/>
          <w:color w:val="000000" w:themeColor="text1"/>
        </w:rPr>
        <w:t xml:space="preserve"> </w:t>
      </w:r>
      <w:r w:rsidRPr="00A011E7">
        <w:rPr>
          <w:rFonts w:ascii="Calibri" w:eastAsia="Aptos" w:hAnsi="Calibri" w:cs="Calibri"/>
          <w:color w:val="000000" w:themeColor="text1"/>
        </w:rPr>
        <w:t>the primary metric reported, which</w:t>
      </w:r>
      <w:r w:rsidR="00635A87" w:rsidRPr="00A011E7">
        <w:rPr>
          <w:rFonts w:ascii="Calibri" w:eastAsia="Aptos" w:hAnsi="Calibri" w:cs="Calibri"/>
          <w:color w:val="000000" w:themeColor="text1"/>
        </w:rPr>
        <w:t xml:space="preserve"> was t</w:t>
      </w:r>
      <w:r w:rsidR="00BA6957" w:rsidRPr="00A011E7">
        <w:rPr>
          <w:rFonts w:ascii="Calibri" w:eastAsia="Aptos" w:hAnsi="Calibri" w:cs="Calibri"/>
          <w:color w:val="000000" w:themeColor="text1"/>
        </w:rPr>
        <w:t>otal fixation duration</w:t>
      </w:r>
      <w:r w:rsidR="006A0BAB" w:rsidRPr="00A011E7">
        <w:rPr>
          <w:rFonts w:ascii="Calibri" w:eastAsia="Aptos" w:hAnsi="Calibri" w:cs="Calibri"/>
          <w:color w:val="000000" w:themeColor="text1"/>
        </w:rPr>
        <w:t xml:space="preserve"> (TFD)</w:t>
      </w:r>
      <w:r w:rsidR="00BA6957" w:rsidRPr="00A011E7">
        <w:rPr>
          <w:rFonts w:ascii="Calibri" w:eastAsia="Aptos" w:hAnsi="Calibri" w:cs="Calibri"/>
          <w:color w:val="000000" w:themeColor="text1"/>
        </w:rPr>
        <w:t xml:space="preserve"> in Areas of </w:t>
      </w:r>
      <w:r w:rsidR="00635A87" w:rsidRPr="00A011E7">
        <w:rPr>
          <w:rFonts w:ascii="Calibri" w:eastAsia="Aptos" w:hAnsi="Calibri" w:cs="Calibri"/>
          <w:color w:val="000000" w:themeColor="text1"/>
        </w:rPr>
        <w:t>interest</w:t>
      </w:r>
      <w:r w:rsidR="00BA6957" w:rsidRPr="00A011E7">
        <w:rPr>
          <w:rFonts w:ascii="Calibri" w:eastAsia="Aptos" w:hAnsi="Calibri" w:cs="Calibri"/>
          <w:color w:val="000000" w:themeColor="text1"/>
        </w:rPr>
        <w:t xml:space="preserve"> (AOIs)</w:t>
      </w:r>
      <w:r w:rsidR="006A0BAB" w:rsidRPr="00A011E7">
        <w:rPr>
          <w:rFonts w:ascii="Calibri" w:eastAsia="Aptos" w:hAnsi="Calibri" w:cs="Calibri"/>
          <w:color w:val="000000" w:themeColor="text1"/>
        </w:rPr>
        <w:t xml:space="preserve">. This was chosen as it accounts for the sum of fixations (active cognitive processing) within </w:t>
      </w:r>
      <w:r w:rsidR="006A0BAB" w:rsidRPr="00A011E7">
        <w:rPr>
          <w:rFonts w:ascii="Calibri" w:eastAsia="Aptos" w:hAnsi="Calibri" w:cs="Calibri"/>
          <w:color w:val="000000" w:themeColor="text1"/>
        </w:rPr>
        <w:lastRenderedPageBreak/>
        <w:t xml:space="preserve">each AOI. This is backed by </w:t>
      </w:r>
      <w:r w:rsidR="006A0BAB" w:rsidRPr="00A011E7">
        <w:rPr>
          <w:rFonts w:ascii="Calibri" w:hAnsi="Calibri" w:cs="Calibri"/>
        </w:rPr>
        <w:t>Bačić</w:t>
      </w:r>
      <w:r w:rsidR="0064258E" w:rsidRPr="00A011E7">
        <w:rPr>
          <w:rFonts w:ascii="Calibri" w:hAnsi="Calibri" w:cs="Calibri"/>
        </w:rPr>
        <w:t xml:space="preserve"> and </w:t>
      </w:r>
      <w:r w:rsidR="006A0BAB" w:rsidRPr="00A011E7">
        <w:rPr>
          <w:rFonts w:ascii="Calibri" w:hAnsi="Calibri" w:cs="Calibri"/>
        </w:rPr>
        <w:t xml:space="preserve">Henry (2022). Who </w:t>
      </w:r>
      <w:r w:rsidR="00E62B53" w:rsidRPr="00A011E7">
        <w:rPr>
          <w:rFonts w:ascii="Calibri" w:hAnsi="Calibri" w:cs="Calibri"/>
        </w:rPr>
        <w:t>highlights TFD as an effective way of measuring</w:t>
      </w:r>
      <w:r w:rsidR="006A0BAB" w:rsidRPr="00A011E7">
        <w:rPr>
          <w:rFonts w:ascii="Calibri" w:hAnsi="Calibri" w:cs="Calibri"/>
        </w:rPr>
        <w:t xml:space="preserve"> cognitive</w:t>
      </w:r>
      <w:r w:rsidR="00F17695" w:rsidRPr="00A011E7">
        <w:rPr>
          <w:rFonts w:ascii="Calibri" w:hAnsi="Calibri" w:cs="Calibri"/>
        </w:rPr>
        <w:t xml:space="preserve"> effort</w:t>
      </w:r>
      <w:r w:rsidR="00CB07C9" w:rsidRPr="00A011E7">
        <w:rPr>
          <w:rFonts w:ascii="Calibri" w:hAnsi="Calibri" w:cs="Calibri"/>
        </w:rPr>
        <w:t>, which would be associated</w:t>
      </w:r>
      <w:r w:rsidR="00F17695" w:rsidRPr="00A011E7">
        <w:rPr>
          <w:rFonts w:ascii="Calibri" w:hAnsi="Calibri" w:cs="Calibri"/>
        </w:rPr>
        <w:t xml:space="preserve"> with reading.</w:t>
      </w:r>
    </w:p>
    <w:p w14:paraId="166C13A5" w14:textId="47470F1B" w:rsidR="138E79C0" w:rsidRPr="00A011E7" w:rsidRDefault="138E79C0" w:rsidP="00A56888">
      <w:pPr>
        <w:pStyle w:val="ListParagraph"/>
        <w:numPr>
          <w:ilvl w:val="0"/>
          <w:numId w:val="2"/>
        </w:numPr>
        <w:spacing w:after="0" w:line="360" w:lineRule="auto"/>
        <w:rPr>
          <w:rFonts w:ascii="Calibri" w:eastAsia="Aptos" w:hAnsi="Calibri" w:cs="Calibri"/>
          <w:color w:val="000000" w:themeColor="text1"/>
          <w:lang w:val="en-IE"/>
        </w:rPr>
      </w:pPr>
      <w:r w:rsidRPr="00A011E7">
        <w:rPr>
          <w:rFonts w:ascii="Calibri" w:eastAsia="Aptos" w:hAnsi="Calibri" w:cs="Calibri"/>
          <w:b/>
          <w:color w:val="000000" w:themeColor="text1"/>
        </w:rPr>
        <w:t xml:space="preserve">Microsoft booking from- </w:t>
      </w:r>
      <w:r w:rsidR="00093C4F">
        <w:rPr>
          <w:rFonts w:ascii="Calibri" w:eastAsia="Aptos" w:hAnsi="Calibri" w:cs="Calibri"/>
          <w:color w:val="000000" w:themeColor="text1"/>
        </w:rPr>
        <w:t>was</w:t>
      </w:r>
      <w:r w:rsidRPr="00A011E7">
        <w:rPr>
          <w:rFonts w:ascii="Calibri" w:eastAsia="Aptos" w:hAnsi="Calibri" w:cs="Calibri"/>
          <w:color w:val="000000" w:themeColor="text1"/>
        </w:rPr>
        <w:t xml:space="preserve"> used to book the time slots in the lab. It also serve</w:t>
      </w:r>
      <w:r w:rsidR="00093C4F">
        <w:rPr>
          <w:rFonts w:ascii="Calibri" w:eastAsia="Aptos" w:hAnsi="Calibri" w:cs="Calibri"/>
          <w:color w:val="000000" w:themeColor="text1"/>
        </w:rPr>
        <w:t>d</w:t>
      </w:r>
      <w:r w:rsidRPr="00A011E7">
        <w:rPr>
          <w:rFonts w:ascii="Calibri" w:eastAsia="Aptos" w:hAnsi="Calibri" w:cs="Calibri"/>
          <w:color w:val="000000" w:themeColor="text1"/>
        </w:rPr>
        <w:t xml:space="preserve"> as </w:t>
      </w:r>
      <w:r w:rsidR="00093C4F">
        <w:rPr>
          <w:rFonts w:ascii="Calibri" w:eastAsia="Aptos" w:hAnsi="Calibri" w:cs="Calibri"/>
          <w:color w:val="000000" w:themeColor="text1"/>
        </w:rPr>
        <w:t>the</w:t>
      </w:r>
      <w:r w:rsidR="00345223" w:rsidRPr="00A011E7">
        <w:rPr>
          <w:rFonts w:ascii="Calibri" w:eastAsia="Aptos" w:hAnsi="Calibri" w:cs="Calibri"/>
          <w:color w:val="000000" w:themeColor="text1"/>
        </w:rPr>
        <w:t xml:space="preserve"> </w:t>
      </w:r>
      <w:r w:rsidRPr="00A011E7">
        <w:rPr>
          <w:rFonts w:ascii="Calibri" w:eastAsia="Aptos" w:hAnsi="Calibri" w:cs="Calibri"/>
          <w:color w:val="000000" w:themeColor="text1"/>
        </w:rPr>
        <w:t xml:space="preserve">initial consent form to allow the researcher to collect eye tracking data prior to reading of the (Fake) information sheet. [Appendix </w:t>
      </w:r>
      <w:r w:rsidR="00046FCD" w:rsidRPr="00A011E7">
        <w:rPr>
          <w:rFonts w:ascii="Calibri" w:eastAsia="Aptos" w:hAnsi="Calibri" w:cs="Calibri"/>
          <w:color w:val="000000" w:themeColor="text1"/>
        </w:rPr>
        <w:t>D</w:t>
      </w:r>
      <w:r w:rsidRPr="00A011E7">
        <w:rPr>
          <w:rFonts w:ascii="Calibri" w:eastAsia="Aptos" w:hAnsi="Calibri" w:cs="Calibri"/>
          <w:color w:val="000000" w:themeColor="text1"/>
        </w:rPr>
        <w:t>]</w:t>
      </w:r>
    </w:p>
    <w:p w14:paraId="603E7307" w14:textId="109C6F58" w:rsidR="698B50D4" w:rsidRPr="00A011E7" w:rsidRDefault="3DE44E49" w:rsidP="00A56888">
      <w:pPr>
        <w:pStyle w:val="ListParagraph"/>
        <w:numPr>
          <w:ilvl w:val="0"/>
          <w:numId w:val="2"/>
        </w:numPr>
        <w:spacing w:after="0" w:line="360" w:lineRule="auto"/>
        <w:rPr>
          <w:rFonts w:ascii="Calibri" w:eastAsia="Aptos" w:hAnsi="Calibri" w:cs="Calibri"/>
          <w:color w:val="000000" w:themeColor="text1"/>
          <w:lang w:val="en-IE"/>
        </w:rPr>
      </w:pPr>
      <w:r w:rsidRPr="00A011E7">
        <w:rPr>
          <w:rFonts w:ascii="Calibri" w:eastAsia="Aptos" w:hAnsi="Calibri" w:cs="Calibri"/>
          <w:b/>
          <w:color w:val="000000" w:themeColor="text1"/>
        </w:rPr>
        <w:t xml:space="preserve">Debrief sheet- </w:t>
      </w:r>
      <w:r w:rsidRPr="00A011E7">
        <w:rPr>
          <w:rFonts w:ascii="Calibri" w:eastAsia="Aptos" w:hAnsi="Calibri" w:cs="Calibri"/>
          <w:color w:val="000000" w:themeColor="text1"/>
        </w:rPr>
        <w:t>explain</w:t>
      </w:r>
      <w:r w:rsidR="00093C4F">
        <w:rPr>
          <w:rFonts w:ascii="Calibri" w:eastAsia="Aptos" w:hAnsi="Calibri" w:cs="Calibri"/>
          <w:color w:val="000000" w:themeColor="text1"/>
        </w:rPr>
        <w:t>ed</w:t>
      </w:r>
      <w:r w:rsidRPr="00A011E7">
        <w:rPr>
          <w:rFonts w:ascii="Calibri" w:eastAsia="Aptos" w:hAnsi="Calibri" w:cs="Calibri"/>
          <w:color w:val="000000" w:themeColor="text1"/>
        </w:rPr>
        <w:t xml:space="preserve"> the deception used</w:t>
      </w:r>
      <w:r w:rsidR="00987360" w:rsidRPr="00A011E7">
        <w:rPr>
          <w:rFonts w:ascii="Calibri" w:eastAsia="Aptos" w:hAnsi="Calibri" w:cs="Calibri"/>
          <w:color w:val="000000" w:themeColor="text1"/>
        </w:rPr>
        <w:t>,</w:t>
      </w:r>
      <w:r w:rsidRPr="00A011E7">
        <w:rPr>
          <w:rFonts w:ascii="Calibri" w:eastAsia="Aptos" w:hAnsi="Calibri" w:cs="Calibri"/>
          <w:color w:val="000000" w:themeColor="text1"/>
        </w:rPr>
        <w:t xml:space="preserve"> reminding Participants of their right to withdraw</w:t>
      </w:r>
      <w:r w:rsidR="00987360" w:rsidRPr="00A011E7">
        <w:rPr>
          <w:rFonts w:ascii="Calibri" w:eastAsia="Aptos" w:hAnsi="Calibri" w:cs="Calibri"/>
          <w:color w:val="000000" w:themeColor="text1"/>
        </w:rPr>
        <w:t>,</w:t>
      </w:r>
      <w:r w:rsidRPr="00A011E7">
        <w:rPr>
          <w:rFonts w:ascii="Calibri" w:eastAsia="Aptos" w:hAnsi="Calibri" w:cs="Calibri"/>
          <w:color w:val="000000" w:themeColor="text1"/>
        </w:rPr>
        <w:t xml:space="preserve"> as well as support services and the researcher's contact information [Appendix </w:t>
      </w:r>
      <w:r w:rsidR="00046FCD" w:rsidRPr="00A011E7">
        <w:rPr>
          <w:rFonts w:ascii="Calibri" w:eastAsia="Aptos" w:hAnsi="Calibri" w:cs="Calibri"/>
          <w:color w:val="000000" w:themeColor="text1"/>
        </w:rPr>
        <w:t>E</w:t>
      </w:r>
      <w:r w:rsidRPr="00A011E7">
        <w:rPr>
          <w:rFonts w:ascii="Calibri" w:eastAsia="Aptos" w:hAnsi="Calibri" w:cs="Calibri"/>
          <w:color w:val="000000" w:themeColor="text1"/>
        </w:rPr>
        <w:t>]</w:t>
      </w:r>
    </w:p>
    <w:p w14:paraId="1C034B15" w14:textId="77777777" w:rsidR="001E08B4" w:rsidRPr="00A011E7" w:rsidRDefault="001E08B4" w:rsidP="0095744B">
      <w:pPr>
        <w:pStyle w:val="ListParagraph"/>
        <w:spacing w:after="0" w:line="360" w:lineRule="auto"/>
        <w:rPr>
          <w:rFonts w:ascii="Calibri" w:eastAsia="Aptos" w:hAnsi="Calibri" w:cs="Calibri"/>
          <w:color w:val="000000" w:themeColor="text1"/>
          <w:lang w:val="en-IE"/>
        </w:rPr>
      </w:pPr>
    </w:p>
    <w:p w14:paraId="7293A236" w14:textId="08343B9A" w:rsidR="002A72E2" w:rsidRPr="00A011E7" w:rsidRDefault="668136D8" w:rsidP="00A56888">
      <w:pPr>
        <w:spacing w:after="0" w:line="360" w:lineRule="auto"/>
        <w:rPr>
          <w:rFonts w:ascii="Calibri" w:eastAsia="Aptos" w:hAnsi="Calibri" w:cs="Calibri"/>
          <w:b/>
          <w:color w:val="000000" w:themeColor="text1"/>
          <w:lang w:val="en-IE"/>
        </w:rPr>
      </w:pPr>
      <w:r w:rsidRPr="00A011E7">
        <w:rPr>
          <w:rFonts w:ascii="Calibri" w:eastAsia="Aptos" w:hAnsi="Calibri" w:cs="Calibri"/>
          <w:b/>
          <w:color w:val="000000" w:themeColor="text1"/>
          <w:lang w:val="en-IE"/>
        </w:rPr>
        <w:t xml:space="preserve">Table </w:t>
      </w:r>
      <w:r w:rsidR="005733BA" w:rsidRPr="00A011E7">
        <w:rPr>
          <w:rFonts w:ascii="Calibri" w:eastAsia="Aptos" w:hAnsi="Calibri" w:cs="Calibri"/>
          <w:b/>
          <w:color w:val="000000" w:themeColor="text1"/>
          <w:lang w:val="en-IE"/>
        </w:rPr>
        <w:t>3</w:t>
      </w:r>
    </w:p>
    <w:p w14:paraId="4E9878DF" w14:textId="4367CF07" w:rsidR="00AF7C0D" w:rsidRPr="00A011E7" w:rsidRDefault="00AF7C0D" w:rsidP="00A56888">
      <w:pPr>
        <w:spacing w:after="0" w:line="360" w:lineRule="auto"/>
        <w:rPr>
          <w:rFonts w:ascii="Calibri" w:eastAsia="Aptos" w:hAnsi="Calibri" w:cs="Calibri"/>
          <w:i/>
          <w:color w:val="000000" w:themeColor="text1"/>
          <w:lang w:val="en-IE"/>
        </w:rPr>
      </w:pPr>
      <w:r w:rsidRPr="00A011E7">
        <w:rPr>
          <w:rFonts w:ascii="Calibri" w:eastAsia="Aptos" w:hAnsi="Calibri" w:cs="Calibri"/>
          <w:i/>
          <w:color w:val="000000" w:themeColor="text1"/>
          <w:lang w:val="en-IE"/>
        </w:rPr>
        <w:t>Reliability of IUIPC-</w:t>
      </w:r>
      <w:r w:rsidR="006719A2" w:rsidRPr="00A011E7">
        <w:rPr>
          <w:rFonts w:ascii="Calibri" w:eastAsia="Aptos" w:hAnsi="Calibri" w:cs="Calibri"/>
          <w:i/>
          <w:color w:val="000000" w:themeColor="text1"/>
          <w:lang w:val="en-IE"/>
        </w:rPr>
        <w:t>10</w:t>
      </w:r>
      <w:r w:rsidRPr="00A011E7">
        <w:rPr>
          <w:rFonts w:ascii="Calibri" w:eastAsia="Aptos" w:hAnsi="Calibri" w:cs="Calibri"/>
          <w:i/>
          <w:color w:val="000000" w:themeColor="text1"/>
          <w:lang w:val="en-IE"/>
        </w:rPr>
        <w:t xml:space="preserve"> vs IUIPC</w:t>
      </w:r>
      <w:r w:rsidR="006719A2" w:rsidRPr="00A011E7">
        <w:rPr>
          <w:rFonts w:ascii="Calibri" w:eastAsia="Aptos" w:hAnsi="Calibri" w:cs="Calibri"/>
          <w:i/>
          <w:color w:val="000000" w:themeColor="text1"/>
          <w:lang w:val="en-IE"/>
        </w:rPr>
        <w:t>-8</w:t>
      </w:r>
    </w:p>
    <w:p w14:paraId="29E5841C" w14:textId="77777777" w:rsidR="004B46BC" w:rsidRPr="00A011E7" w:rsidRDefault="004B46BC" w:rsidP="00A56888">
      <w:pPr>
        <w:spacing w:after="0" w:line="360" w:lineRule="auto"/>
        <w:rPr>
          <w:rFonts w:ascii="Calibri" w:eastAsia="Aptos" w:hAnsi="Calibri" w:cs="Calibri"/>
          <w:b/>
          <w:color w:val="000000" w:themeColor="text1"/>
          <w:lang w:val="en-IE"/>
        </w:rPr>
      </w:pPr>
    </w:p>
    <w:tbl>
      <w:tblPr>
        <w:tblStyle w:val="TableGrid"/>
        <w:tblW w:w="5000" w:type="pct"/>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406"/>
        <w:gridCol w:w="1231"/>
        <w:gridCol w:w="906"/>
        <w:gridCol w:w="327"/>
        <w:gridCol w:w="1448"/>
        <w:gridCol w:w="1179"/>
        <w:gridCol w:w="267"/>
        <w:gridCol w:w="1130"/>
        <w:gridCol w:w="1132"/>
      </w:tblGrid>
      <w:tr w:rsidR="00D262BE" w:rsidRPr="00A56888" w14:paraId="57EEF29B" w14:textId="77777777" w:rsidTr="006A0BAB">
        <w:trPr>
          <w:trHeight w:val="513"/>
        </w:trPr>
        <w:tc>
          <w:tcPr>
            <w:tcW w:w="779" w:type="pct"/>
            <w:tcBorders>
              <w:top w:val="single" w:sz="12" w:space="0" w:color="000000" w:themeColor="text1"/>
            </w:tcBorders>
          </w:tcPr>
          <w:p w14:paraId="659336BD" w14:textId="77777777" w:rsidR="00BA0341" w:rsidRPr="00A011E7" w:rsidRDefault="00BA0341"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Scale</w:t>
            </w:r>
          </w:p>
        </w:tc>
        <w:tc>
          <w:tcPr>
            <w:tcW w:w="1184" w:type="pct"/>
            <w:gridSpan w:val="2"/>
            <w:tcBorders>
              <w:top w:val="single" w:sz="12" w:space="0" w:color="000000" w:themeColor="text1"/>
              <w:bottom w:val="single" w:sz="12" w:space="0" w:color="000000" w:themeColor="text1"/>
            </w:tcBorders>
          </w:tcPr>
          <w:p w14:paraId="5BA7E313" w14:textId="441398F3" w:rsidR="00BA0341" w:rsidRPr="00A011E7" w:rsidRDefault="00BA0341" w:rsidP="00A56888">
            <w:pPr>
              <w:spacing w:line="360" w:lineRule="auto"/>
              <w:jc w:val="center"/>
              <w:rPr>
                <w:rFonts w:ascii="Calibri" w:eastAsia="Aptos" w:hAnsi="Calibri" w:cs="Calibri"/>
                <w:color w:val="000000" w:themeColor="text1"/>
                <w:lang w:val="en-IE"/>
              </w:rPr>
            </w:pPr>
            <w:r w:rsidRPr="00A011E7">
              <w:rPr>
                <w:rFonts w:ascii="Calibri" w:eastAsia="Aptos" w:hAnsi="Calibri" w:cs="Calibri"/>
                <w:color w:val="000000" w:themeColor="text1"/>
                <w:lang w:val="en-IE"/>
              </w:rPr>
              <w:t>IUIPC-10 (Gross 2021)</w:t>
            </w:r>
          </w:p>
        </w:tc>
        <w:tc>
          <w:tcPr>
            <w:tcW w:w="1636" w:type="pct"/>
            <w:gridSpan w:val="3"/>
            <w:tcBorders>
              <w:top w:val="single" w:sz="12" w:space="0" w:color="000000" w:themeColor="text1"/>
              <w:bottom w:val="single" w:sz="12" w:space="0" w:color="000000" w:themeColor="text1"/>
            </w:tcBorders>
          </w:tcPr>
          <w:p w14:paraId="52BF37C1" w14:textId="2FAE4862" w:rsidR="00BA0341" w:rsidRPr="00A011E7" w:rsidRDefault="00BA0341" w:rsidP="00A56888">
            <w:pPr>
              <w:spacing w:line="360" w:lineRule="auto"/>
              <w:jc w:val="center"/>
              <w:rPr>
                <w:rFonts w:ascii="Calibri" w:eastAsia="Aptos" w:hAnsi="Calibri" w:cs="Calibri"/>
                <w:color w:val="000000" w:themeColor="text1"/>
                <w:lang w:val="en-IE"/>
              </w:rPr>
            </w:pPr>
            <w:r w:rsidRPr="00A011E7">
              <w:rPr>
                <w:rFonts w:ascii="Calibri" w:eastAsia="Aptos" w:hAnsi="Calibri" w:cs="Calibri"/>
                <w:color w:val="000000" w:themeColor="text1"/>
                <w:lang w:val="en-IE"/>
              </w:rPr>
              <w:t>IUIPC-8 (Gross 2021)</w:t>
            </w:r>
          </w:p>
        </w:tc>
        <w:tc>
          <w:tcPr>
            <w:tcW w:w="1401" w:type="pct"/>
            <w:gridSpan w:val="3"/>
            <w:tcBorders>
              <w:top w:val="single" w:sz="12" w:space="0" w:color="000000" w:themeColor="text1"/>
              <w:bottom w:val="single" w:sz="12" w:space="0" w:color="000000" w:themeColor="text1"/>
            </w:tcBorders>
          </w:tcPr>
          <w:p w14:paraId="0CCAB784" w14:textId="3E22F7BA" w:rsidR="00BA0341" w:rsidRPr="00A011E7" w:rsidRDefault="00BA0341" w:rsidP="00A56888">
            <w:pPr>
              <w:spacing w:line="360" w:lineRule="auto"/>
              <w:jc w:val="center"/>
              <w:rPr>
                <w:rFonts w:ascii="Calibri" w:eastAsia="Aptos" w:hAnsi="Calibri" w:cs="Calibri"/>
                <w:color w:val="000000" w:themeColor="text1"/>
                <w:lang w:val="en-IE"/>
              </w:rPr>
            </w:pPr>
            <w:r w:rsidRPr="00A011E7">
              <w:rPr>
                <w:rFonts w:ascii="Calibri" w:eastAsia="Aptos" w:hAnsi="Calibri" w:cs="Calibri"/>
                <w:color w:val="000000" w:themeColor="text1"/>
                <w:lang w:val="en-IE"/>
              </w:rPr>
              <w:t>IUIPC-8 (current study 2026)</w:t>
            </w:r>
          </w:p>
        </w:tc>
      </w:tr>
      <w:tr w:rsidR="003C4BCE" w:rsidRPr="00A56888" w14:paraId="2E42A7F1" w14:textId="77777777" w:rsidTr="006A0BAB">
        <w:trPr>
          <w:trHeight w:val="513"/>
        </w:trPr>
        <w:tc>
          <w:tcPr>
            <w:tcW w:w="779" w:type="pct"/>
            <w:tcBorders>
              <w:bottom w:val="single" w:sz="12" w:space="0" w:color="000000" w:themeColor="text1"/>
            </w:tcBorders>
            <w:shd w:val="clear" w:color="auto" w:fill="FFFFFF" w:themeFill="background1"/>
          </w:tcPr>
          <w:p w14:paraId="04DE123B" w14:textId="77777777" w:rsidR="003C4BCE" w:rsidRPr="00A011E7" w:rsidRDefault="003C4BCE" w:rsidP="00A56888">
            <w:pPr>
              <w:spacing w:line="360" w:lineRule="auto"/>
              <w:rPr>
                <w:rFonts w:ascii="Calibri" w:eastAsia="Aptos" w:hAnsi="Calibri" w:cs="Calibri"/>
                <w:color w:val="000000" w:themeColor="text1"/>
                <w:lang w:val="en-IE"/>
              </w:rPr>
            </w:pPr>
          </w:p>
        </w:tc>
        <w:tc>
          <w:tcPr>
            <w:tcW w:w="682" w:type="pct"/>
            <w:tcBorders>
              <w:top w:val="single" w:sz="12" w:space="0" w:color="000000" w:themeColor="text1"/>
              <w:bottom w:val="single" w:sz="12" w:space="0" w:color="000000" w:themeColor="text1"/>
            </w:tcBorders>
            <w:shd w:val="clear" w:color="auto" w:fill="FFFFFF" w:themeFill="background1"/>
          </w:tcPr>
          <w:p w14:paraId="5AD40168"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α</w:t>
            </w:r>
          </w:p>
        </w:tc>
        <w:tc>
          <w:tcPr>
            <w:tcW w:w="683" w:type="pct"/>
            <w:gridSpan w:val="2"/>
            <w:tcBorders>
              <w:top w:val="single" w:sz="12" w:space="0" w:color="000000" w:themeColor="text1"/>
              <w:bottom w:val="single" w:sz="12" w:space="0" w:color="000000" w:themeColor="text1"/>
            </w:tcBorders>
            <w:shd w:val="clear" w:color="auto" w:fill="FFFFFF" w:themeFill="background1"/>
          </w:tcPr>
          <w:p w14:paraId="1246D8B0"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ω</w:t>
            </w:r>
          </w:p>
        </w:tc>
        <w:tc>
          <w:tcPr>
            <w:tcW w:w="802" w:type="pct"/>
            <w:tcBorders>
              <w:top w:val="single" w:sz="12" w:space="0" w:color="000000" w:themeColor="text1"/>
              <w:bottom w:val="single" w:sz="12" w:space="0" w:color="000000" w:themeColor="text1"/>
            </w:tcBorders>
            <w:shd w:val="clear" w:color="auto" w:fill="FFFFFF" w:themeFill="background1"/>
          </w:tcPr>
          <w:p w14:paraId="1466311D"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α</w:t>
            </w:r>
          </w:p>
        </w:tc>
        <w:tc>
          <w:tcPr>
            <w:tcW w:w="801" w:type="pct"/>
            <w:gridSpan w:val="2"/>
            <w:tcBorders>
              <w:top w:val="single" w:sz="12" w:space="0" w:color="000000" w:themeColor="text1"/>
              <w:bottom w:val="single" w:sz="12" w:space="0" w:color="000000" w:themeColor="text1"/>
            </w:tcBorders>
            <w:shd w:val="clear" w:color="auto" w:fill="FFFFFF" w:themeFill="background1"/>
          </w:tcPr>
          <w:p w14:paraId="2F76E35A"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ω</w:t>
            </w:r>
          </w:p>
        </w:tc>
        <w:tc>
          <w:tcPr>
            <w:tcW w:w="626" w:type="pct"/>
            <w:tcBorders>
              <w:top w:val="single" w:sz="12" w:space="0" w:color="000000" w:themeColor="text1"/>
              <w:bottom w:val="single" w:sz="12" w:space="0" w:color="000000" w:themeColor="text1"/>
            </w:tcBorders>
            <w:shd w:val="clear" w:color="auto" w:fill="FFFFFF" w:themeFill="background1"/>
          </w:tcPr>
          <w:p w14:paraId="428E3C24"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α</w:t>
            </w:r>
          </w:p>
        </w:tc>
        <w:tc>
          <w:tcPr>
            <w:tcW w:w="627" w:type="pct"/>
            <w:tcBorders>
              <w:top w:val="single" w:sz="12" w:space="0" w:color="000000" w:themeColor="text1"/>
              <w:bottom w:val="single" w:sz="12" w:space="0" w:color="000000" w:themeColor="text1"/>
            </w:tcBorders>
            <w:shd w:val="clear" w:color="auto" w:fill="FFFFFF" w:themeFill="background1"/>
          </w:tcPr>
          <w:p w14:paraId="65A60CB7"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ω</w:t>
            </w:r>
          </w:p>
        </w:tc>
      </w:tr>
      <w:tr w:rsidR="003C4BCE" w:rsidRPr="00A56888" w14:paraId="117DA5C8" w14:textId="77777777" w:rsidTr="006A0BAB">
        <w:trPr>
          <w:trHeight w:val="513"/>
        </w:trPr>
        <w:tc>
          <w:tcPr>
            <w:tcW w:w="779" w:type="pct"/>
            <w:tcBorders>
              <w:top w:val="single" w:sz="12" w:space="0" w:color="000000" w:themeColor="text1"/>
            </w:tcBorders>
          </w:tcPr>
          <w:p w14:paraId="4E318BC3"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Ctrl</w:t>
            </w:r>
          </w:p>
        </w:tc>
        <w:tc>
          <w:tcPr>
            <w:tcW w:w="682" w:type="pct"/>
            <w:tcBorders>
              <w:top w:val="single" w:sz="12" w:space="0" w:color="000000" w:themeColor="text1"/>
            </w:tcBorders>
          </w:tcPr>
          <w:p w14:paraId="653BF668"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0.62</w:t>
            </w:r>
          </w:p>
        </w:tc>
        <w:tc>
          <w:tcPr>
            <w:tcW w:w="683" w:type="pct"/>
            <w:gridSpan w:val="2"/>
            <w:tcBorders>
              <w:top w:val="single" w:sz="12" w:space="0" w:color="000000" w:themeColor="text1"/>
            </w:tcBorders>
          </w:tcPr>
          <w:p w14:paraId="4868EA51"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0.66</w:t>
            </w:r>
          </w:p>
        </w:tc>
        <w:tc>
          <w:tcPr>
            <w:tcW w:w="802" w:type="pct"/>
            <w:tcBorders>
              <w:top w:val="single" w:sz="12" w:space="0" w:color="000000" w:themeColor="text1"/>
            </w:tcBorders>
          </w:tcPr>
          <w:p w14:paraId="0FE5CDD7"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0.72</w:t>
            </w:r>
          </w:p>
        </w:tc>
        <w:tc>
          <w:tcPr>
            <w:tcW w:w="801" w:type="pct"/>
            <w:gridSpan w:val="2"/>
            <w:tcBorders>
              <w:top w:val="single" w:sz="12" w:space="0" w:color="000000" w:themeColor="text1"/>
            </w:tcBorders>
          </w:tcPr>
          <w:p w14:paraId="7E16755D"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0.72</w:t>
            </w:r>
          </w:p>
        </w:tc>
        <w:tc>
          <w:tcPr>
            <w:tcW w:w="626" w:type="pct"/>
            <w:tcBorders>
              <w:top w:val="single" w:sz="12" w:space="0" w:color="000000" w:themeColor="text1"/>
            </w:tcBorders>
          </w:tcPr>
          <w:p w14:paraId="4F732E85"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0.68</w:t>
            </w:r>
          </w:p>
        </w:tc>
        <w:tc>
          <w:tcPr>
            <w:tcW w:w="627" w:type="pct"/>
            <w:tcBorders>
              <w:top w:val="single" w:sz="12" w:space="0" w:color="000000" w:themeColor="text1"/>
            </w:tcBorders>
          </w:tcPr>
          <w:p w14:paraId="10CC87AD"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0.68*</w:t>
            </w:r>
          </w:p>
        </w:tc>
      </w:tr>
      <w:tr w:rsidR="003C4BCE" w:rsidRPr="00A56888" w14:paraId="1E716A6D" w14:textId="77777777" w:rsidTr="006A0BAB">
        <w:trPr>
          <w:trHeight w:val="513"/>
        </w:trPr>
        <w:tc>
          <w:tcPr>
            <w:tcW w:w="779" w:type="pct"/>
          </w:tcPr>
          <w:p w14:paraId="1C4DAA66"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Aware</w:t>
            </w:r>
          </w:p>
        </w:tc>
        <w:tc>
          <w:tcPr>
            <w:tcW w:w="682" w:type="pct"/>
          </w:tcPr>
          <w:p w14:paraId="00D43D38"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0.64</w:t>
            </w:r>
          </w:p>
        </w:tc>
        <w:tc>
          <w:tcPr>
            <w:tcW w:w="683" w:type="pct"/>
            <w:gridSpan w:val="2"/>
          </w:tcPr>
          <w:p w14:paraId="693D5127"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0.66</w:t>
            </w:r>
          </w:p>
        </w:tc>
        <w:tc>
          <w:tcPr>
            <w:tcW w:w="802" w:type="pct"/>
          </w:tcPr>
          <w:p w14:paraId="0E6BB363"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0.76</w:t>
            </w:r>
          </w:p>
        </w:tc>
        <w:tc>
          <w:tcPr>
            <w:tcW w:w="801" w:type="pct"/>
            <w:gridSpan w:val="2"/>
          </w:tcPr>
          <w:p w14:paraId="54CDA81E"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0.78</w:t>
            </w:r>
          </w:p>
        </w:tc>
        <w:tc>
          <w:tcPr>
            <w:tcW w:w="626" w:type="pct"/>
          </w:tcPr>
          <w:p w14:paraId="4718180C"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0.84</w:t>
            </w:r>
          </w:p>
        </w:tc>
        <w:tc>
          <w:tcPr>
            <w:tcW w:w="627" w:type="pct"/>
          </w:tcPr>
          <w:p w14:paraId="025F55F6"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0.84*</w:t>
            </w:r>
          </w:p>
        </w:tc>
      </w:tr>
      <w:tr w:rsidR="003C4BCE" w:rsidRPr="00A56888" w14:paraId="2B09A6C1" w14:textId="77777777" w:rsidTr="006A0BAB">
        <w:trPr>
          <w:trHeight w:val="513"/>
        </w:trPr>
        <w:tc>
          <w:tcPr>
            <w:tcW w:w="779" w:type="pct"/>
            <w:tcBorders>
              <w:bottom w:val="single" w:sz="12" w:space="0" w:color="000000" w:themeColor="text1"/>
            </w:tcBorders>
          </w:tcPr>
          <w:p w14:paraId="000CA9F3"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Collect</w:t>
            </w:r>
          </w:p>
        </w:tc>
        <w:tc>
          <w:tcPr>
            <w:tcW w:w="682" w:type="pct"/>
            <w:tcBorders>
              <w:bottom w:val="single" w:sz="12" w:space="0" w:color="000000" w:themeColor="text1"/>
            </w:tcBorders>
          </w:tcPr>
          <w:p w14:paraId="414CA90B"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0.91</w:t>
            </w:r>
          </w:p>
        </w:tc>
        <w:tc>
          <w:tcPr>
            <w:tcW w:w="683" w:type="pct"/>
            <w:gridSpan w:val="2"/>
            <w:tcBorders>
              <w:bottom w:val="single" w:sz="12" w:space="0" w:color="000000" w:themeColor="text1"/>
            </w:tcBorders>
          </w:tcPr>
          <w:p w14:paraId="34FDE89A"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0.91</w:t>
            </w:r>
          </w:p>
        </w:tc>
        <w:tc>
          <w:tcPr>
            <w:tcW w:w="802" w:type="pct"/>
            <w:tcBorders>
              <w:bottom w:val="single" w:sz="12" w:space="0" w:color="000000" w:themeColor="text1"/>
            </w:tcBorders>
          </w:tcPr>
          <w:p w14:paraId="7062FBB8"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0.91</w:t>
            </w:r>
          </w:p>
        </w:tc>
        <w:tc>
          <w:tcPr>
            <w:tcW w:w="801" w:type="pct"/>
            <w:gridSpan w:val="2"/>
            <w:tcBorders>
              <w:bottom w:val="single" w:sz="12" w:space="0" w:color="000000" w:themeColor="text1"/>
            </w:tcBorders>
          </w:tcPr>
          <w:p w14:paraId="205FBE3A"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0.91</w:t>
            </w:r>
          </w:p>
        </w:tc>
        <w:tc>
          <w:tcPr>
            <w:tcW w:w="626" w:type="pct"/>
            <w:tcBorders>
              <w:bottom w:val="single" w:sz="12" w:space="0" w:color="000000" w:themeColor="text1"/>
            </w:tcBorders>
          </w:tcPr>
          <w:p w14:paraId="7E33ABDE"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0.86</w:t>
            </w:r>
          </w:p>
        </w:tc>
        <w:tc>
          <w:tcPr>
            <w:tcW w:w="627" w:type="pct"/>
            <w:tcBorders>
              <w:bottom w:val="single" w:sz="12" w:space="0" w:color="000000" w:themeColor="text1"/>
            </w:tcBorders>
          </w:tcPr>
          <w:p w14:paraId="1F556B7F" w14:textId="77777777" w:rsidR="003C4BCE" w:rsidRPr="00A011E7" w:rsidRDefault="003C4BCE" w:rsidP="00A56888">
            <w:pPr>
              <w:spacing w:line="360" w:lineRule="auto"/>
              <w:rPr>
                <w:rFonts w:ascii="Calibri" w:eastAsia="Aptos" w:hAnsi="Calibri" w:cs="Calibri"/>
                <w:color w:val="000000" w:themeColor="text1"/>
                <w:lang w:val="en-IE"/>
              </w:rPr>
            </w:pPr>
            <w:r w:rsidRPr="00A011E7">
              <w:rPr>
                <w:rFonts w:ascii="Calibri" w:eastAsia="Aptos" w:hAnsi="Calibri" w:cs="Calibri"/>
                <w:color w:val="000000" w:themeColor="text1"/>
                <w:lang w:val="en-IE"/>
              </w:rPr>
              <w:t>.86</w:t>
            </w:r>
          </w:p>
        </w:tc>
      </w:tr>
    </w:tbl>
    <w:p w14:paraId="5BBB6620" w14:textId="5052320E" w:rsidR="00345223" w:rsidRPr="00A011E7" w:rsidRDefault="00BA0341" w:rsidP="00A56888">
      <w:pPr>
        <w:spacing w:after="0" w:line="360" w:lineRule="auto"/>
        <w:rPr>
          <w:rFonts w:ascii="Calibri" w:eastAsia="Aptos" w:hAnsi="Calibri" w:cs="Calibri"/>
          <w:color w:val="000000" w:themeColor="text1"/>
          <w:lang w:val="en-IE"/>
        </w:rPr>
      </w:pPr>
      <w:r w:rsidRPr="00A011E7">
        <w:rPr>
          <w:rFonts w:ascii="Calibri" w:hAnsi="Calibri" w:cs="Calibri"/>
          <w:lang w:val="en-IE"/>
        </w:rPr>
        <w:t>*</w:t>
      </w:r>
      <w:r w:rsidRPr="00A011E7">
        <w:rPr>
          <w:rFonts w:ascii="Calibri" w:hAnsi="Calibri" w:cs="Calibri"/>
        </w:rPr>
        <w:t>Two Item subscale, a tau- equivalent model was assumed, leading to ω</w:t>
      </w:r>
      <w:r w:rsidRPr="00A011E7">
        <w:rPr>
          <w:rFonts w:ascii="Calibri" w:eastAsia="Aptos" w:hAnsi="Calibri" w:cs="Calibri"/>
          <w:color w:val="000000" w:themeColor="text1"/>
          <w:lang w:val="en-IE"/>
        </w:rPr>
        <w:t xml:space="preserve"> = α</w:t>
      </w:r>
    </w:p>
    <w:p w14:paraId="0A14C6CB" w14:textId="77777777" w:rsidR="00345223" w:rsidRPr="00A011E7" w:rsidRDefault="00345223" w:rsidP="00A56888">
      <w:pPr>
        <w:pStyle w:val="Heading2"/>
        <w:spacing w:line="360" w:lineRule="auto"/>
        <w:rPr>
          <w:rFonts w:ascii="Calibri" w:hAnsi="Calibri" w:cs="Calibri"/>
          <w:sz w:val="24"/>
          <w:szCs w:val="24"/>
          <w:lang w:val="en-IE"/>
        </w:rPr>
      </w:pPr>
    </w:p>
    <w:p w14:paraId="08CCCAFE" w14:textId="4826C6C4" w:rsidR="004B547B" w:rsidRPr="00A011E7" w:rsidRDefault="00345223" w:rsidP="00A56888">
      <w:pPr>
        <w:pStyle w:val="Heading2"/>
        <w:spacing w:line="360" w:lineRule="auto"/>
        <w:rPr>
          <w:rFonts w:ascii="Calibri" w:hAnsi="Calibri" w:cs="Calibri"/>
          <w:b/>
          <w:color w:val="auto"/>
          <w:sz w:val="24"/>
          <w:szCs w:val="24"/>
          <w:lang w:val="en-IE"/>
        </w:rPr>
      </w:pPr>
      <w:bookmarkStart w:id="13" w:name="_Toc229751512"/>
      <w:r w:rsidRPr="00A011E7">
        <w:rPr>
          <w:rFonts w:ascii="Calibri" w:hAnsi="Calibri" w:cs="Calibri"/>
          <w:b/>
          <w:color w:val="auto"/>
          <w:sz w:val="24"/>
          <w:szCs w:val="24"/>
          <w:lang w:val="en-IE"/>
        </w:rPr>
        <w:t>Material development</w:t>
      </w:r>
      <w:bookmarkEnd w:id="13"/>
      <w:r w:rsidRPr="00A011E7">
        <w:rPr>
          <w:rFonts w:ascii="Calibri" w:hAnsi="Calibri" w:cs="Calibri"/>
          <w:b/>
          <w:color w:val="auto"/>
          <w:sz w:val="24"/>
          <w:szCs w:val="24"/>
          <w:lang w:val="en-IE"/>
        </w:rPr>
        <w:t xml:space="preserve"> </w:t>
      </w:r>
    </w:p>
    <w:p w14:paraId="70CF8FF4" w14:textId="0CDCF039" w:rsidR="0040133F" w:rsidRPr="00A011E7" w:rsidRDefault="0040133F" w:rsidP="00DC56E4">
      <w:pPr>
        <w:spacing w:after="0" w:line="360" w:lineRule="auto"/>
        <w:ind w:firstLine="720"/>
        <w:rPr>
          <w:rFonts w:ascii="Calibri" w:hAnsi="Calibri" w:cs="Calibri"/>
          <w:lang w:val="en-IE"/>
        </w:rPr>
      </w:pPr>
      <w:r w:rsidRPr="00A011E7">
        <w:rPr>
          <w:rFonts w:ascii="Calibri" w:hAnsi="Calibri" w:cs="Calibri"/>
          <w:lang w:val="en-IE"/>
        </w:rPr>
        <w:t xml:space="preserve">To identify the design of these cookie pop-ups, the top twenty websites by monthly search volume from Statista, SEMrush, and </w:t>
      </w:r>
      <w:r w:rsidR="0096451E">
        <w:rPr>
          <w:rFonts w:ascii="Calibri" w:hAnsi="Calibri" w:cs="Calibri"/>
          <w:lang w:val="en-IE"/>
        </w:rPr>
        <w:t>S</w:t>
      </w:r>
      <w:r w:rsidR="00551E19" w:rsidRPr="00A011E7">
        <w:rPr>
          <w:rFonts w:ascii="Calibri" w:hAnsi="Calibri" w:cs="Calibri"/>
          <w:lang w:val="en-IE"/>
        </w:rPr>
        <w:t>imilar</w:t>
      </w:r>
      <w:r w:rsidR="00E41F5B">
        <w:rPr>
          <w:rFonts w:ascii="Calibri" w:hAnsi="Calibri" w:cs="Calibri"/>
          <w:lang w:val="en-IE"/>
        </w:rPr>
        <w:t>W</w:t>
      </w:r>
      <w:r w:rsidR="00551E19" w:rsidRPr="00A011E7">
        <w:rPr>
          <w:rFonts w:ascii="Calibri" w:hAnsi="Calibri" w:cs="Calibri"/>
          <w:lang w:val="en-IE"/>
        </w:rPr>
        <w:t>eb were identified</w:t>
      </w:r>
      <w:r w:rsidRPr="00A011E7">
        <w:rPr>
          <w:rFonts w:ascii="Calibri" w:hAnsi="Calibri" w:cs="Calibri"/>
          <w:lang w:val="en-IE"/>
        </w:rPr>
        <w:t>. 28 websites were identified</w:t>
      </w:r>
      <w:r w:rsidR="00551E19" w:rsidRPr="00A011E7">
        <w:rPr>
          <w:rFonts w:ascii="Calibri" w:hAnsi="Calibri" w:cs="Calibri"/>
          <w:lang w:val="en-IE"/>
        </w:rPr>
        <w:t>, and 21 were used in the analysis inclusion criteria for the analysis are</w:t>
      </w:r>
      <w:r w:rsidRPr="00A011E7">
        <w:rPr>
          <w:rFonts w:ascii="Calibri" w:hAnsi="Calibri" w:cs="Calibri"/>
          <w:lang w:val="en-IE"/>
        </w:rPr>
        <w:t xml:space="preserve"> shown in </w:t>
      </w:r>
      <w:r w:rsidR="00551E19" w:rsidRPr="00A011E7">
        <w:rPr>
          <w:rFonts w:ascii="Calibri" w:hAnsi="Calibri" w:cs="Calibri"/>
          <w:lang w:val="en-IE"/>
        </w:rPr>
        <w:t>Appendix</w:t>
      </w:r>
      <w:r w:rsidRPr="00A011E7">
        <w:rPr>
          <w:rFonts w:ascii="Calibri" w:hAnsi="Calibri" w:cs="Calibri"/>
          <w:lang w:val="en-IE"/>
        </w:rPr>
        <w:t xml:space="preserve"> </w:t>
      </w:r>
      <w:r w:rsidR="00551E19" w:rsidRPr="00A011E7">
        <w:rPr>
          <w:rFonts w:ascii="Calibri" w:hAnsi="Calibri" w:cs="Calibri"/>
          <w:lang w:val="en-IE"/>
        </w:rPr>
        <w:t>K.</w:t>
      </w:r>
      <w:r w:rsidRPr="00A011E7">
        <w:rPr>
          <w:rFonts w:ascii="Calibri" w:hAnsi="Calibri" w:cs="Calibri"/>
          <w:lang w:val="en-IE"/>
        </w:rPr>
        <w:t xml:space="preserve"> Results show 80.5% had a cookie banner pop-up, 64.7% of which contained three options. </w:t>
      </w:r>
      <w:r w:rsidR="00534FDC" w:rsidRPr="00A011E7">
        <w:rPr>
          <w:rFonts w:ascii="Calibri" w:hAnsi="Calibri" w:cs="Calibri"/>
          <w:lang w:val="en-IE"/>
        </w:rPr>
        <w:t>The most</w:t>
      </w:r>
      <w:r w:rsidRPr="00A011E7">
        <w:rPr>
          <w:rFonts w:ascii="Calibri" w:hAnsi="Calibri" w:cs="Calibri"/>
          <w:lang w:val="en-IE"/>
        </w:rPr>
        <w:t xml:space="preserve"> common being 'accept all', 'reject all', and “more”.  Many </w:t>
      </w:r>
      <w:r w:rsidR="0095744B">
        <w:rPr>
          <w:rFonts w:ascii="Calibri" w:hAnsi="Calibri" w:cs="Calibri"/>
          <w:lang w:val="en-IE"/>
        </w:rPr>
        <w:t xml:space="preserve">sites </w:t>
      </w:r>
      <w:r w:rsidRPr="00A011E7">
        <w:rPr>
          <w:rFonts w:ascii="Calibri" w:hAnsi="Calibri" w:cs="Calibri"/>
          <w:lang w:val="en-IE"/>
        </w:rPr>
        <w:t xml:space="preserve">prompted the user to select </w:t>
      </w:r>
      <w:r w:rsidR="00CB07C9" w:rsidRPr="00A011E7">
        <w:rPr>
          <w:rFonts w:ascii="Calibri" w:hAnsi="Calibri" w:cs="Calibri"/>
          <w:lang w:val="en-IE"/>
        </w:rPr>
        <w:t>favourable</w:t>
      </w:r>
      <w:r w:rsidRPr="00A011E7">
        <w:rPr>
          <w:rFonts w:ascii="Calibri" w:hAnsi="Calibri" w:cs="Calibri"/>
          <w:lang w:val="en-IE"/>
        </w:rPr>
        <w:t xml:space="preserve"> sections or used tactics such as colour to dissuade negative choices. Similarly</w:t>
      </w:r>
      <w:r w:rsidR="00A233FC" w:rsidRPr="00A011E7">
        <w:rPr>
          <w:rFonts w:ascii="Calibri" w:hAnsi="Calibri" w:cs="Calibri"/>
          <w:lang w:val="en-IE"/>
        </w:rPr>
        <w:t>, use of positive vs negative framing to push consumers' choices,</w:t>
      </w:r>
      <w:r w:rsidRPr="00A011E7">
        <w:rPr>
          <w:rFonts w:ascii="Calibri" w:hAnsi="Calibri" w:cs="Calibri"/>
          <w:lang w:val="en-IE"/>
        </w:rPr>
        <w:t xml:space="preserve"> such as "Accept only essential cookies” instead of the more common “Reject optional cookies. Based on this</w:t>
      </w:r>
      <w:r w:rsidR="005733BA" w:rsidRPr="00A011E7">
        <w:rPr>
          <w:rFonts w:ascii="Calibri" w:hAnsi="Calibri" w:cs="Calibri"/>
          <w:lang w:val="en-IE"/>
        </w:rPr>
        <w:t>, the cookie banner for the study was designed as shown in Figure</w:t>
      </w:r>
      <w:r w:rsidRPr="00A011E7">
        <w:rPr>
          <w:rFonts w:ascii="Calibri" w:hAnsi="Calibri" w:cs="Calibri"/>
          <w:lang w:val="en-IE"/>
        </w:rPr>
        <w:t xml:space="preserve"> </w:t>
      </w:r>
      <w:r w:rsidR="005733BA" w:rsidRPr="00A011E7">
        <w:rPr>
          <w:rFonts w:ascii="Calibri" w:hAnsi="Calibri" w:cs="Calibri"/>
          <w:lang w:val="en-IE"/>
        </w:rPr>
        <w:t>2</w:t>
      </w:r>
      <w:r w:rsidRPr="00A011E7">
        <w:rPr>
          <w:rFonts w:ascii="Calibri" w:hAnsi="Calibri" w:cs="Calibri"/>
          <w:lang w:val="en-IE"/>
        </w:rPr>
        <w:t xml:space="preserve">. </w:t>
      </w:r>
      <w:r w:rsidRPr="00A011E7">
        <w:rPr>
          <w:rFonts w:ascii="Calibri" w:hAnsi="Calibri" w:cs="Calibri"/>
          <w:lang w:val="en-IE"/>
        </w:rPr>
        <w:lastRenderedPageBreak/>
        <w:t xml:space="preserve">To ensure ethical compliance with </w:t>
      </w:r>
      <w:r w:rsidR="00534FDC" w:rsidRPr="00A011E7">
        <w:rPr>
          <w:rFonts w:ascii="Calibri" w:hAnsi="Calibri" w:cs="Calibri"/>
          <w:lang w:val="en-IE"/>
        </w:rPr>
        <w:t xml:space="preserve">the </w:t>
      </w:r>
      <w:r w:rsidRPr="00A011E7">
        <w:rPr>
          <w:rFonts w:ascii="Calibri" w:hAnsi="Calibri" w:cs="Calibri"/>
          <w:lang w:val="en-IE"/>
        </w:rPr>
        <w:t>IADT Psychology Ethics committee</w:t>
      </w:r>
      <w:r w:rsidR="00534FDC" w:rsidRPr="00A011E7">
        <w:rPr>
          <w:rFonts w:ascii="Calibri" w:hAnsi="Calibri" w:cs="Calibri"/>
          <w:lang w:val="en-IE"/>
        </w:rPr>
        <w:t>,</w:t>
      </w:r>
      <w:r w:rsidRPr="00A011E7">
        <w:rPr>
          <w:rFonts w:ascii="Calibri" w:hAnsi="Calibri" w:cs="Calibri"/>
          <w:lang w:val="en-IE"/>
        </w:rPr>
        <w:t xml:space="preserve"> every aspect must be optional</w:t>
      </w:r>
      <w:r w:rsidR="00534FDC" w:rsidRPr="00A011E7">
        <w:rPr>
          <w:rFonts w:ascii="Calibri" w:hAnsi="Calibri" w:cs="Calibri"/>
          <w:lang w:val="en-IE"/>
        </w:rPr>
        <w:t>;</w:t>
      </w:r>
      <w:r w:rsidRPr="00A011E7">
        <w:rPr>
          <w:rFonts w:ascii="Calibri" w:hAnsi="Calibri" w:cs="Calibri"/>
          <w:lang w:val="en-IE"/>
        </w:rPr>
        <w:t xml:space="preserve"> as such</w:t>
      </w:r>
      <w:r w:rsidR="00534FDC" w:rsidRPr="00A011E7">
        <w:rPr>
          <w:rFonts w:ascii="Calibri" w:hAnsi="Calibri" w:cs="Calibri"/>
          <w:lang w:val="en-IE"/>
        </w:rPr>
        <w:t>,</w:t>
      </w:r>
      <w:r w:rsidRPr="00A011E7">
        <w:rPr>
          <w:rFonts w:ascii="Calibri" w:hAnsi="Calibri" w:cs="Calibri"/>
          <w:lang w:val="en-IE"/>
        </w:rPr>
        <w:t xml:space="preserve"> people are allowed to not answer the cookie question</w:t>
      </w:r>
      <w:r w:rsidR="00534FDC" w:rsidRPr="00A011E7">
        <w:rPr>
          <w:rFonts w:ascii="Calibri" w:hAnsi="Calibri" w:cs="Calibri"/>
          <w:lang w:val="en-IE"/>
        </w:rPr>
        <w:t>,</w:t>
      </w:r>
      <w:r w:rsidRPr="00A011E7">
        <w:rPr>
          <w:rFonts w:ascii="Calibri" w:hAnsi="Calibri" w:cs="Calibri"/>
          <w:lang w:val="en-IE"/>
        </w:rPr>
        <w:t xml:space="preserve"> which is typically mandatory on</w:t>
      </w:r>
      <w:r w:rsidR="00534FDC" w:rsidRPr="00A011E7">
        <w:rPr>
          <w:rFonts w:ascii="Calibri" w:hAnsi="Calibri" w:cs="Calibri"/>
          <w:lang w:val="en-IE"/>
        </w:rPr>
        <w:t xml:space="preserve"> </w:t>
      </w:r>
      <w:r w:rsidRPr="00A011E7">
        <w:rPr>
          <w:rFonts w:ascii="Calibri" w:hAnsi="Calibri" w:cs="Calibri"/>
          <w:lang w:val="en-IE"/>
        </w:rPr>
        <w:t>websites</w:t>
      </w:r>
      <w:r w:rsidR="00534FDC" w:rsidRPr="00A011E7">
        <w:rPr>
          <w:rFonts w:ascii="Calibri" w:hAnsi="Calibri" w:cs="Calibri"/>
          <w:lang w:val="en-IE"/>
        </w:rPr>
        <w:t>.</w:t>
      </w:r>
    </w:p>
    <w:p w14:paraId="59E81A10" w14:textId="77777777" w:rsidR="001E08B4" w:rsidRPr="00A011E7" w:rsidRDefault="001E08B4" w:rsidP="00A56888">
      <w:pPr>
        <w:spacing w:after="0" w:line="360" w:lineRule="auto"/>
        <w:rPr>
          <w:rFonts w:ascii="Calibri" w:hAnsi="Calibri" w:cs="Calibri"/>
          <w:lang w:val="en-IE"/>
        </w:rPr>
      </w:pPr>
    </w:p>
    <w:p w14:paraId="15C3357E" w14:textId="3899D44E" w:rsidR="005733BA" w:rsidRPr="00A011E7" w:rsidRDefault="005733BA" w:rsidP="00A56888">
      <w:pPr>
        <w:spacing w:after="0" w:line="360" w:lineRule="auto"/>
        <w:rPr>
          <w:rFonts w:ascii="Calibri" w:hAnsi="Calibri" w:cs="Calibri"/>
          <w:b/>
          <w:lang w:val="en-IE"/>
        </w:rPr>
      </w:pPr>
      <w:r w:rsidRPr="00A011E7">
        <w:rPr>
          <w:rFonts w:ascii="Calibri" w:hAnsi="Calibri" w:cs="Calibri"/>
          <w:b/>
          <w:lang w:val="en-IE"/>
        </w:rPr>
        <w:t>Figure 2</w:t>
      </w:r>
    </w:p>
    <w:p w14:paraId="43C57D0A" w14:textId="2F7452CF" w:rsidR="005733BA" w:rsidRPr="00A011E7" w:rsidRDefault="00F328B9" w:rsidP="00A56888">
      <w:pPr>
        <w:spacing w:after="0" w:line="360" w:lineRule="auto"/>
        <w:rPr>
          <w:rFonts w:ascii="Calibri" w:hAnsi="Calibri" w:cs="Calibri"/>
          <w:i/>
          <w:lang w:val="en-IE"/>
        </w:rPr>
      </w:pPr>
      <w:r w:rsidRPr="00A011E7">
        <w:rPr>
          <w:rFonts w:ascii="Calibri" w:hAnsi="Calibri" w:cs="Calibri"/>
          <w:i/>
          <w:lang w:val="en-IE"/>
        </w:rPr>
        <w:t xml:space="preserve">Fake cookie pop up banner </w:t>
      </w:r>
    </w:p>
    <w:p w14:paraId="00FB6161" w14:textId="79FE24FD" w:rsidR="00D56C15" w:rsidRPr="00A011E7" w:rsidRDefault="00D56C15" w:rsidP="00A56888">
      <w:pPr>
        <w:spacing w:after="0" w:line="360" w:lineRule="auto"/>
        <w:rPr>
          <w:rFonts w:ascii="Calibri" w:hAnsi="Calibri" w:cs="Calibri"/>
          <w:i/>
          <w:lang w:val="en-IE"/>
        </w:rPr>
      </w:pPr>
      <w:r w:rsidRPr="00A011E7">
        <w:rPr>
          <w:rFonts w:ascii="Calibri" w:hAnsi="Calibri" w:cs="Calibri"/>
          <w:i/>
          <w:noProof/>
          <w:lang w:val="en-IE"/>
        </w:rPr>
        <w:drawing>
          <wp:inline distT="0" distB="0" distL="0" distR="0" wp14:anchorId="25DDFFEA" wp14:editId="576D7ED8">
            <wp:extent cx="5731510" cy="1290955"/>
            <wp:effectExtent l="0" t="0" r="2540" b="4445"/>
            <wp:docPr id="728701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01354" name=""/>
                    <pic:cNvPicPr/>
                  </pic:nvPicPr>
                  <pic:blipFill>
                    <a:blip r:embed="rId14"/>
                    <a:stretch>
                      <a:fillRect/>
                    </a:stretch>
                  </pic:blipFill>
                  <pic:spPr>
                    <a:xfrm>
                      <a:off x="0" y="0"/>
                      <a:ext cx="5731510" cy="1290955"/>
                    </a:xfrm>
                    <a:prstGeom prst="rect">
                      <a:avLst/>
                    </a:prstGeom>
                  </pic:spPr>
                </pic:pic>
              </a:graphicData>
            </a:graphic>
          </wp:inline>
        </w:drawing>
      </w:r>
    </w:p>
    <w:p w14:paraId="77143459" w14:textId="15547F7C" w:rsidR="28E34FEE" w:rsidRPr="00A011E7" w:rsidRDefault="28E34FEE" w:rsidP="00A56888">
      <w:pPr>
        <w:spacing w:after="0" w:line="360" w:lineRule="auto"/>
        <w:rPr>
          <w:rFonts w:ascii="Calibri" w:hAnsi="Calibri" w:cs="Calibri"/>
          <w:lang w:val="en-IE"/>
        </w:rPr>
      </w:pPr>
    </w:p>
    <w:p w14:paraId="4E84120D" w14:textId="42BD8DEA" w:rsidR="00E14FA8" w:rsidRPr="00A011E7" w:rsidRDefault="138E79C0" w:rsidP="00A56888">
      <w:pPr>
        <w:pStyle w:val="Heading2"/>
        <w:spacing w:line="360" w:lineRule="auto"/>
        <w:rPr>
          <w:rFonts w:ascii="Calibri" w:hAnsi="Calibri" w:cs="Calibri"/>
          <w:b/>
          <w:color w:val="auto"/>
          <w:sz w:val="24"/>
          <w:szCs w:val="24"/>
        </w:rPr>
      </w:pPr>
      <w:bookmarkStart w:id="14" w:name="_Toc229751513"/>
      <w:r w:rsidRPr="00A011E7">
        <w:rPr>
          <w:rFonts w:ascii="Calibri" w:hAnsi="Calibri" w:cs="Calibri"/>
          <w:b/>
          <w:color w:val="auto"/>
          <w:sz w:val="24"/>
          <w:szCs w:val="24"/>
          <w:lang w:val="en-IE"/>
        </w:rPr>
        <w:t>Procedure</w:t>
      </w:r>
      <w:bookmarkEnd w:id="14"/>
      <w:r w:rsidRPr="00A011E7">
        <w:rPr>
          <w:rFonts w:ascii="Calibri" w:hAnsi="Calibri" w:cs="Calibri"/>
          <w:b/>
          <w:color w:val="auto"/>
          <w:sz w:val="24"/>
          <w:szCs w:val="24"/>
          <w:lang w:val="en-IE"/>
        </w:rPr>
        <w:t xml:space="preserve"> </w:t>
      </w:r>
    </w:p>
    <w:p w14:paraId="2AED5AB2" w14:textId="1DBFF7B0" w:rsidR="28E34FEE" w:rsidRPr="00A011E7" w:rsidRDefault="28E34FEE" w:rsidP="00A56888">
      <w:pPr>
        <w:spacing w:after="0" w:line="360" w:lineRule="auto"/>
        <w:rPr>
          <w:rFonts w:ascii="Calibri" w:hAnsi="Calibri" w:cs="Calibri"/>
          <w:lang w:val="en-IE"/>
        </w:rPr>
      </w:pPr>
    </w:p>
    <w:p w14:paraId="0A8ECBDA" w14:textId="5B9F3B92" w:rsidR="138E79C0" w:rsidRPr="00A011E7" w:rsidRDefault="138E79C0" w:rsidP="00A56888">
      <w:pPr>
        <w:pStyle w:val="ListParagraph"/>
        <w:numPr>
          <w:ilvl w:val="0"/>
          <w:numId w:val="1"/>
        </w:numPr>
        <w:spacing w:after="0" w:line="360" w:lineRule="auto"/>
        <w:rPr>
          <w:rFonts w:ascii="Calibri" w:eastAsia="Calibri" w:hAnsi="Calibri" w:cs="Calibri"/>
          <w:color w:val="000000" w:themeColor="text1"/>
          <w:lang w:val="en-IE"/>
        </w:rPr>
      </w:pPr>
      <w:r w:rsidRPr="00A011E7">
        <w:rPr>
          <w:rFonts w:ascii="Calibri" w:eastAsia="Calibri" w:hAnsi="Calibri" w:cs="Calibri"/>
          <w:color w:val="000000" w:themeColor="text1"/>
        </w:rPr>
        <w:t xml:space="preserve">Participants </w:t>
      </w:r>
      <w:r w:rsidR="006679AF">
        <w:rPr>
          <w:rFonts w:ascii="Calibri" w:eastAsia="Calibri" w:hAnsi="Calibri" w:cs="Calibri"/>
          <w:color w:val="000000" w:themeColor="text1"/>
        </w:rPr>
        <w:t>were</w:t>
      </w:r>
      <w:r w:rsidRPr="00A011E7">
        <w:rPr>
          <w:rFonts w:ascii="Calibri" w:eastAsia="Calibri" w:hAnsi="Calibri" w:cs="Calibri"/>
          <w:color w:val="000000" w:themeColor="text1"/>
        </w:rPr>
        <w:t xml:space="preserve"> recruited by convenience sample and asked </w:t>
      </w:r>
      <w:r w:rsidR="0053390C" w:rsidRPr="00A011E7">
        <w:rPr>
          <w:rFonts w:ascii="Calibri" w:eastAsia="Calibri" w:hAnsi="Calibri" w:cs="Calibri"/>
          <w:color w:val="000000" w:themeColor="text1"/>
        </w:rPr>
        <w:t xml:space="preserve">to book an </w:t>
      </w:r>
      <w:r w:rsidRPr="00A011E7">
        <w:rPr>
          <w:rFonts w:ascii="Calibri" w:eastAsia="Calibri" w:hAnsi="Calibri" w:cs="Calibri"/>
          <w:color w:val="000000" w:themeColor="text1"/>
        </w:rPr>
        <w:t xml:space="preserve">eye tracking slot on the Microsoft booking </w:t>
      </w:r>
      <w:r w:rsidR="006679AF" w:rsidRPr="00A011E7">
        <w:rPr>
          <w:rFonts w:ascii="Calibri" w:eastAsia="Calibri" w:hAnsi="Calibri" w:cs="Calibri"/>
          <w:color w:val="000000" w:themeColor="text1"/>
        </w:rPr>
        <w:t>form</w:t>
      </w:r>
      <w:r w:rsidR="006679AF">
        <w:rPr>
          <w:rFonts w:ascii="Calibri" w:eastAsia="Calibri" w:hAnsi="Calibri" w:cs="Calibri"/>
          <w:color w:val="000000" w:themeColor="text1"/>
        </w:rPr>
        <w:t xml:space="preserve">, where they </w:t>
      </w:r>
      <w:r w:rsidRPr="00A011E7">
        <w:rPr>
          <w:rFonts w:ascii="Calibri" w:eastAsia="Calibri" w:hAnsi="Calibri" w:cs="Calibri"/>
          <w:color w:val="000000" w:themeColor="text1"/>
        </w:rPr>
        <w:t xml:space="preserve">give consent for </w:t>
      </w:r>
      <w:r w:rsidR="006679AF" w:rsidRPr="00A011E7">
        <w:rPr>
          <w:rFonts w:ascii="Calibri" w:eastAsia="Calibri" w:hAnsi="Calibri" w:cs="Calibri"/>
          <w:color w:val="000000" w:themeColor="text1"/>
        </w:rPr>
        <w:t>eye-tracking data</w:t>
      </w:r>
      <w:r w:rsidR="006679AF">
        <w:rPr>
          <w:rFonts w:ascii="Calibri" w:eastAsia="Calibri" w:hAnsi="Calibri" w:cs="Calibri"/>
          <w:color w:val="000000" w:themeColor="text1"/>
        </w:rPr>
        <w:t xml:space="preserve"> to be collected.</w:t>
      </w:r>
    </w:p>
    <w:p w14:paraId="1FB26222" w14:textId="5CFC3FC0" w:rsidR="138E79C0" w:rsidRPr="00A011E7" w:rsidRDefault="138E79C0" w:rsidP="00A56888">
      <w:pPr>
        <w:pStyle w:val="ListParagraph"/>
        <w:numPr>
          <w:ilvl w:val="0"/>
          <w:numId w:val="1"/>
        </w:numPr>
        <w:spacing w:after="0" w:line="360" w:lineRule="auto"/>
        <w:rPr>
          <w:rFonts w:ascii="Calibri" w:eastAsia="Calibri" w:hAnsi="Calibri" w:cs="Calibri"/>
          <w:color w:val="000000" w:themeColor="text1"/>
          <w:lang w:val="en-IE"/>
        </w:rPr>
      </w:pPr>
      <w:r w:rsidRPr="00A011E7">
        <w:rPr>
          <w:rFonts w:ascii="Calibri" w:eastAsia="Calibri" w:hAnsi="Calibri" w:cs="Calibri"/>
          <w:color w:val="000000" w:themeColor="text1"/>
        </w:rPr>
        <w:t>Participants show</w:t>
      </w:r>
      <w:r w:rsidR="006679AF">
        <w:rPr>
          <w:rFonts w:ascii="Calibri" w:eastAsia="Calibri" w:hAnsi="Calibri" w:cs="Calibri"/>
          <w:color w:val="000000" w:themeColor="text1"/>
        </w:rPr>
        <w:t>ed</w:t>
      </w:r>
      <w:r w:rsidRPr="00A011E7">
        <w:rPr>
          <w:rFonts w:ascii="Calibri" w:eastAsia="Calibri" w:hAnsi="Calibri" w:cs="Calibri"/>
          <w:color w:val="000000" w:themeColor="text1"/>
        </w:rPr>
        <w:t xml:space="preserve"> up to their booking on time and will be greeted by the researcher and given an instruction sheet [Appendix </w:t>
      </w:r>
      <w:r w:rsidR="00E33AC8" w:rsidRPr="00A011E7">
        <w:rPr>
          <w:rFonts w:ascii="Calibri" w:eastAsia="Calibri" w:hAnsi="Calibri" w:cs="Calibri"/>
          <w:color w:val="000000" w:themeColor="text1"/>
        </w:rPr>
        <w:t>L</w:t>
      </w:r>
      <w:r w:rsidRPr="00A011E7">
        <w:rPr>
          <w:rFonts w:ascii="Calibri" w:eastAsia="Calibri" w:hAnsi="Calibri" w:cs="Calibri"/>
          <w:color w:val="000000" w:themeColor="text1"/>
        </w:rPr>
        <w:t xml:space="preserve">] </w:t>
      </w:r>
      <w:r w:rsidR="00534FDC" w:rsidRPr="00A011E7">
        <w:rPr>
          <w:rFonts w:ascii="Calibri" w:eastAsia="Calibri" w:hAnsi="Calibri" w:cs="Calibri"/>
          <w:color w:val="000000" w:themeColor="text1"/>
        </w:rPr>
        <w:t>on</w:t>
      </w:r>
      <w:r w:rsidRPr="00A011E7">
        <w:rPr>
          <w:rFonts w:ascii="Calibri" w:eastAsia="Calibri" w:hAnsi="Calibri" w:cs="Calibri"/>
          <w:color w:val="000000" w:themeColor="text1"/>
        </w:rPr>
        <w:t xml:space="preserve"> how to begin the study </w:t>
      </w:r>
    </w:p>
    <w:p w14:paraId="67300638" w14:textId="26FDC1D6" w:rsidR="138E79C0" w:rsidRPr="00A011E7" w:rsidRDefault="138E79C0" w:rsidP="00A56888">
      <w:pPr>
        <w:pStyle w:val="ListParagraph"/>
        <w:numPr>
          <w:ilvl w:val="0"/>
          <w:numId w:val="1"/>
        </w:numPr>
        <w:spacing w:after="0" w:line="360" w:lineRule="auto"/>
        <w:rPr>
          <w:rFonts w:ascii="Calibri" w:eastAsia="Calibri" w:hAnsi="Calibri" w:cs="Calibri"/>
          <w:color w:val="000000" w:themeColor="text1"/>
          <w:lang w:val="en-IE"/>
        </w:rPr>
      </w:pPr>
      <w:r w:rsidRPr="00A011E7">
        <w:rPr>
          <w:rFonts w:ascii="Calibri" w:eastAsia="Calibri" w:hAnsi="Calibri" w:cs="Calibri"/>
          <w:color w:val="000000" w:themeColor="text1"/>
        </w:rPr>
        <w:t xml:space="preserve">Following these instructions, they will insert their unique code into the Topi </w:t>
      </w:r>
      <w:r w:rsidR="0053390C" w:rsidRPr="00A011E7">
        <w:rPr>
          <w:rFonts w:ascii="Calibri" w:eastAsia="Calibri" w:hAnsi="Calibri" w:cs="Calibri"/>
          <w:color w:val="000000" w:themeColor="text1"/>
        </w:rPr>
        <w:t>Spark Pro</w:t>
      </w:r>
      <w:r w:rsidRPr="00A011E7">
        <w:rPr>
          <w:rFonts w:ascii="Calibri" w:eastAsia="Calibri" w:hAnsi="Calibri" w:cs="Calibri"/>
          <w:color w:val="000000" w:themeColor="text1"/>
        </w:rPr>
        <w:t xml:space="preserve"> software and begin the </w:t>
      </w:r>
      <w:r w:rsidR="00BA6957" w:rsidRPr="00A011E7">
        <w:rPr>
          <w:rFonts w:ascii="Calibri" w:eastAsia="Calibri" w:hAnsi="Calibri" w:cs="Calibri"/>
          <w:color w:val="000000" w:themeColor="text1"/>
        </w:rPr>
        <w:t xml:space="preserve">standard 5-point eye tracker </w:t>
      </w:r>
      <w:r w:rsidR="004C47BA" w:rsidRPr="00A011E7">
        <w:rPr>
          <w:rFonts w:ascii="Calibri" w:eastAsia="Calibri" w:hAnsi="Calibri" w:cs="Calibri"/>
          <w:color w:val="000000" w:themeColor="text1"/>
        </w:rPr>
        <w:t>calibration.</w:t>
      </w:r>
      <w:r w:rsidRPr="00A011E7">
        <w:rPr>
          <w:rFonts w:ascii="Calibri" w:eastAsia="Calibri" w:hAnsi="Calibri" w:cs="Calibri"/>
          <w:color w:val="000000" w:themeColor="text1"/>
        </w:rPr>
        <w:t xml:space="preserve"> Providing they achieve a data loss below 10%</w:t>
      </w:r>
      <w:r w:rsidR="00BA6957" w:rsidRPr="00A011E7">
        <w:rPr>
          <w:rFonts w:ascii="Calibri" w:eastAsia="Calibri" w:hAnsi="Calibri" w:cs="Calibri"/>
          <w:color w:val="000000" w:themeColor="text1"/>
        </w:rPr>
        <w:t>,</w:t>
      </w:r>
      <w:r w:rsidRPr="00A011E7">
        <w:rPr>
          <w:rFonts w:ascii="Calibri" w:eastAsia="Calibri" w:hAnsi="Calibri" w:cs="Calibri"/>
          <w:color w:val="000000" w:themeColor="text1"/>
        </w:rPr>
        <w:t xml:space="preserve"> they will continue</w:t>
      </w:r>
      <w:r w:rsidR="0053390C" w:rsidRPr="00A011E7">
        <w:rPr>
          <w:rFonts w:ascii="Calibri" w:eastAsia="Calibri" w:hAnsi="Calibri" w:cs="Calibri"/>
          <w:color w:val="000000" w:themeColor="text1"/>
        </w:rPr>
        <w:t>; if not,</w:t>
      </w:r>
      <w:r w:rsidRPr="00A011E7">
        <w:rPr>
          <w:rFonts w:ascii="Calibri" w:eastAsia="Calibri" w:hAnsi="Calibri" w:cs="Calibri"/>
          <w:color w:val="000000" w:themeColor="text1"/>
        </w:rPr>
        <w:t xml:space="preserve"> the participant will redo this step.</w:t>
      </w:r>
    </w:p>
    <w:p w14:paraId="737D6014" w14:textId="272CCD92" w:rsidR="138E79C0" w:rsidRPr="00A011E7" w:rsidRDefault="138E79C0" w:rsidP="00A56888">
      <w:pPr>
        <w:pStyle w:val="ListParagraph"/>
        <w:numPr>
          <w:ilvl w:val="0"/>
          <w:numId w:val="1"/>
        </w:numPr>
        <w:spacing w:after="0" w:line="360" w:lineRule="auto"/>
        <w:rPr>
          <w:rFonts w:ascii="Calibri" w:eastAsia="Calibri" w:hAnsi="Calibri" w:cs="Calibri"/>
          <w:color w:val="000000" w:themeColor="text1"/>
          <w:lang w:val="en-IE"/>
        </w:rPr>
      </w:pPr>
      <w:r w:rsidRPr="00A011E7">
        <w:rPr>
          <w:rFonts w:ascii="Calibri" w:eastAsia="Calibri" w:hAnsi="Calibri" w:cs="Calibri"/>
          <w:color w:val="000000" w:themeColor="text1"/>
        </w:rPr>
        <w:t xml:space="preserve"> They will complete the fake information sheet [Appendix A] using the space for </w:t>
      </w:r>
      <w:r w:rsidR="0053390C" w:rsidRPr="00A011E7">
        <w:rPr>
          <w:rFonts w:ascii="Calibri" w:eastAsia="Calibri" w:hAnsi="Calibri" w:cs="Calibri"/>
          <w:color w:val="000000" w:themeColor="text1"/>
        </w:rPr>
        <w:t xml:space="preserve">the </w:t>
      </w:r>
      <w:r w:rsidRPr="00A011E7">
        <w:rPr>
          <w:rFonts w:ascii="Calibri" w:eastAsia="Calibri" w:hAnsi="Calibri" w:cs="Calibri"/>
          <w:color w:val="000000" w:themeColor="text1"/>
        </w:rPr>
        <w:t>next page and Y/N to give consent.</w:t>
      </w:r>
    </w:p>
    <w:p w14:paraId="474E3451" w14:textId="4E4BCBEA" w:rsidR="138E79C0" w:rsidRPr="00A011E7" w:rsidRDefault="138E79C0" w:rsidP="00A56888">
      <w:pPr>
        <w:pStyle w:val="ListParagraph"/>
        <w:numPr>
          <w:ilvl w:val="0"/>
          <w:numId w:val="1"/>
        </w:numPr>
        <w:spacing w:after="0" w:line="360" w:lineRule="auto"/>
        <w:rPr>
          <w:rFonts w:ascii="Calibri" w:eastAsia="Calibri" w:hAnsi="Calibri" w:cs="Calibri"/>
          <w:color w:val="000000" w:themeColor="text1"/>
          <w:lang w:val="en-IE"/>
        </w:rPr>
      </w:pPr>
      <w:r w:rsidRPr="00A011E7">
        <w:rPr>
          <w:rFonts w:ascii="Calibri" w:eastAsia="Calibri" w:hAnsi="Calibri" w:cs="Calibri"/>
          <w:color w:val="000000" w:themeColor="text1"/>
        </w:rPr>
        <w:t xml:space="preserve">The participants will be shown an information slide [appendix </w:t>
      </w:r>
      <w:r w:rsidR="00E33AC8" w:rsidRPr="00A011E7">
        <w:rPr>
          <w:rFonts w:ascii="Calibri" w:eastAsia="Calibri" w:hAnsi="Calibri" w:cs="Calibri"/>
          <w:color w:val="000000" w:themeColor="text1"/>
        </w:rPr>
        <w:t>M</w:t>
      </w:r>
      <w:r w:rsidRPr="00A011E7">
        <w:rPr>
          <w:rFonts w:ascii="Calibri" w:eastAsia="Calibri" w:hAnsi="Calibri" w:cs="Calibri"/>
          <w:color w:val="000000" w:themeColor="text1"/>
        </w:rPr>
        <w:t xml:space="preserve">] that explains the instructions for the following section </w:t>
      </w:r>
    </w:p>
    <w:p w14:paraId="5A58EC8F" w14:textId="3F5A2D59" w:rsidR="138E79C0" w:rsidRPr="00A011E7" w:rsidRDefault="00C621FB" w:rsidP="00A56888">
      <w:pPr>
        <w:pStyle w:val="ListParagraph"/>
        <w:numPr>
          <w:ilvl w:val="0"/>
          <w:numId w:val="1"/>
        </w:numPr>
        <w:spacing w:after="0" w:line="360" w:lineRule="auto"/>
        <w:rPr>
          <w:rFonts w:ascii="Calibri" w:eastAsia="Calibri" w:hAnsi="Calibri" w:cs="Calibri"/>
          <w:color w:val="000000" w:themeColor="text1"/>
          <w:lang w:val="en-IE"/>
        </w:rPr>
      </w:pPr>
      <w:r>
        <w:rPr>
          <w:rFonts w:ascii="Calibri" w:eastAsia="Calibri" w:hAnsi="Calibri" w:cs="Calibri"/>
          <w:color w:val="000000" w:themeColor="text1"/>
        </w:rPr>
        <w:t>T</w:t>
      </w:r>
      <w:r w:rsidR="138E79C0" w:rsidRPr="00A011E7">
        <w:rPr>
          <w:rFonts w:ascii="Calibri" w:eastAsia="Calibri" w:hAnsi="Calibri" w:cs="Calibri"/>
          <w:color w:val="000000" w:themeColor="text1"/>
        </w:rPr>
        <w:t>he participant w</w:t>
      </w:r>
      <w:r>
        <w:rPr>
          <w:rFonts w:ascii="Calibri" w:eastAsia="Calibri" w:hAnsi="Calibri" w:cs="Calibri"/>
          <w:color w:val="000000" w:themeColor="text1"/>
        </w:rPr>
        <w:t>as</w:t>
      </w:r>
      <w:r w:rsidR="138E79C0" w:rsidRPr="00A011E7">
        <w:rPr>
          <w:rFonts w:ascii="Calibri" w:eastAsia="Calibri" w:hAnsi="Calibri" w:cs="Calibri"/>
          <w:color w:val="000000" w:themeColor="text1"/>
        </w:rPr>
        <w:t xml:space="preserve"> </w:t>
      </w:r>
      <w:r>
        <w:rPr>
          <w:rFonts w:ascii="Calibri" w:eastAsia="Calibri" w:hAnsi="Calibri" w:cs="Calibri"/>
          <w:color w:val="000000" w:themeColor="text1"/>
        </w:rPr>
        <w:t>g</w:t>
      </w:r>
      <w:r w:rsidR="138E79C0" w:rsidRPr="00A011E7">
        <w:rPr>
          <w:rFonts w:ascii="Calibri" w:eastAsia="Calibri" w:hAnsi="Calibri" w:cs="Calibri"/>
          <w:color w:val="000000" w:themeColor="text1"/>
        </w:rPr>
        <w:t xml:space="preserve">uided to the website [appendix </w:t>
      </w:r>
      <w:r w:rsidR="0029324B" w:rsidRPr="00A011E7">
        <w:rPr>
          <w:rFonts w:ascii="Calibri" w:eastAsia="Calibri" w:hAnsi="Calibri" w:cs="Calibri"/>
          <w:color w:val="000000" w:themeColor="text1"/>
        </w:rPr>
        <w:t>H]</w:t>
      </w:r>
      <w:r>
        <w:rPr>
          <w:rFonts w:ascii="Calibri" w:eastAsia="Calibri" w:hAnsi="Calibri" w:cs="Calibri"/>
          <w:color w:val="000000" w:themeColor="text1"/>
        </w:rPr>
        <w:t>,</w:t>
      </w:r>
      <w:r w:rsidR="0029324B" w:rsidRPr="00A011E7">
        <w:rPr>
          <w:rFonts w:ascii="Calibri" w:eastAsia="Calibri" w:hAnsi="Calibri" w:cs="Calibri"/>
          <w:color w:val="000000" w:themeColor="text1"/>
        </w:rPr>
        <w:t xml:space="preserve"> where</w:t>
      </w:r>
      <w:r w:rsidR="138E79C0" w:rsidRPr="00A011E7">
        <w:rPr>
          <w:rFonts w:ascii="Calibri" w:eastAsia="Calibri" w:hAnsi="Calibri" w:cs="Calibri"/>
          <w:color w:val="000000" w:themeColor="text1"/>
        </w:rPr>
        <w:t xml:space="preserve"> they w</w:t>
      </w:r>
      <w:r>
        <w:rPr>
          <w:rFonts w:ascii="Calibri" w:eastAsia="Calibri" w:hAnsi="Calibri" w:cs="Calibri"/>
          <w:color w:val="000000" w:themeColor="text1"/>
        </w:rPr>
        <w:t xml:space="preserve">ere </w:t>
      </w:r>
      <w:r w:rsidR="138E79C0" w:rsidRPr="00A011E7">
        <w:rPr>
          <w:rFonts w:ascii="Calibri" w:eastAsia="Calibri" w:hAnsi="Calibri" w:cs="Calibri"/>
          <w:color w:val="000000" w:themeColor="text1"/>
        </w:rPr>
        <w:t xml:space="preserve">instructed to make one attempt </w:t>
      </w:r>
      <w:r w:rsidR="00FD5772" w:rsidRPr="00A011E7">
        <w:rPr>
          <w:rFonts w:ascii="Calibri" w:eastAsia="Calibri" w:hAnsi="Calibri" w:cs="Calibri"/>
          <w:color w:val="000000" w:themeColor="text1"/>
        </w:rPr>
        <w:t>at</w:t>
      </w:r>
      <w:r w:rsidR="138E79C0" w:rsidRPr="00A011E7">
        <w:rPr>
          <w:rFonts w:ascii="Calibri" w:eastAsia="Calibri" w:hAnsi="Calibri" w:cs="Calibri"/>
          <w:color w:val="000000" w:themeColor="text1"/>
        </w:rPr>
        <w:t xml:space="preserve"> the medium difficulty </w:t>
      </w:r>
      <w:r w:rsidR="0053390C" w:rsidRPr="00A011E7">
        <w:rPr>
          <w:rFonts w:ascii="Calibri" w:eastAsia="Calibri" w:hAnsi="Calibri" w:cs="Calibri"/>
          <w:color w:val="000000" w:themeColor="text1"/>
        </w:rPr>
        <w:t>Wordle-like</w:t>
      </w:r>
      <w:r w:rsidR="138E79C0" w:rsidRPr="00A011E7">
        <w:rPr>
          <w:rFonts w:ascii="Calibri" w:eastAsia="Calibri" w:hAnsi="Calibri" w:cs="Calibri"/>
          <w:color w:val="000000" w:themeColor="text1"/>
        </w:rPr>
        <w:t xml:space="preserve"> game</w:t>
      </w:r>
      <w:r w:rsidR="008064A6" w:rsidRPr="00A011E7">
        <w:rPr>
          <w:rFonts w:ascii="Calibri" w:eastAsia="Calibri" w:hAnsi="Calibri" w:cs="Calibri"/>
          <w:color w:val="000000" w:themeColor="text1"/>
        </w:rPr>
        <w:t>. There</w:t>
      </w:r>
      <w:r w:rsidR="138E79C0" w:rsidRPr="00A011E7">
        <w:rPr>
          <w:rFonts w:ascii="Calibri" w:eastAsia="Calibri" w:hAnsi="Calibri" w:cs="Calibri"/>
          <w:color w:val="000000" w:themeColor="text1"/>
        </w:rPr>
        <w:t xml:space="preserve"> </w:t>
      </w:r>
      <w:r w:rsidRPr="00A011E7">
        <w:rPr>
          <w:rFonts w:ascii="Calibri" w:eastAsia="Calibri" w:hAnsi="Calibri" w:cs="Calibri"/>
          <w:color w:val="000000" w:themeColor="text1"/>
        </w:rPr>
        <w:t>w</w:t>
      </w:r>
      <w:r>
        <w:rPr>
          <w:rFonts w:ascii="Calibri" w:eastAsia="Calibri" w:hAnsi="Calibri" w:cs="Calibri"/>
          <w:color w:val="000000" w:themeColor="text1"/>
        </w:rPr>
        <w:t>as</w:t>
      </w:r>
      <w:r w:rsidRPr="00A011E7">
        <w:rPr>
          <w:rFonts w:ascii="Calibri" w:eastAsia="Calibri" w:hAnsi="Calibri" w:cs="Calibri"/>
          <w:color w:val="000000" w:themeColor="text1"/>
        </w:rPr>
        <w:t xml:space="preserve"> also</w:t>
      </w:r>
      <w:r w:rsidR="138E79C0" w:rsidRPr="00A011E7">
        <w:rPr>
          <w:rFonts w:ascii="Calibri" w:eastAsia="Calibri" w:hAnsi="Calibri" w:cs="Calibri"/>
          <w:color w:val="000000" w:themeColor="text1"/>
        </w:rPr>
        <w:t xml:space="preserve"> a cookie banner</w:t>
      </w:r>
      <w:r w:rsidR="00FD5772" w:rsidRPr="00A011E7">
        <w:rPr>
          <w:rFonts w:ascii="Calibri" w:eastAsia="Calibri" w:hAnsi="Calibri" w:cs="Calibri"/>
          <w:color w:val="000000" w:themeColor="text1"/>
        </w:rPr>
        <w:t>. The</w:t>
      </w:r>
      <w:r w:rsidR="138E79C0" w:rsidRPr="00A011E7">
        <w:rPr>
          <w:rFonts w:ascii="Calibri" w:eastAsia="Calibri" w:hAnsi="Calibri" w:cs="Calibri"/>
          <w:color w:val="000000" w:themeColor="text1"/>
        </w:rPr>
        <w:t xml:space="preserve"> researcher will give no guidance on this banner, </w:t>
      </w:r>
      <w:r w:rsidR="00987360" w:rsidRPr="00A011E7">
        <w:rPr>
          <w:rFonts w:ascii="Calibri" w:eastAsia="Calibri" w:hAnsi="Calibri" w:cs="Calibri"/>
          <w:color w:val="000000" w:themeColor="text1"/>
        </w:rPr>
        <w:t xml:space="preserve">and </w:t>
      </w:r>
      <w:r w:rsidR="138E79C0" w:rsidRPr="00A011E7">
        <w:rPr>
          <w:rFonts w:ascii="Calibri" w:eastAsia="Calibri" w:hAnsi="Calibri" w:cs="Calibri"/>
          <w:color w:val="000000" w:themeColor="text1"/>
        </w:rPr>
        <w:t xml:space="preserve">the Participant will have </w:t>
      </w:r>
      <w:r w:rsidR="00987360" w:rsidRPr="00A011E7">
        <w:rPr>
          <w:rFonts w:ascii="Calibri" w:eastAsia="Calibri" w:hAnsi="Calibri" w:cs="Calibri"/>
          <w:color w:val="000000" w:themeColor="text1"/>
        </w:rPr>
        <w:t xml:space="preserve">the </w:t>
      </w:r>
      <w:r w:rsidR="138E79C0" w:rsidRPr="00A011E7">
        <w:rPr>
          <w:rFonts w:ascii="Calibri" w:eastAsia="Calibri" w:hAnsi="Calibri" w:cs="Calibri"/>
          <w:color w:val="000000" w:themeColor="text1"/>
        </w:rPr>
        <w:t>choice to do as they want.</w:t>
      </w:r>
    </w:p>
    <w:p w14:paraId="5ECE2BC6" w14:textId="3BDA754C" w:rsidR="138E79C0" w:rsidRPr="00A011E7" w:rsidRDefault="138E79C0" w:rsidP="00A56888">
      <w:pPr>
        <w:pStyle w:val="ListParagraph"/>
        <w:numPr>
          <w:ilvl w:val="0"/>
          <w:numId w:val="1"/>
        </w:numPr>
        <w:spacing w:after="0" w:line="360" w:lineRule="auto"/>
        <w:rPr>
          <w:rFonts w:ascii="Calibri" w:eastAsia="Calibri" w:hAnsi="Calibri" w:cs="Calibri"/>
          <w:color w:val="000000" w:themeColor="text1"/>
          <w:lang w:val="en-IE"/>
        </w:rPr>
      </w:pPr>
      <w:r w:rsidRPr="00A011E7">
        <w:rPr>
          <w:rFonts w:ascii="Calibri" w:eastAsia="Calibri" w:hAnsi="Calibri" w:cs="Calibri"/>
          <w:color w:val="000000" w:themeColor="text1"/>
        </w:rPr>
        <w:lastRenderedPageBreak/>
        <w:t xml:space="preserve"> </w:t>
      </w:r>
      <w:r w:rsidR="00C621FB">
        <w:rPr>
          <w:rFonts w:ascii="Calibri" w:eastAsia="Calibri" w:hAnsi="Calibri" w:cs="Calibri"/>
          <w:color w:val="000000" w:themeColor="text1"/>
        </w:rPr>
        <w:t>T</w:t>
      </w:r>
      <w:r w:rsidRPr="00A011E7">
        <w:rPr>
          <w:rFonts w:ascii="Calibri" w:eastAsia="Calibri" w:hAnsi="Calibri" w:cs="Calibri"/>
          <w:color w:val="000000" w:themeColor="text1"/>
        </w:rPr>
        <w:t xml:space="preserve">he participant </w:t>
      </w:r>
      <w:r w:rsidR="00C621FB">
        <w:rPr>
          <w:rFonts w:ascii="Calibri" w:eastAsia="Calibri" w:hAnsi="Calibri" w:cs="Calibri"/>
          <w:color w:val="000000" w:themeColor="text1"/>
        </w:rPr>
        <w:t xml:space="preserve">then filled </w:t>
      </w:r>
      <w:r w:rsidRPr="00A011E7">
        <w:rPr>
          <w:rFonts w:ascii="Calibri" w:eastAsia="Calibri" w:hAnsi="Calibri" w:cs="Calibri"/>
          <w:color w:val="000000" w:themeColor="text1"/>
        </w:rPr>
        <w:t xml:space="preserve">in a Microsoft </w:t>
      </w:r>
      <w:r w:rsidR="00987360" w:rsidRPr="00A011E7">
        <w:rPr>
          <w:rFonts w:ascii="Calibri" w:eastAsia="Calibri" w:hAnsi="Calibri" w:cs="Calibri"/>
          <w:color w:val="000000" w:themeColor="text1"/>
        </w:rPr>
        <w:t>Forms</w:t>
      </w:r>
      <w:r w:rsidRPr="00A011E7">
        <w:rPr>
          <w:rFonts w:ascii="Calibri" w:eastAsia="Calibri" w:hAnsi="Calibri" w:cs="Calibri"/>
          <w:color w:val="000000" w:themeColor="text1"/>
        </w:rPr>
        <w:t xml:space="preserve"> containing demographic questions and </w:t>
      </w:r>
      <w:r w:rsidR="00650B93">
        <w:rPr>
          <w:rFonts w:ascii="Calibri" w:eastAsia="Calibri" w:hAnsi="Calibri" w:cs="Calibri"/>
          <w:color w:val="000000" w:themeColor="text1"/>
        </w:rPr>
        <w:t>reconfirmed</w:t>
      </w:r>
      <w:r w:rsidRPr="00A011E7">
        <w:rPr>
          <w:rFonts w:ascii="Calibri" w:eastAsia="Calibri" w:hAnsi="Calibri" w:cs="Calibri"/>
          <w:color w:val="000000" w:themeColor="text1"/>
        </w:rPr>
        <w:t xml:space="preserve"> their anonymised code</w:t>
      </w:r>
      <w:r w:rsidR="0029324B" w:rsidRPr="00A011E7">
        <w:rPr>
          <w:rFonts w:ascii="Calibri" w:eastAsia="Calibri" w:hAnsi="Calibri" w:cs="Calibri"/>
          <w:color w:val="000000" w:themeColor="text1"/>
        </w:rPr>
        <w:t>,</w:t>
      </w:r>
      <w:r w:rsidRPr="00A011E7">
        <w:rPr>
          <w:rFonts w:ascii="Calibri" w:eastAsia="Calibri" w:hAnsi="Calibri" w:cs="Calibri"/>
          <w:color w:val="000000" w:themeColor="text1"/>
        </w:rPr>
        <w:t xml:space="preserve"> then they will complete the privacy fatigue scale [appendix </w:t>
      </w:r>
      <w:r w:rsidR="005B38C6" w:rsidRPr="00A011E7">
        <w:rPr>
          <w:rFonts w:ascii="Calibri" w:eastAsia="Calibri" w:hAnsi="Calibri" w:cs="Calibri"/>
          <w:color w:val="000000" w:themeColor="text1"/>
        </w:rPr>
        <w:t>J</w:t>
      </w:r>
      <w:r w:rsidRPr="00A011E7">
        <w:rPr>
          <w:rFonts w:ascii="Calibri" w:eastAsia="Calibri" w:hAnsi="Calibri" w:cs="Calibri"/>
          <w:color w:val="000000" w:themeColor="text1"/>
        </w:rPr>
        <w:t xml:space="preserve">] and the privacy concerns scale [appendix </w:t>
      </w:r>
      <w:r w:rsidR="0029324B" w:rsidRPr="00A011E7">
        <w:rPr>
          <w:rFonts w:ascii="Calibri" w:eastAsia="Calibri" w:hAnsi="Calibri" w:cs="Calibri"/>
          <w:color w:val="000000" w:themeColor="text1"/>
        </w:rPr>
        <w:t>I</w:t>
      </w:r>
      <w:r w:rsidRPr="00A011E7">
        <w:rPr>
          <w:rFonts w:ascii="Calibri" w:eastAsia="Calibri" w:hAnsi="Calibri" w:cs="Calibri"/>
          <w:color w:val="000000" w:themeColor="text1"/>
        </w:rPr>
        <w:t xml:space="preserve">] </w:t>
      </w:r>
    </w:p>
    <w:p w14:paraId="62950816" w14:textId="6BF9A6D3" w:rsidR="138E79C0" w:rsidRPr="00A011E7" w:rsidRDefault="138E79C0" w:rsidP="00A56888">
      <w:pPr>
        <w:pStyle w:val="ListParagraph"/>
        <w:numPr>
          <w:ilvl w:val="0"/>
          <w:numId w:val="1"/>
        </w:numPr>
        <w:spacing w:after="0" w:line="360" w:lineRule="auto"/>
        <w:rPr>
          <w:rFonts w:ascii="Calibri" w:eastAsia="Calibri" w:hAnsi="Calibri" w:cs="Calibri"/>
          <w:color w:val="000000" w:themeColor="text1"/>
          <w:lang w:val="en-IE"/>
        </w:rPr>
      </w:pPr>
      <w:r w:rsidRPr="00A011E7">
        <w:rPr>
          <w:rFonts w:ascii="Calibri" w:eastAsia="Calibri" w:hAnsi="Calibri" w:cs="Calibri"/>
          <w:color w:val="000000" w:themeColor="text1"/>
        </w:rPr>
        <w:t>Upon completion</w:t>
      </w:r>
      <w:r w:rsidR="00987360" w:rsidRPr="00A011E7">
        <w:rPr>
          <w:rFonts w:ascii="Calibri" w:eastAsia="Calibri" w:hAnsi="Calibri" w:cs="Calibri"/>
          <w:color w:val="000000" w:themeColor="text1"/>
        </w:rPr>
        <w:t xml:space="preserve">, the participant will be shown the debrief sheet [appendix </w:t>
      </w:r>
      <w:r w:rsidR="0029324B" w:rsidRPr="00A011E7">
        <w:rPr>
          <w:rFonts w:ascii="Calibri" w:eastAsia="Calibri" w:hAnsi="Calibri" w:cs="Calibri"/>
          <w:color w:val="000000" w:themeColor="text1"/>
        </w:rPr>
        <w:t>E</w:t>
      </w:r>
      <w:r w:rsidR="00987360" w:rsidRPr="00A011E7">
        <w:rPr>
          <w:rFonts w:ascii="Calibri" w:eastAsia="Calibri" w:hAnsi="Calibri" w:cs="Calibri"/>
          <w:color w:val="000000" w:themeColor="text1"/>
        </w:rPr>
        <w:t>], which explains the deception. This</w:t>
      </w:r>
      <w:r w:rsidRPr="00A011E7">
        <w:rPr>
          <w:rFonts w:ascii="Calibri" w:eastAsia="Calibri" w:hAnsi="Calibri" w:cs="Calibri"/>
          <w:color w:val="000000" w:themeColor="text1"/>
        </w:rPr>
        <w:t xml:space="preserve"> will also be verbally explained by the researcher, and they will be given a physical copy to keep. </w:t>
      </w:r>
    </w:p>
    <w:p w14:paraId="0602842F" w14:textId="6A456612" w:rsidR="00E14FA8" w:rsidRPr="00A011E7" w:rsidRDefault="138E79C0" w:rsidP="00A56888">
      <w:pPr>
        <w:pStyle w:val="ListParagraph"/>
        <w:numPr>
          <w:ilvl w:val="0"/>
          <w:numId w:val="1"/>
        </w:numPr>
        <w:shd w:val="clear" w:color="auto" w:fill="FFFFFF" w:themeFill="background1"/>
        <w:spacing w:before="220" w:after="220" w:line="360" w:lineRule="auto"/>
        <w:rPr>
          <w:rFonts w:ascii="Calibri" w:eastAsia="Calibri" w:hAnsi="Calibri" w:cs="Calibri"/>
          <w:color w:val="000000" w:themeColor="text1"/>
        </w:rPr>
      </w:pPr>
      <w:r w:rsidRPr="00A011E7">
        <w:rPr>
          <w:rFonts w:ascii="Calibri" w:eastAsia="Calibri" w:hAnsi="Calibri" w:cs="Calibri"/>
          <w:color w:val="000000" w:themeColor="text1"/>
        </w:rPr>
        <w:t>They will then be asked to reconfirm their consent and thanked for taking part in the study</w:t>
      </w:r>
    </w:p>
    <w:p w14:paraId="1446AE0A" w14:textId="77777777" w:rsidR="00984E6D" w:rsidRPr="00A011E7" w:rsidRDefault="00984E6D">
      <w:pPr>
        <w:rPr>
          <w:rFonts w:ascii="Calibri" w:eastAsiaTheme="majorEastAsia" w:hAnsi="Calibri" w:cs="Calibri"/>
          <w:b/>
          <w:lang w:val="en-IE"/>
        </w:rPr>
      </w:pPr>
      <w:r w:rsidRPr="00A011E7">
        <w:rPr>
          <w:rFonts w:ascii="Calibri" w:hAnsi="Calibri" w:cs="Calibri"/>
          <w:b/>
          <w:lang w:val="en-IE"/>
        </w:rPr>
        <w:br w:type="page"/>
      </w:r>
    </w:p>
    <w:p w14:paraId="73864ACC" w14:textId="1DF9D3FF" w:rsidR="1428BA8B" w:rsidRPr="00E41F5B" w:rsidRDefault="1428BA8B" w:rsidP="00984E6D">
      <w:pPr>
        <w:pStyle w:val="Heading1"/>
        <w:jc w:val="center"/>
        <w:rPr>
          <w:rFonts w:ascii="Calibri" w:hAnsi="Calibri" w:cs="Calibri"/>
          <w:b/>
          <w:color w:val="auto"/>
        </w:rPr>
      </w:pPr>
      <w:bookmarkStart w:id="15" w:name="_Toc229751514"/>
      <w:r w:rsidRPr="00E41F5B">
        <w:rPr>
          <w:rFonts w:ascii="Calibri" w:hAnsi="Calibri" w:cs="Calibri"/>
          <w:b/>
          <w:color w:val="auto"/>
        </w:rPr>
        <w:lastRenderedPageBreak/>
        <w:t>Results</w:t>
      </w:r>
      <w:bookmarkEnd w:id="15"/>
    </w:p>
    <w:p w14:paraId="2D261C84" w14:textId="77777777" w:rsidR="00D273BC" w:rsidRPr="00E41F5B" w:rsidRDefault="00D273BC" w:rsidP="00921E1B">
      <w:pPr>
        <w:spacing w:after="0" w:line="360" w:lineRule="auto"/>
        <w:jc w:val="center"/>
        <w:rPr>
          <w:rFonts w:ascii="Calibri" w:hAnsi="Calibri" w:cs="Calibri"/>
          <w:b/>
          <w:lang w:val="en-IE"/>
        </w:rPr>
      </w:pPr>
    </w:p>
    <w:p w14:paraId="0D9691B1" w14:textId="538F72B2" w:rsidR="00B847F9" w:rsidRPr="00E41F5B" w:rsidRDefault="006E7E8B" w:rsidP="00984E6D">
      <w:pPr>
        <w:pStyle w:val="Heading2"/>
        <w:spacing w:line="360" w:lineRule="auto"/>
        <w:rPr>
          <w:rFonts w:ascii="Calibri" w:hAnsi="Calibri" w:cs="Calibri"/>
          <w:b/>
          <w:color w:val="auto"/>
          <w:sz w:val="24"/>
          <w:szCs w:val="24"/>
        </w:rPr>
      </w:pPr>
      <w:bookmarkStart w:id="16" w:name="_Toc229751515"/>
      <w:r w:rsidRPr="00E41F5B">
        <w:rPr>
          <w:rFonts w:ascii="Calibri" w:hAnsi="Calibri" w:cs="Calibri"/>
          <w:b/>
          <w:color w:val="auto"/>
          <w:sz w:val="24"/>
          <w:szCs w:val="24"/>
        </w:rPr>
        <w:t>Descriptive</w:t>
      </w:r>
      <w:r w:rsidR="00044F59" w:rsidRPr="00E41F5B">
        <w:rPr>
          <w:rFonts w:ascii="Calibri" w:hAnsi="Calibri" w:cs="Calibri"/>
          <w:b/>
          <w:color w:val="auto"/>
          <w:sz w:val="24"/>
          <w:szCs w:val="24"/>
        </w:rPr>
        <w:t xml:space="preserve"> </w:t>
      </w:r>
      <w:r w:rsidR="00E61D64" w:rsidRPr="00E41F5B">
        <w:rPr>
          <w:rFonts w:ascii="Calibri" w:hAnsi="Calibri" w:cs="Calibri"/>
          <w:b/>
          <w:color w:val="auto"/>
          <w:sz w:val="24"/>
          <w:szCs w:val="24"/>
        </w:rPr>
        <w:t>statistics</w:t>
      </w:r>
      <w:bookmarkEnd w:id="16"/>
    </w:p>
    <w:p w14:paraId="01CD997B" w14:textId="77777777" w:rsidR="00984E6D" w:rsidRPr="00E41F5B" w:rsidRDefault="00984E6D" w:rsidP="00984E6D">
      <w:pPr>
        <w:rPr>
          <w:rFonts w:ascii="Calibri" w:hAnsi="Calibri" w:cs="Calibri"/>
        </w:rPr>
      </w:pPr>
    </w:p>
    <w:p w14:paraId="4BE20E16" w14:textId="5C0BD70F" w:rsidR="006E7E8B" w:rsidRPr="00E41F5B" w:rsidRDefault="004B18B9" w:rsidP="00A56888">
      <w:pPr>
        <w:pStyle w:val="Heading3"/>
        <w:spacing w:line="360" w:lineRule="auto"/>
        <w:rPr>
          <w:rFonts w:ascii="Calibri" w:hAnsi="Calibri" w:cs="Calibri"/>
          <w:b/>
          <w:color w:val="auto"/>
          <w:lang w:val="en-IE"/>
        </w:rPr>
      </w:pPr>
      <w:bookmarkStart w:id="17" w:name="_Toc229751516"/>
      <w:r w:rsidRPr="00E41F5B">
        <w:rPr>
          <w:rFonts w:ascii="Calibri" w:hAnsi="Calibri" w:cs="Calibri"/>
          <w:b/>
          <w:color w:val="auto"/>
          <w:lang w:val="en-IE"/>
        </w:rPr>
        <w:t>Demographics</w:t>
      </w:r>
      <w:bookmarkEnd w:id="17"/>
      <w:r w:rsidRPr="00E41F5B">
        <w:rPr>
          <w:rFonts w:ascii="Calibri" w:hAnsi="Calibri" w:cs="Calibri"/>
          <w:b/>
          <w:color w:val="auto"/>
          <w:lang w:val="en-IE"/>
        </w:rPr>
        <w:t xml:space="preserve"> </w:t>
      </w:r>
    </w:p>
    <w:p w14:paraId="0B029134" w14:textId="70E4F6DA" w:rsidR="00BD1D7D" w:rsidRPr="00E41F5B" w:rsidRDefault="00C95410" w:rsidP="00DC56E4">
      <w:pPr>
        <w:spacing w:after="0" w:line="360" w:lineRule="auto"/>
        <w:ind w:firstLine="720"/>
        <w:rPr>
          <w:rFonts w:ascii="Calibri" w:hAnsi="Calibri" w:cs="Calibri"/>
          <w:lang w:val="en-IE"/>
        </w:rPr>
      </w:pPr>
      <w:r>
        <w:rPr>
          <w:rFonts w:ascii="Calibri" w:hAnsi="Calibri" w:cs="Calibri"/>
          <w:lang w:val="en-IE"/>
        </w:rPr>
        <w:t>T</w:t>
      </w:r>
      <w:r w:rsidR="003F59AD" w:rsidRPr="00E41F5B">
        <w:rPr>
          <w:rFonts w:ascii="Calibri" w:hAnsi="Calibri" w:cs="Calibri"/>
          <w:lang w:val="en-IE"/>
        </w:rPr>
        <w:t>hree</w:t>
      </w:r>
      <w:r w:rsidR="0086765A" w:rsidRPr="00E41F5B">
        <w:rPr>
          <w:rFonts w:ascii="Calibri" w:hAnsi="Calibri" w:cs="Calibri"/>
          <w:lang w:val="en-IE"/>
        </w:rPr>
        <w:t xml:space="preserve"> </w:t>
      </w:r>
      <w:r w:rsidR="003F59AD" w:rsidRPr="00E41F5B">
        <w:rPr>
          <w:rFonts w:ascii="Calibri" w:hAnsi="Calibri" w:cs="Calibri"/>
          <w:lang w:val="en-IE"/>
        </w:rPr>
        <w:t>participants were excluded for incomplete data n=111</w:t>
      </w:r>
      <w:r w:rsidR="003F59AD">
        <w:rPr>
          <w:rFonts w:ascii="Calibri" w:hAnsi="Calibri" w:cs="Calibri"/>
          <w:lang w:val="en-IE"/>
        </w:rPr>
        <w:t>.</w:t>
      </w:r>
      <w:r w:rsidR="003F59AD" w:rsidRPr="00E41F5B">
        <w:rPr>
          <w:rFonts w:ascii="Calibri" w:hAnsi="Calibri" w:cs="Calibri"/>
          <w:lang w:val="en-IE"/>
        </w:rPr>
        <w:t xml:space="preserve"> </w:t>
      </w:r>
      <w:r w:rsidRPr="00E41F5B">
        <w:rPr>
          <w:rFonts w:ascii="Calibri" w:hAnsi="Calibri" w:cs="Calibri"/>
          <w:lang w:val="en-IE"/>
        </w:rPr>
        <w:t xml:space="preserve">The modal gender was female with 68 people, 36 men, 3 non-binary and 4 who preferred not to say. </w:t>
      </w:r>
      <w:r w:rsidR="003F59AD" w:rsidRPr="00E41F5B">
        <w:rPr>
          <w:rFonts w:ascii="Calibri" w:hAnsi="Calibri" w:cs="Calibri"/>
          <w:lang w:val="en-IE"/>
        </w:rPr>
        <w:t>The</w:t>
      </w:r>
      <w:r w:rsidR="009B7323" w:rsidRPr="00E41F5B">
        <w:rPr>
          <w:rFonts w:ascii="Calibri" w:hAnsi="Calibri" w:cs="Calibri"/>
          <w:lang w:val="en-IE"/>
        </w:rPr>
        <w:t xml:space="preserve"> study reports a</w:t>
      </w:r>
      <w:r w:rsidR="00EE5E5C" w:rsidRPr="00E41F5B">
        <w:rPr>
          <w:rFonts w:ascii="Calibri" w:hAnsi="Calibri" w:cs="Calibri"/>
          <w:lang w:val="en-IE"/>
        </w:rPr>
        <w:t xml:space="preserve"> mean </w:t>
      </w:r>
      <w:r w:rsidR="002F247F" w:rsidRPr="00E41F5B">
        <w:rPr>
          <w:rFonts w:ascii="Calibri" w:hAnsi="Calibri" w:cs="Calibri"/>
          <w:lang w:val="en-IE"/>
        </w:rPr>
        <w:t xml:space="preserve">age </w:t>
      </w:r>
      <w:r w:rsidR="00EE5E5C" w:rsidRPr="00E41F5B">
        <w:rPr>
          <w:rFonts w:ascii="Calibri" w:hAnsi="Calibri" w:cs="Calibri"/>
          <w:lang w:val="en-IE"/>
        </w:rPr>
        <w:t>= 22.02</w:t>
      </w:r>
      <w:r w:rsidR="000E78E2" w:rsidRPr="00E41F5B">
        <w:rPr>
          <w:rFonts w:ascii="Calibri" w:hAnsi="Calibri" w:cs="Calibri"/>
          <w:lang w:val="en-IE"/>
        </w:rPr>
        <w:t xml:space="preserve"> years</w:t>
      </w:r>
      <w:r w:rsidR="00EE5E5C" w:rsidRPr="00E41F5B">
        <w:rPr>
          <w:rFonts w:ascii="Calibri" w:hAnsi="Calibri" w:cs="Calibri"/>
          <w:lang w:val="en-IE"/>
        </w:rPr>
        <w:t xml:space="preserve"> (</w:t>
      </w:r>
      <w:r w:rsidR="000E78E2" w:rsidRPr="00E41F5B">
        <w:rPr>
          <w:rFonts w:ascii="Calibri" w:hAnsi="Calibri" w:cs="Calibri"/>
          <w:lang w:val="en-IE"/>
        </w:rPr>
        <w:t>SD</w:t>
      </w:r>
      <w:r w:rsidR="00323FDE" w:rsidRPr="00E41F5B">
        <w:rPr>
          <w:rFonts w:ascii="Calibri" w:hAnsi="Calibri" w:cs="Calibri"/>
          <w:lang w:val="en-IE"/>
        </w:rPr>
        <w:t xml:space="preserve"> =</w:t>
      </w:r>
      <w:r w:rsidR="00CD49FA" w:rsidRPr="00E41F5B">
        <w:rPr>
          <w:rFonts w:ascii="Calibri" w:hAnsi="Calibri" w:cs="Calibri"/>
          <w:lang w:val="en-IE"/>
        </w:rPr>
        <w:t>5.86)</w:t>
      </w:r>
      <w:r w:rsidR="00EC7C37" w:rsidRPr="00E41F5B">
        <w:rPr>
          <w:rFonts w:ascii="Calibri" w:hAnsi="Calibri" w:cs="Calibri"/>
          <w:lang w:val="en-IE"/>
        </w:rPr>
        <w:t xml:space="preserve">. </w:t>
      </w:r>
      <w:r w:rsidR="00A23FE7" w:rsidRPr="00E41F5B">
        <w:rPr>
          <w:rFonts w:ascii="Calibri" w:hAnsi="Calibri" w:cs="Calibri"/>
          <w:lang w:val="en-IE"/>
        </w:rPr>
        <w:t>A</w:t>
      </w:r>
      <w:r w:rsidR="00EC7C37" w:rsidRPr="00E41F5B">
        <w:rPr>
          <w:rFonts w:ascii="Calibri" w:hAnsi="Calibri" w:cs="Calibri"/>
          <w:lang w:val="en-IE"/>
        </w:rPr>
        <w:t xml:space="preserve">ges ranged </w:t>
      </w:r>
      <w:r w:rsidR="00D02971" w:rsidRPr="00E41F5B">
        <w:rPr>
          <w:rFonts w:ascii="Calibri" w:hAnsi="Calibri" w:cs="Calibri"/>
          <w:lang w:val="en-IE"/>
        </w:rPr>
        <w:t>from</w:t>
      </w:r>
      <w:r w:rsidR="00EC7C37" w:rsidRPr="00E41F5B">
        <w:rPr>
          <w:rFonts w:ascii="Calibri" w:hAnsi="Calibri" w:cs="Calibri"/>
          <w:lang w:val="en-IE"/>
        </w:rPr>
        <w:t xml:space="preserve"> 18</w:t>
      </w:r>
      <w:r w:rsidR="00D02971" w:rsidRPr="00E41F5B">
        <w:rPr>
          <w:rFonts w:ascii="Calibri" w:hAnsi="Calibri" w:cs="Calibri"/>
          <w:lang w:val="en-IE"/>
        </w:rPr>
        <w:t xml:space="preserve"> to </w:t>
      </w:r>
      <w:r w:rsidR="000E78E2" w:rsidRPr="00E41F5B">
        <w:rPr>
          <w:rFonts w:ascii="Calibri" w:hAnsi="Calibri" w:cs="Calibri"/>
          <w:lang w:val="en-IE"/>
        </w:rPr>
        <w:t xml:space="preserve">68 </w:t>
      </w:r>
      <w:r w:rsidR="00E41F5B">
        <w:rPr>
          <w:rFonts w:ascii="Calibri" w:hAnsi="Calibri" w:cs="Calibri"/>
          <w:lang w:val="en-IE"/>
        </w:rPr>
        <w:t xml:space="preserve">of which </w:t>
      </w:r>
      <w:r w:rsidR="00B3114C" w:rsidRPr="00E41F5B">
        <w:rPr>
          <w:rFonts w:ascii="Calibri" w:hAnsi="Calibri" w:cs="Calibri"/>
          <w:lang w:val="en-IE"/>
        </w:rPr>
        <w:t>95</w:t>
      </w:r>
      <w:r w:rsidR="000E78E2" w:rsidRPr="00E41F5B">
        <w:rPr>
          <w:rFonts w:ascii="Calibri" w:hAnsi="Calibri" w:cs="Calibri"/>
          <w:lang w:val="en-IE"/>
        </w:rPr>
        <w:t>% of</w:t>
      </w:r>
      <w:r w:rsidR="00F14264" w:rsidRPr="00E41F5B">
        <w:rPr>
          <w:rFonts w:ascii="Calibri" w:hAnsi="Calibri" w:cs="Calibri"/>
          <w:lang w:val="en-IE"/>
        </w:rPr>
        <w:t xml:space="preserve"> the participants </w:t>
      </w:r>
      <w:r w:rsidR="00B45F5E" w:rsidRPr="00E41F5B">
        <w:rPr>
          <w:rFonts w:ascii="Calibri" w:hAnsi="Calibri" w:cs="Calibri"/>
          <w:lang w:val="en-IE"/>
        </w:rPr>
        <w:t>are under 27</w:t>
      </w:r>
      <w:r w:rsidR="009141A6" w:rsidRPr="00E41F5B">
        <w:rPr>
          <w:rFonts w:ascii="Calibri" w:hAnsi="Calibri" w:cs="Calibri"/>
          <w:lang w:val="en-IE"/>
        </w:rPr>
        <w:t xml:space="preserve"> y</w:t>
      </w:r>
      <w:r w:rsidR="000E78E2" w:rsidRPr="00E41F5B">
        <w:rPr>
          <w:rFonts w:ascii="Calibri" w:hAnsi="Calibri" w:cs="Calibri"/>
          <w:lang w:val="en-IE"/>
        </w:rPr>
        <w:t>ears</w:t>
      </w:r>
      <w:r w:rsidR="009141A6" w:rsidRPr="00E41F5B">
        <w:rPr>
          <w:rFonts w:ascii="Calibri" w:hAnsi="Calibri" w:cs="Calibri"/>
          <w:lang w:val="en-IE"/>
        </w:rPr>
        <w:t>.</w:t>
      </w:r>
      <w:r w:rsidR="000E78E2" w:rsidRPr="00E41F5B">
        <w:rPr>
          <w:rFonts w:ascii="Calibri" w:hAnsi="Calibri" w:cs="Calibri"/>
          <w:lang w:val="en-IE"/>
        </w:rPr>
        <w:t xml:space="preserve"> </w:t>
      </w:r>
      <w:r w:rsidR="00BD7EE3" w:rsidRPr="00E41F5B">
        <w:rPr>
          <w:rFonts w:ascii="Calibri" w:hAnsi="Calibri" w:cs="Calibri"/>
          <w:lang w:val="en-IE"/>
        </w:rPr>
        <w:t xml:space="preserve">A stacked histogram below shows </w:t>
      </w:r>
      <w:r w:rsidR="00B20709" w:rsidRPr="00E41F5B">
        <w:rPr>
          <w:rFonts w:ascii="Calibri" w:hAnsi="Calibri" w:cs="Calibri"/>
          <w:lang w:val="en-IE"/>
        </w:rPr>
        <w:t xml:space="preserve">the distribution mean and standard deviations </w:t>
      </w:r>
      <w:r w:rsidR="00C0040A" w:rsidRPr="00E41F5B">
        <w:rPr>
          <w:rFonts w:ascii="Calibri" w:hAnsi="Calibri" w:cs="Calibri"/>
          <w:lang w:val="en-IE"/>
        </w:rPr>
        <w:t xml:space="preserve">of age by </w:t>
      </w:r>
      <w:r w:rsidR="009871EC" w:rsidRPr="00E41F5B">
        <w:rPr>
          <w:rFonts w:ascii="Calibri" w:hAnsi="Calibri" w:cs="Calibri"/>
          <w:lang w:val="en-IE"/>
        </w:rPr>
        <w:t>gender in</w:t>
      </w:r>
      <w:r w:rsidR="00C0040A" w:rsidRPr="00E41F5B">
        <w:rPr>
          <w:rFonts w:ascii="Calibri" w:hAnsi="Calibri" w:cs="Calibri"/>
          <w:lang w:val="en-IE"/>
        </w:rPr>
        <w:t xml:space="preserve"> </w:t>
      </w:r>
      <w:r w:rsidR="00091A9A" w:rsidRPr="00E41F5B">
        <w:rPr>
          <w:rFonts w:ascii="Calibri" w:hAnsi="Calibri" w:cs="Calibri"/>
          <w:lang w:val="en-IE"/>
        </w:rPr>
        <w:t xml:space="preserve">the </w:t>
      </w:r>
      <w:r w:rsidR="00C0040A" w:rsidRPr="00E41F5B">
        <w:rPr>
          <w:rFonts w:ascii="Calibri" w:hAnsi="Calibri" w:cs="Calibri"/>
          <w:lang w:val="en-IE"/>
        </w:rPr>
        <w:t>figure</w:t>
      </w:r>
      <w:r w:rsidR="00921E1B" w:rsidRPr="00E41F5B">
        <w:rPr>
          <w:rFonts w:ascii="Calibri" w:hAnsi="Calibri" w:cs="Calibri"/>
          <w:lang w:val="en-IE"/>
        </w:rPr>
        <w:t xml:space="preserve"> 3</w:t>
      </w:r>
    </w:p>
    <w:p w14:paraId="03BC9E3B" w14:textId="77777777" w:rsidR="004C1B74" w:rsidRPr="00E41F5B" w:rsidRDefault="004C1B74" w:rsidP="00A56888">
      <w:pPr>
        <w:spacing w:after="0" w:line="360" w:lineRule="auto"/>
        <w:rPr>
          <w:rFonts w:ascii="Calibri" w:hAnsi="Calibri" w:cs="Calibri"/>
          <w:lang w:val="en-IE"/>
        </w:rPr>
      </w:pPr>
    </w:p>
    <w:p w14:paraId="59DDE194" w14:textId="28956088" w:rsidR="00EC1E4B" w:rsidRPr="00E41F5B" w:rsidRDefault="00EC1E4B" w:rsidP="00A56888">
      <w:pPr>
        <w:spacing w:after="0" w:line="360" w:lineRule="auto"/>
        <w:rPr>
          <w:rFonts w:ascii="Calibri" w:hAnsi="Calibri" w:cs="Calibri"/>
          <w:b/>
          <w:lang w:val="en-IE"/>
        </w:rPr>
      </w:pPr>
      <w:r w:rsidRPr="00E41F5B">
        <w:rPr>
          <w:rFonts w:ascii="Calibri" w:hAnsi="Calibri" w:cs="Calibri"/>
          <w:b/>
          <w:lang w:val="en-IE"/>
        </w:rPr>
        <w:t xml:space="preserve">Figure </w:t>
      </w:r>
      <w:r w:rsidR="00921E1B" w:rsidRPr="00E41F5B">
        <w:rPr>
          <w:rFonts w:ascii="Calibri" w:hAnsi="Calibri" w:cs="Calibri"/>
          <w:b/>
          <w:lang w:val="en-IE"/>
        </w:rPr>
        <w:t>3</w:t>
      </w:r>
    </w:p>
    <w:p w14:paraId="252DC9F2" w14:textId="3023EF24" w:rsidR="00921E1B" w:rsidRPr="00E41F5B" w:rsidRDefault="00110AE4" w:rsidP="00A56888">
      <w:pPr>
        <w:spacing w:after="0" w:line="360" w:lineRule="auto"/>
        <w:rPr>
          <w:rFonts w:ascii="Calibri" w:hAnsi="Calibri" w:cs="Calibri"/>
          <w:i/>
          <w:lang w:val="en-IE"/>
        </w:rPr>
      </w:pPr>
      <w:r w:rsidRPr="00110AE4">
        <w:rPr>
          <w:rFonts w:ascii="Calibri" w:hAnsi="Calibri" w:cs="Calibri"/>
          <w:i/>
          <w:lang w:val="en-IE"/>
        </w:rPr>
        <w:t>Histogram</w:t>
      </w:r>
      <w:r>
        <w:rPr>
          <w:rFonts w:ascii="Calibri" w:hAnsi="Calibri" w:cs="Calibri"/>
          <w:i/>
          <w:color w:val="FF0000"/>
          <w:lang w:val="en-IE"/>
        </w:rPr>
        <w:t xml:space="preserve"> </w:t>
      </w:r>
      <w:r w:rsidR="00921E1B" w:rsidRPr="00E41F5B">
        <w:rPr>
          <w:rFonts w:ascii="Calibri" w:hAnsi="Calibri" w:cs="Calibri"/>
          <w:i/>
          <w:lang w:val="en-IE"/>
        </w:rPr>
        <w:t>showing ge</w:t>
      </w:r>
      <w:r w:rsidR="00146732" w:rsidRPr="00E41F5B">
        <w:rPr>
          <w:rFonts w:ascii="Calibri" w:hAnsi="Calibri" w:cs="Calibri"/>
          <w:i/>
          <w:lang w:val="en-IE"/>
        </w:rPr>
        <w:t xml:space="preserve">nder by age </w:t>
      </w:r>
    </w:p>
    <w:p w14:paraId="59FB578F" w14:textId="77777777" w:rsidR="00EC1E4B" w:rsidRPr="00E41F5B" w:rsidRDefault="00EC1E4B" w:rsidP="00A56888">
      <w:pPr>
        <w:spacing w:after="0" w:line="360" w:lineRule="auto"/>
        <w:rPr>
          <w:rFonts w:ascii="Calibri" w:hAnsi="Calibri" w:cs="Calibri"/>
          <w:lang w:val="en-IE"/>
        </w:rPr>
      </w:pPr>
    </w:p>
    <w:p w14:paraId="019C9B6F" w14:textId="1B1AEC4D" w:rsidR="00EB7D3A" w:rsidRDefault="00EC1E4B"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6B4316F7" wp14:editId="09A58468">
            <wp:extent cx="5636773" cy="3638550"/>
            <wp:effectExtent l="0" t="0" r="2540" b="0"/>
            <wp:docPr id="1327470903" name="Picture 52" descr="The image displays a bar chart with age categories on the x-axis and frequency counts on the y-axis, showing the distribution of preferences for gender identity across different 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70903" name="Picture 52" descr="The image displays a bar chart with age categories on the x-axis and frequency counts on the y-axis, showing the distribution of preferences for gender identity across different ages.&#10;&#10;AI-generated content may be incorrect."/>
                    <pic:cNvPicPr>
                      <a:picLocks noChangeAspect="1" noChangeArrowheads="1"/>
                    </pic:cNvPicPr>
                  </pic:nvPicPr>
                  <pic:blipFill rotWithShape="1">
                    <a:blip r:embed="rId15">
                      <a:extLst>
                        <a:ext uri="{28A0092B-C50C-407E-A947-70E740481C1C}">
                          <a14:useLocalDpi xmlns:a14="http://schemas.microsoft.com/office/drawing/2010/main" val="0"/>
                        </a:ext>
                      </a:extLst>
                    </a:blip>
                    <a:srcRect r="32994"/>
                    <a:stretch>
                      <a:fillRect/>
                    </a:stretch>
                  </pic:blipFill>
                  <pic:spPr bwMode="auto">
                    <a:xfrm>
                      <a:off x="0" y="0"/>
                      <a:ext cx="5722787" cy="3694072"/>
                    </a:xfrm>
                    <a:prstGeom prst="rect">
                      <a:avLst/>
                    </a:prstGeom>
                    <a:noFill/>
                    <a:ln>
                      <a:noFill/>
                    </a:ln>
                    <a:extLst>
                      <a:ext uri="{53640926-AAD7-44D8-BBD7-CCE9431645EC}">
                        <a14:shadowObscured xmlns:a14="http://schemas.microsoft.com/office/drawing/2010/main"/>
                      </a:ext>
                    </a:extLst>
                  </pic:spPr>
                </pic:pic>
              </a:graphicData>
            </a:graphic>
          </wp:inline>
        </w:drawing>
      </w:r>
    </w:p>
    <w:p w14:paraId="37477905" w14:textId="77777777" w:rsidR="003A054C" w:rsidRDefault="003A054C" w:rsidP="00A56888">
      <w:pPr>
        <w:spacing w:after="0" w:line="360" w:lineRule="auto"/>
        <w:rPr>
          <w:rFonts w:ascii="Calibri" w:hAnsi="Calibri" w:cs="Calibri"/>
          <w:lang w:val="en-IE"/>
        </w:rPr>
      </w:pPr>
    </w:p>
    <w:p w14:paraId="649627D7" w14:textId="77777777" w:rsidR="003A054C" w:rsidRPr="00E41F5B" w:rsidRDefault="003A054C" w:rsidP="00A56888">
      <w:pPr>
        <w:spacing w:after="0" w:line="360" w:lineRule="auto"/>
        <w:rPr>
          <w:rFonts w:ascii="Calibri" w:hAnsi="Calibri" w:cs="Calibri"/>
          <w:lang w:val="en-IE"/>
        </w:rPr>
      </w:pPr>
    </w:p>
    <w:p w14:paraId="6AFDEBC4" w14:textId="49DABFA7" w:rsidR="008C7037" w:rsidRPr="00E41F5B" w:rsidRDefault="008C7037" w:rsidP="00A56888">
      <w:pPr>
        <w:pStyle w:val="Heading3"/>
        <w:spacing w:line="360" w:lineRule="auto"/>
        <w:rPr>
          <w:rFonts w:ascii="Calibri" w:hAnsi="Calibri" w:cs="Calibri"/>
          <w:b/>
          <w:color w:val="auto"/>
          <w:lang w:val="en-IE"/>
        </w:rPr>
      </w:pPr>
      <w:bookmarkStart w:id="18" w:name="_Toc229751517"/>
      <w:r w:rsidRPr="00E41F5B">
        <w:rPr>
          <w:rFonts w:ascii="Calibri" w:hAnsi="Calibri" w:cs="Calibri"/>
          <w:b/>
          <w:color w:val="auto"/>
          <w:lang w:val="en-IE"/>
        </w:rPr>
        <w:lastRenderedPageBreak/>
        <w:t>Privacy concerns</w:t>
      </w:r>
      <w:bookmarkEnd w:id="18"/>
      <w:r w:rsidRPr="00E41F5B">
        <w:rPr>
          <w:rFonts w:ascii="Calibri" w:hAnsi="Calibri" w:cs="Calibri"/>
          <w:b/>
          <w:color w:val="auto"/>
          <w:lang w:val="en-IE"/>
        </w:rPr>
        <w:t xml:space="preserve"> </w:t>
      </w:r>
    </w:p>
    <w:p w14:paraId="412C03E9" w14:textId="2CAFD8A1" w:rsidR="00935D2E" w:rsidRPr="00E41F5B" w:rsidRDefault="009F4F04" w:rsidP="00DC56E4">
      <w:pPr>
        <w:spacing w:after="0" w:line="360" w:lineRule="auto"/>
        <w:ind w:firstLine="720"/>
        <w:rPr>
          <w:rFonts w:ascii="Calibri" w:hAnsi="Calibri" w:cs="Calibri"/>
          <w:lang w:val="en-IE"/>
        </w:rPr>
      </w:pPr>
      <w:r w:rsidRPr="00E41F5B">
        <w:rPr>
          <w:rFonts w:ascii="Calibri" w:hAnsi="Calibri" w:cs="Calibri"/>
          <w:lang w:val="en-IE"/>
        </w:rPr>
        <w:t xml:space="preserve">Privacy concerns </w:t>
      </w:r>
      <w:r w:rsidR="00D043C7" w:rsidRPr="00E41F5B">
        <w:rPr>
          <w:rFonts w:ascii="Calibri" w:hAnsi="Calibri" w:cs="Calibri"/>
          <w:lang w:val="en-IE"/>
        </w:rPr>
        <w:t>were measured using the IUIPC- 8</w:t>
      </w:r>
      <w:r w:rsidR="005976D5" w:rsidRPr="00E41F5B">
        <w:rPr>
          <w:rFonts w:ascii="Calibri" w:hAnsi="Calibri" w:cs="Calibri"/>
          <w:lang w:val="en-IE"/>
        </w:rPr>
        <w:t xml:space="preserve"> </w:t>
      </w:r>
      <w:r w:rsidR="00205051" w:rsidRPr="00E41F5B">
        <w:rPr>
          <w:rFonts w:ascii="Calibri" w:hAnsi="Calibri" w:cs="Calibri"/>
          <w:lang w:val="en-IE"/>
        </w:rPr>
        <w:t>(</w:t>
      </w:r>
      <w:r w:rsidR="005352DD" w:rsidRPr="00E41F5B">
        <w:rPr>
          <w:rFonts w:ascii="Calibri" w:hAnsi="Calibri" w:cs="Calibri"/>
          <w:lang w:val="en-IE"/>
        </w:rPr>
        <w:t>Gross, 2021) using three subscales: Control,</w:t>
      </w:r>
      <w:r w:rsidR="00205051" w:rsidRPr="00E41F5B">
        <w:rPr>
          <w:rFonts w:ascii="Calibri" w:hAnsi="Calibri" w:cs="Calibri"/>
          <w:lang w:val="en-IE"/>
        </w:rPr>
        <w:t xml:space="preserve"> </w:t>
      </w:r>
      <w:r w:rsidR="005352DD" w:rsidRPr="00E41F5B">
        <w:rPr>
          <w:rFonts w:ascii="Calibri" w:hAnsi="Calibri" w:cs="Calibri"/>
          <w:lang w:val="en-IE"/>
        </w:rPr>
        <w:t>M=10.67 (SD =2.20), Awareness, M= 12.67 (SD = 1.401), and Collection, M= 22.35 (SD = 4.75)</w:t>
      </w:r>
      <w:r w:rsidR="00240A2E">
        <w:rPr>
          <w:rFonts w:ascii="Calibri" w:hAnsi="Calibri" w:cs="Calibri"/>
          <w:lang w:val="en-IE"/>
        </w:rPr>
        <w:t>.</w:t>
      </w:r>
      <w:r w:rsidR="00BF6388" w:rsidRPr="00E41F5B">
        <w:rPr>
          <w:rFonts w:ascii="Calibri" w:hAnsi="Calibri" w:cs="Calibri"/>
          <w:lang w:val="en-IE"/>
        </w:rPr>
        <w:t xml:space="preserve"> Shapiro-Wilk test showed </w:t>
      </w:r>
      <w:r w:rsidR="00146732" w:rsidRPr="00E41F5B">
        <w:rPr>
          <w:rFonts w:ascii="Calibri" w:hAnsi="Calibri" w:cs="Calibri"/>
          <w:lang w:val="en-IE"/>
        </w:rPr>
        <w:t xml:space="preserve">that </w:t>
      </w:r>
      <w:r w:rsidR="00BF6388" w:rsidRPr="00E41F5B">
        <w:rPr>
          <w:rFonts w:ascii="Calibri" w:hAnsi="Calibri" w:cs="Calibri"/>
          <w:lang w:val="en-IE"/>
        </w:rPr>
        <w:t>normal distribution was violated across all three subscales</w:t>
      </w:r>
      <w:r w:rsidR="00146732" w:rsidRPr="00E41F5B">
        <w:rPr>
          <w:rFonts w:ascii="Calibri" w:hAnsi="Calibri" w:cs="Calibri"/>
          <w:lang w:val="en-IE"/>
        </w:rPr>
        <w:t>, as</w:t>
      </w:r>
      <w:r w:rsidR="00BF6388" w:rsidRPr="00E41F5B">
        <w:rPr>
          <w:rFonts w:ascii="Calibri" w:hAnsi="Calibri" w:cs="Calibri"/>
          <w:lang w:val="en-IE"/>
        </w:rPr>
        <w:t xml:space="preserve"> </w:t>
      </w:r>
      <w:r w:rsidR="000F3E74" w:rsidRPr="00E41F5B">
        <w:rPr>
          <w:rFonts w:ascii="Calibri" w:hAnsi="Calibri" w:cs="Calibri"/>
          <w:lang w:val="en-IE"/>
        </w:rPr>
        <w:t xml:space="preserve">indicated below in Table </w:t>
      </w:r>
      <w:r w:rsidR="00146732" w:rsidRPr="00E41F5B">
        <w:rPr>
          <w:rFonts w:ascii="Calibri" w:hAnsi="Calibri" w:cs="Calibri"/>
          <w:lang w:val="en-IE"/>
        </w:rPr>
        <w:t>5</w:t>
      </w:r>
      <w:r w:rsidR="000F3E74" w:rsidRPr="00E41F5B">
        <w:rPr>
          <w:rFonts w:ascii="Calibri" w:hAnsi="Calibri" w:cs="Calibri"/>
          <w:lang w:val="en-IE"/>
        </w:rPr>
        <w:t xml:space="preserve">. </w:t>
      </w:r>
      <w:r w:rsidR="008C7037" w:rsidRPr="00E41F5B">
        <w:rPr>
          <w:rFonts w:ascii="Calibri" w:hAnsi="Calibri" w:cs="Calibri"/>
          <w:lang w:val="en-IE"/>
        </w:rPr>
        <w:t xml:space="preserve">All three subscales reported a negative skew, illustrated in Figures </w:t>
      </w:r>
      <w:r w:rsidR="00612F06" w:rsidRPr="00E41F5B">
        <w:rPr>
          <w:rFonts w:ascii="Calibri" w:hAnsi="Calibri" w:cs="Calibri"/>
          <w:lang w:val="en-IE"/>
        </w:rPr>
        <w:t>4 a</w:t>
      </w:r>
      <w:r w:rsidR="008C7037" w:rsidRPr="00E41F5B">
        <w:rPr>
          <w:rFonts w:ascii="Calibri" w:hAnsi="Calibri" w:cs="Calibri"/>
          <w:lang w:val="en-IE"/>
        </w:rPr>
        <w:t xml:space="preserve">nd described in </w:t>
      </w:r>
      <w:r w:rsidR="00A44B5E" w:rsidRPr="00E41F5B">
        <w:rPr>
          <w:rFonts w:ascii="Calibri" w:hAnsi="Calibri" w:cs="Calibri"/>
          <w:lang w:val="en-IE"/>
        </w:rPr>
        <w:t>Table</w:t>
      </w:r>
      <w:r w:rsidR="008C7037" w:rsidRPr="00E41F5B">
        <w:rPr>
          <w:rFonts w:ascii="Calibri" w:hAnsi="Calibri" w:cs="Calibri"/>
          <w:lang w:val="en-IE"/>
        </w:rPr>
        <w:t xml:space="preserve"> </w:t>
      </w:r>
      <w:r w:rsidR="00C270C8" w:rsidRPr="00E41F5B">
        <w:rPr>
          <w:rFonts w:ascii="Calibri" w:hAnsi="Calibri" w:cs="Calibri"/>
          <w:lang w:val="en-IE"/>
        </w:rPr>
        <w:t>6</w:t>
      </w:r>
    </w:p>
    <w:p w14:paraId="43AE00D3" w14:textId="77777777" w:rsidR="000942F2" w:rsidRDefault="000942F2" w:rsidP="00146732">
      <w:pPr>
        <w:spacing w:after="0" w:line="360" w:lineRule="auto"/>
        <w:rPr>
          <w:rFonts w:ascii="Calibri" w:hAnsi="Calibri" w:cs="Calibri"/>
          <w:b/>
          <w:sz w:val="20"/>
          <w:szCs w:val="20"/>
          <w:lang w:val="en-IE"/>
        </w:rPr>
      </w:pPr>
    </w:p>
    <w:p w14:paraId="5CE6FF4A" w14:textId="144C06CF" w:rsidR="00146732" w:rsidRPr="003A054C" w:rsidRDefault="00146732" w:rsidP="00146732">
      <w:pPr>
        <w:spacing w:after="0" w:line="360" w:lineRule="auto"/>
        <w:rPr>
          <w:rFonts w:ascii="Calibri" w:hAnsi="Calibri" w:cs="Calibri"/>
          <w:b/>
          <w:lang w:val="en-IE"/>
        </w:rPr>
      </w:pPr>
      <w:r w:rsidRPr="003A054C">
        <w:rPr>
          <w:rFonts w:ascii="Calibri" w:hAnsi="Calibri" w:cs="Calibri"/>
          <w:b/>
          <w:lang w:val="en-IE"/>
        </w:rPr>
        <w:t>Table 5</w:t>
      </w:r>
    </w:p>
    <w:tbl>
      <w:tblPr>
        <w:tblpPr w:leftFromText="180" w:rightFromText="180" w:vertAnchor="text" w:tblpXSpec="center" w:tblpY="1"/>
        <w:tblOverlap w:val="never"/>
        <w:tblW w:w="5000" w:type="pct"/>
        <w:tblCellMar>
          <w:left w:w="0" w:type="dxa"/>
          <w:right w:w="0" w:type="dxa"/>
        </w:tblCellMar>
        <w:tblLook w:val="0000" w:firstRow="0" w:lastRow="0" w:firstColumn="0" w:lastColumn="0" w:noHBand="0" w:noVBand="0"/>
      </w:tblPr>
      <w:tblGrid>
        <w:gridCol w:w="3874"/>
        <w:gridCol w:w="1623"/>
        <w:gridCol w:w="1448"/>
        <w:gridCol w:w="175"/>
        <w:gridCol w:w="1906"/>
      </w:tblGrid>
      <w:tr w:rsidR="00146732" w:rsidRPr="003A054C" w14:paraId="3F831634" w14:textId="77777777" w:rsidTr="003C5453">
        <w:trPr>
          <w:gridAfter w:val="2"/>
          <w:wAfter w:w="1153" w:type="pct"/>
          <w:cantSplit/>
        </w:trPr>
        <w:tc>
          <w:tcPr>
            <w:tcW w:w="3847" w:type="pct"/>
            <w:gridSpan w:val="3"/>
            <w:tcBorders>
              <w:top w:val="nil"/>
              <w:left w:val="nil"/>
              <w:bottom w:val="nil"/>
              <w:right w:val="nil"/>
            </w:tcBorders>
            <w:shd w:val="clear" w:color="auto" w:fill="FFFFFF"/>
            <w:vAlign w:val="center"/>
          </w:tcPr>
          <w:p w14:paraId="24DCA3C2" w14:textId="77777777" w:rsidR="00146732" w:rsidRPr="003A054C" w:rsidRDefault="00146732" w:rsidP="003C5453">
            <w:pPr>
              <w:spacing w:after="0" w:line="360" w:lineRule="auto"/>
              <w:rPr>
                <w:rFonts w:ascii="Calibri" w:hAnsi="Calibri" w:cs="Calibri"/>
                <w:lang w:val="en-IE"/>
              </w:rPr>
            </w:pPr>
            <w:r w:rsidRPr="003A054C">
              <w:rPr>
                <w:rFonts w:ascii="Calibri" w:hAnsi="Calibri" w:cs="Calibri"/>
                <w:i/>
                <w:lang w:val="en-IE"/>
              </w:rPr>
              <w:t>Tests of Normality</w:t>
            </w:r>
          </w:p>
        </w:tc>
      </w:tr>
      <w:tr w:rsidR="00146732" w:rsidRPr="003A054C" w14:paraId="2DEC60B3" w14:textId="77777777" w:rsidTr="003C5453">
        <w:trPr>
          <w:cantSplit/>
        </w:trPr>
        <w:tc>
          <w:tcPr>
            <w:tcW w:w="2146" w:type="pct"/>
            <w:vMerge w:val="restart"/>
            <w:tcBorders>
              <w:top w:val="single" w:sz="8" w:space="0" w:color="000000"/>
              <w:left w:val="nil"/>
              <w:bottom w:val="nil"/>
              <w:right w:val="nil"/>
            </w:tcBorders>
            <w:shd w:val="clear" w:color="auto" w:fill="FFFFFF"/>
            <w:vAlign w:val="bottom"/>
          </w:tcPr>
          <w:p w14:paraId="22F7A2BB" w14:textId="77777777" w:rsidR="00146732" w:rsidRPr="003A054C" w:rsidRDefault="00146732" w:rsidP="003C5453">
            <w:pPr>
              <w:spacing w:after="0" w:line="360" w:lineRule="auto"/>
              <w:jc w:val="center"/>
              <w:rPr>
                <w:rFonts w:ascii="Calibri" w:hAnsi="Calibri" w:cs="Calibri"/>
                <w:lang w:val="en-IE"/>
              </w:rPr>
            </w:pPr>
          </w:p>
        </w:tc>
        <w:tc>
          <w:tcPr>
            <w:tcW w:w="2854" w:type="pct"/>
            <w:gridSpan w:val="4"/>
            <w:tcBorders>
              <w:top w:val="single" w:sz="8" w:space="0" w:color="000000"/>
              <w:left w:val="nil"/>
              <w:bottom w:val="single" w:sz="8" w:space="0" w:color="000000"/>
              <w:right w:val="nil"/>
            </w:tcBorders>
            <w:shd w:val="clear" w:color="auto" w:fill="FFFFFF"/>
            <w:vAlign w:val="bottom"/>
          </w:tcPr>
          <w:p w14:paraId="112AB19C"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Shapiro-Wilk</w:t>
            </w:r>
          </w:p>
        </w:tc>
      </w:tr>
      <w:tr w:rsidR="00146732" w:rsidRPr="003A054C" w14:paraId="73F83BBE" w14:textId="77777777" w:rsidTr="003C5453">
        <w:trPr>
          <w:cantSplit/>
        </w:trPr>
        <w:tc>
          <w:tcPr>
            <w:tcW w:w="2146" w:type="pct"/>
            <w:vMerge/>
            <w:tcBorders>
              <w:top w:val="single" w:sz="8" w:space="0" w:color="000000"/>
              <w:left w:val="nil"/>
              <w:bottom w:val="nil"/>
              <w:right w:val="nil"/>
            </w:tcBorders>
            <w:shd w:val="clear" w:color="auto" w:fill="FFFFFF"/>
            <w:vAlign w:val="bottom"/>
          </w:tcPr>
          <w:p w14:paraId="60468140" w14:textId="77777777" w:rsidR="00146732" w:rsidRPr="003A054C" w:rsidRDefault="00146732" w:rsidP="003C5453">
            <w:pPr>
              <w:spacing w:after="0" w:line="360" w:lineRule="auto"/>
              <w:jc w:val="center"/>
              <w:rPr>
                <w:rFonts w:ascii="Calibri" w:hAnsi="Calibri" w:cs="Calibri"/>
                <w:lang w:val="en-IE"/>
              </w:rPr>
            </w:pPr>
          </w:p>
        </w:tc>
        <w:tc>
          <w:tcPr>
            <w:tcW w:w="899" w:type="pct"/>
            <w:tcBorders>
              <w:top w:val="single" w:sz="8" w:space="0" w:color="000000"/>
              <w:left w:val="nil"/>
              <w:bottom w:val="single" w:sz="8" w:space="0" w:color="000000"/>
              <w:right w:val="nil"/>
            </w:tcBorders>
            <w:shd w:val="clear" w:color="auto" w:fill="FFFFFF"/>
            <w:vAlign w:val="bottom"/>
          </w:tcPr>
          <w:p w14:paraId="0BD9665F"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W</w:t>
            </w:r>
          </w:p>
        </w:tc>
        <w:tc>
          <w:tcPr>
            <w:tcW w:w="899" w:type="pct"/>
            <w:gridSpan w:val="2"/>
            <w:tcBorders>
              <w:top w:val="single" w:sz="8" w:space="0" w:color="000000"/>
              <w:left w:val="nil"/>
              <w:bottom w:val="single" w:sz="8" w:space="0" w:color="000000"/>
              <w:right w:val="nil"/>
            </w:tcBorders>
            <w:shd w:val="clear" w:color="auto" w:fill="FFFFFF"/>
            <w:vAlign w:val="bottom"/>
          </w:tcPr>
          <w:p w14:paraId="2E38F021"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Df</w:t>
            </w:r>
          </w:p>
        </w:tc>
        <w:tc>
          <w:tcPr>
            <w:tcW w:w="1056" w:type="pct"/>
            <w:tcBorders>
              <w:top w:val="single" w:sz="8" w:space="0" w:color="000000"/>
              <w:left w:val="nil"/>
              <w:bottom w:val="single" w:sz="8" w:space="0" w:color="000000"/>
              <w:right w:val="nil"/>
            </w:tcBorders>
            <w:shd w:val="clear" w:color="auto" w:fill="FFFFFF"/>
            <w:vAlign w:val="bottom"/>
          </w:tcPr>
          <w:p w14:paraId="5960DC82"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Sig.</w:t>
            </w:r>
          </w:p>
        </w:tc>
      </w:tr>
      <w:tr w:rsidR="00146732" w:rsidRPr="003A054C" w14:paraId="037C2F55" w14:textId="77777777" w:rsidTr="003C5453">
        <w:trPr>
          <w:cantSplit/>
        </w:trPr>
        <w:tc>
          <w:tcPr>
            <w:tcW w:w="2146" w:type="pct"/>
            <w:tcBorders>
              <w:top w:val="single" w:sz="8" w:space="0" w:color="000000"/>
              <w:left w:val="nil"/>
              <w:bottom w:val="nil"/>
              <w:right w:val="nil"/>
            </w:tcBorders>
            <w:shd w:val="clear" w:color="auto" w:fill="FFFFFF"/>
          </w:tcPr>
          <w:p w14:paraId="1518E408" w14:textId="77777777" w:rsidR="00146732" w:rsidRPr="003A054C" w:rsidRDefault="00146732" w:rsidP="003C5453">
            <w:pPr>
              <w:spacing w:after="0" w:line="360" w:lineRule="auto"/>
              <w:rPr>
                <w:rFonts w:ascii="Calibri" w:hAnsi="Calibri" w:cs="Calibri"/>
                <w:lang w:val="en-IE"/>
              </w:rPr>
            </w:pPr>
            <w:r w:rsidRPr="003A054C">
              <w:rPr>
                <w:rFonts w:ascii="Calibri" w:hAnsi="Calibri" w:cs="Calibri"/>
                <w:lang w:val="en-IE"/>
              </w:rPr>
              <w:t>Privacy concerns - Control</w:t>
            </w:r>
          </w:p>
        </w:tc>
        <w:tc>
          <w:tcPr>
            <w:tcW w:w="899" w:type="pct"/>
            <w:tcBorders>
              <w:top w:val="single" w:sz="8" w:space="0" w:color="000000"/>
              <w:left w:val="nil"/>
              <w:bottom w:val="nil"/>
              <w:right w:val="nil"/>
            </w:tcBorders>
            <w:shd w:val="clear" w:color="auto" w:fill="FFFFFF"/>
          </w:tcPr>
          <w:p w14:paraId="76F0D20E"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.953</w:t>
            </w:r>
          </w:p>
        </w:tc>
        <w:tc>
          <w:tcPr>
            <w:tcW w:w="899" w:type="pct"/>
            <w:gridSpan w:val="2"/>
            <w:tcBorders>
              <w:top w:val="single" w:sz="8" w:space="0" w:color="000000"/>
              <w:left w:val="nil"/>
              <w:bottom w:val="nil"/>
              <w:right w:val="nil"/>
            </w:tcBorders>
            <w:shd w:val="clear" w:color="auto" w:fill="FFFFFF"/>
          </w:tcPr>
          <w:p w14:paraId="0FB76A69"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114</w:t>
            </w:r>
          </w:p>
        </w:tc>
        <w:tc>
          <w:tcPr>
            <w:tcW w:w="1056" w:type="pct"/>
            <w:tcBorders>
              <w:top w:val="single" w:sz="8" w:space="0" w:color="000000"/>
              <w:left w:val="nil"/>
              <w:bottom w:val="nil"/>
              <w:right w:val="nil"/>
            </w:tcBorders>
            <w:shd w:val="clear" w:color="auto" w:fill="FFFFFF"/>
          </w:tcPr>
          <w:p w14:paraId="0A79F36C"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&lt;.001</w:t>
            </w:r>
          </w:p>
        </w:tc>
      </w:tr>
      <w:tr w:rsidR="00146732" w:rsidRPr="003A054C" w14:paraId="0B99D47C" w14:textId="77777777" w:rsidTr="003C5453">
        <w:trPr>
          <w:cantSplit/>
        </w:trPr>
        <w:tc>
          <w:tcPr>
            <w:tcW w:w="2146" w:type="pct"/>
            <w:tcBorders>
              <w:top w:val="nil"/>
              <w:left w:val="nil"/>
              <w:bottom w:val="nil"/>
              <w:right w:val="nil"/>
            </w:tcBorders>
            <w:shd w:val="clear" w:color="auto" w:fill="FFFFFF"/>
          </w:tcPr>
          <w:p w14:paraId="4E309317" w14:textId="77777777" w:rsidR="00146732" w:rsidRPr="003A054C" w:rsidRDefault="00146732" w:rsidP="003C5453">
            <w:pPr>
              <w:spacing w:after="0" w:line="360" w:lineRule="auto"/>
              <w:rPr>
                <w:rFonts w:ascii="Calibri" w:hAnsi="Calibri" w:cs="Calibri"/>
                <w:lang w:val="en-IE"/>
              </w:rPr>
            </w:pPr>
            <w:r w:rsidRPr="003A054C">
              <w:rPr>
                <w:rFonts w:ascii="Calibri" w:hAnsi="Calibri" w:cs="Calibri"/>
                <w:lang w:val="en-IE"/>
              </w:rPr>
              <w:t>Privacy Concerns - Awareness</w:t>
            </w:r>
          </w:p>
        </w:tc>
        <w:tc>
          <w:tcPr>
            <w:tcW w:w="899" w:type="pct"/>
            <w:tcBorders>
              <w:top w:val="nil"/>
              <w:left w:val="nil"/>
              <w:bottom w:val="nil"/>
              <w:right w:val="nil"/>
            </w:tcBorders>
            <w:shd w:val="clear" w:color="auto" w:fill="FFFFFF"/>
          </w:tcPr>
          <w:p w14:paraId="3887B093"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.771</w:t>
            </w:r>
          </w:p>
        </w:tc>
        <w:tc>
          <w:tcPr>
            <w:tcW w:w="899" w:type="pct"/>
            <w:gridSpan w:val="2"/>
            <w:tcBorders>
              <w:top w:val="nil"/>
              <w:left w:val="nil"/>
              <w:bottom w:val="nil"/>
              <w:right w:val="nil"/>
            </w:tcBorders>
            <w:shd w:val="clear" w:color="auto" w:fill="FFFFFF"/>
          </w:tcPr>
          <w:p w14:paraId="488DBB5D"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114</w:t>
            </w:r>
          </w:p>
        </w:tc>
        <w:tc>
          <w:tcPr>
            <w:tcW w:w="1056" w:type="pct"/>
            <w:tcBorders>
              <w:top w:val="nil"/>
              <w:left w:val="nil"/>
              <w:bottom w:val="nil"/>
              <w:right w:val="nil"/>
            </w:tcBorders>
            <w:shd w:val="clear" w:color="auto" w:fill="FFFFFF"/>
          </w:tcPr>
          <w:p w14:paraId="0059AEF6"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&lt;.001</w:t>
            </w:r>
          </w:p>
        </w:tc>
      </w:tr>
      <w:tr w:rsidR="00146732" w:rsidRPr="003A054C" w14:paraId="36E2F5E5" w14:textId="77777777" w:rsidTr="003C5453">
        <w:trPr>
          <w:cantSplit/>
        </w:trPr>
        <w:tc>
          <w:tcPr>
            <w:tcW w:w="2146" w:type="pct"/>
            <w:tcBorders>
              <w:top w:val="nil"/>
              <w:left w:val="nil"/>
              <w:bottom w:val="single" w:sz="8" w:space="0" w:color="000000"/>
              <w:right w:val="nil"/>
            </w:tcBorders>
            <w:shd w:val="clear" w:color="auto" w:fill="FFFFFF"/>
          </w:tcPr>
          <w:p w14:paraId="2779469B" w14:textId="77777777" w:rsidR="00146732" w:rsidRPr="003A054C" w:rsidRDefault="00146732" w:rsidP="003C5453">
            <w:pPr>
              <w:spacing w:after="0" w:line="360" w:lineRule="auto"/>
              <w:rPr>
                <w:rFonts w:ascii="Calibri" w:hAnsi="Calibri" w:cs="Calibri"/>
                <w:lang w:val="en-IE"/>
              </w:rPr>
            </w:pPr>
            <w:r w:rsidRPr="003A054C">
              <w:rPr>
                <w:rFonts w:ascii="Calibri" w:hAnsi="Calibri" w:cs="Calibri"/>
                <w:lang w:val="en-IE"/>
              </w:rPr>
              <w:t>Privacy concerns - Collection</w:t>
            </w:r>
          </w:p>
        </w:tc>
        <w:tc>
          <w:tcPr>
            <w:tcW w:w="899" w:type="pct"/>
            <w:tcBorders>
              <w:top w:val="nil"/>
              <w:left w:val="nil"/>
              <w:bottom w:val="single" w:sz="8" w:space="0" w:color="000000"/>
              <w:right w:val="nil"/>
            </w:tcBorders>
            <w:shd w:val="clear" w:color="auto" w:fill="FFFFFF"/>
          </w:tcPr>
          <w:p w14:paraId="72967AF1"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.907</w:t>
            </w:r>
          </w:p>
        </w:tc>
        <w:tc>
          <w:tcPr>
            <w:tcW w:w="899" w:type="pct"/>
            <w:gridSpan w:val="2"/>
            <w:tcBorders>
              <w:top w:val="nil"/>
              <w:left w:val="nil"/>
              <w:bottom w:val="single" w:sz="8" w:space="0" w:color="000000"/>
              <w:right w:val="nil"/>
            </w:tcBorders>
            <w:shd w:val="clear" w:color="auto" w:fill="FFFFFF"/>
          </w:tcPr>
          <w:p w14:paraId="11F76DEC"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114</w:t>
            </w:r>
          </w:p>
        </w:tc>
        <w:tc>
          <w:tcPr>
            <w:tcW w:w="1056" w:type="pct"/>
            <w:tcBorders>
              <w:top w:val="nil"/>
              <w:left w:val="nil"/>
              <w:bottom w:val="single" w:sz="8" w:space="0" w:color="000000"/>
              <w:right w:val="nil"/>
            </w:tcBorders>
            <w:shd w:val="clear" w:color="auto" w:fill="FFFFFF"/>
          </w:tcPr>
          <w:p w14:paraId="5C40A411" w14:textId="77777777" w:rsidR="00146732" w:rsidRPr="003A054C" w:rsidRDefault="00146732" w:rsidP="003C5453">
            <w:pPr>
              <w:spacing w:after="0" w:line="360" w:lineRule="auto"/>
              <w:jc w:val="center"/>
              <w:rPr>
                <w:rFonts w:ascii="Calibri" w:hAnsi="Calibri" w:cs="Calibri"/>
                <w:lang w:val="en-IE"/>
              </w:rPr>
            </w:pPr>
            <w:r w:rsidRPr="003A054C">
              <w:rPr>
                <w:rFonts w:ascii="Calibri" w:hAnsi="Calibri" w:cs="Calibri"/>
                <w:lang w:val="en-IE"/>
              </w:rPr>
              <w:t>&lt;.001</w:t>
            </w:r>
          </w:p>
        </w:tc>
      </w:tr>
    </w:tbl>
    <w:p w14:paraId="3C00243D" w14:textId="2A876371" w:rsidR="00146732" w:rsidRPr="003A054C" w:rsidRDefault="00146732" w:rsidP="00146732">
      <w:pPr>
        <w:spacing w:after="0" w:line="360" w:lineRule="auto"/>
        <w:jc w:val="center"/>
        <w:rPr>
          <w:rFonts w:ascii="Calibri" w:hAnsi="Calibri" w:cs="Calibri"/>
          <w:lang w:val="en-IE"/>
        </w:rPr>
      </w:pPr>
    </w:p>
    <w:p w14:paraId="1779CEBB" w14:textId="77777777" w:rsidR="004C1B74" w:rsidRPr="003A054C" w:rsidRDefault="004C1B74" w:rsidP="00A56888">
      <w:pPr>
        <w:spacing w:after="0" w:line="360" w:lineRule="auto"/>
        <w:rPr>
          <w:rFonts w:ascii="Calibri" w:hAnsi="Calibri" w:cs="Calibri"/>
          <w:lang w:val="en-IE"/>
        </w:rPr>
      </w:pPr>
    </w:p>
    <w:p w14:paraId="5E6F4321" w14:textId="4DF59D19" w:rsidR="00B051FE" w:rsidRPr="003A054C" w:rsidRDefault="00226715" w:rsidP="00A56888">
      <w:pPr>
        <w:spacing w:after="0" w:line="360" w:lineRule="auto"/>
        <w:rPr>
          <w:rFonts w:ascii="Calibri" w:hAnsi="Calibri" w:cs="Calibri"/>
          <w:b/>
          <w:lang w:val="en-IE"/>
        </w:rPr>
      </w:pPr>
      <w:r w:rsidRPr="003A054C">
        <w:rPr>
          <w:rFonts w:ascii="Calibri" w:hAnsi="Calibri" w:cs="Calibri"/>
          <w:b/>
          <w:lang w:val="en-IE"/>
        </w:rPr>
        <w:t>Table 6</w:t>
      </w:r>
    </w:p>
    <w:tbl>
      <w:tblPr>
        <w:tblW w:w="5000" w:type="pct"/>
        <w:tblCellMar>
          <w:left w:w="0" w:type="dxa"/>
          <w:right w:w="0" w:type="dxa"/>
        </w:tblCellMar>
        <w:tblLook w:val="0000" w:firstRow="0" w:lastRow="0" w:firstColumn="0" w:lastColumn="0" w:noHBand="0" w:noVBand="0"/>
      </w:tblPr>
      <w:tblGrid>
        <w:gridCol w:w="2552"/>
        <w:gridCol w:w="622"/>
        <w:gridCol w:w="937"/>
        <w:gridCol w:w="1163"/>
        <w:gridCol w:w="939"/>
        <w:gridCol w:w="939"/>
        <w:gridCol w:w="939"/>
        <w:gridCol w:w="935"/>
      </w:tblGrid>
      <w:tr w:rsidR="00935D2E" w:rsidRPr="003A054C" w14:paraId="79A1B25A" w14:textId="77777777" w:rsidTr="006A0BAB">
        <w:trPr>
          <w:cantSplit/>
        </w:trPr>
        <w:tc>
          <w:tcPr>
            <w:tcW w:w="5000" w:type="pct"/>
            <w:gridSpan w:val="8"/>
            <w:tcBorders>
              <w:top w:val="nil"/>
              <w:left w:val="nil"/>
              <w:bottom w:val="single" w:sz="4" w:space="0" w:color="auto"/>
              <w:right w:val="nil"/>
            </w:tcBorders>
            <w:shd w:val="clear" w:color="auto" w:fill="FFFFFF"/>
            <w:vAlign w:val="center"/>
          </w:tcPr>
          <w:p w14:paraId="509EDD6E" w14:textId="14F7A0B0" w:rsidR="00935D2E" w:rsidRPr="003A054C" w:rsidRDefault="00935D2E" w:rsidP="00A56888">
            <w:pPr>
              <w:spacing w:after="0" w:line="360" w:lineRule="auto"/>
              <w:rPr>
                <w:rFonts w:ascii="Calibri" w:hAnsi="Calibri" w:cs="Calibri"/>
                <w:lang w:val="en-IE"/>
              </w:rPr>
            </w:pPr>
            <w:r w:rsidRPr="003A054C">
              <w:rPr>
                <w:rFonts w:ascii="Calibri" w:hAnsi="Calibri" w:cs="Calibri"/>
                <w:i/>
                <w:lang w:val="en-IE"/>
              </w:rPr>
              <w:t>Descriptive Statistics</w:t>
            </w:r>
            <w:r w:rsidR="00B05816" w:rsidRPr="003A054C">
              <w:rPr>
                <w:rFonts w:ascii="Calibri" w:hAnsi="Calibri" w:cs="Calibri"/>
                <w:i/>
                <w:lang w:val="en-IE"/>
              </w:rPr>
              <w:t xml:space="preserve"> </w:t>
            </w:r>
          </w:p>
        </w:tc>
      </w:tr>
      <w:tr w:rsidR="00D262BE" w:rsidRPr="003A054C" w14:paraId="3F150722" w14:textId="77777777" w:rsidTr="006A0BAB">
        <w:trPr>
          <w:cantSplit/>
        </w:trPr>
        <w:tc>
          <w:tcPr>
            <w:tcW w:w="1414" w:type="pct"/>
            <w:vMerge w:val="restart"/>
            <w:tcBorders>
              <w:top w:val="single" w:sz="4" w:space="0" w:color="auto"/>
              <w:left w:val="nil"/>
              <w:bottom w:val="single" w:sz="4" w:space="0" w:color="auto"/>
            </w:tcBorders>
            <w:shd w:val="clear" w:color="auto" w:fill="FFFFFF"/>
            <w:vAlign w:val="bottom"/>
          </w:tcPr>
          <w:p w14:paraId="4B442E64" w14:textId="77777777" w:rsidR="00935D2E" w:rsidRPr="003A054C" w:rsidRDefault="00935D2E" w:rsidP="00A56888">
            <w:pPr>
              <w:spacing w:after="0" w:line="360" w:lineRule="auto"/>
              <w:jc w:val="center"/>
              <w:rPr>
                <w:rFonts w:ascii="Calibri" w:hAnsi="Calibri" w:cs="Calibri"/>
                <w:lang w:val="en-IE"/>
              </w:rPr>
            </w:pPr>
          </w:p>
        </w:tc>
        <w:tc>
          <w:tcPr>
            <w:tcW w:w="345" w:type="pct"/>
            <w:tcBorders>
              <w:top w:val="single" w:sz="4" w:space="0" w:color="auto"/>
              <w:bottom w:val="single" w:sz="4" w:space="0" w:color="auto"/>
            </w:tcBorders>
            <w:shd w:val="clear" w:color="auto" w:fill="FFFFFF"/>
            <w:vAlign w:val="bottom"/>
          </w:tcPr>
          <w:p w14:paraId="11B48A5F" w14:textId="23AB64E0" w:rsidR="00935D2E" w:rsidRPr="003A054C" w:rsidRDefault="00935D2E" w:rsidP="00A56888">
            <w:pPr>
              <w:spacing w:after="0" w:line="360" w:lineRule="auto"/>
              <w:jc w:val="center"/>
              <w:rPr>
                <w:rFonts w:ascii="Calibri" w:hAnsi="Calibri" w:cs="Calibri"/>
                <w:lang w:val="en-IE"/>
              </w:rPr>
            </w:pPr>
          </w:p>
        </w:tc>
        <w:tc>
          <w:tcPr>
            <w:tcW w:w="519" w:type="pct"/>
            <w:tcBorders>
              <w:top w:val="single" w:sz="4" w:space="0" w:color="auto"/>
              <w:bottom w:val="single" w:sz="4" w:space="0" w:color="auto"/>
            </w:tcBorders>
            <w:shd w:val="clear" w:color="auto" w:fill="FFFFFF"/>
            <w:vAlign w:val="bottom"/>
          </w:tcPr>
          <w:p w14:paraId="562D2265" w14:textId="6C0E5926" w:rsidR="00935D2E" w:rsidRPr="003A054C" w:rsidRDefault="00935D2E" w:rsidP="00A56888">
            <w:pPr>
              <w:spacing w:after="0" w:line="360" w:lineRule="auto"/>
              <w:jc w:val="center"/>
              <w:rPr>
                <w:rFonts w:ascii="Calibri" w:hAnsi="Calibri" w:cs="Calibri"/>
                <w:lang w:val="en-IE"/>
              </w:rPr>
            </w:pPr>
          </w:p>
        </w:tc>
        <w:tc>
          <w:tcPr>
            <w:tcW w:w="644" w:type="pct"/>
            <w:tcBorders>
              <w:top w:val="single" w:sz="4" w:space="0" w:color="auto"/>
              <w:bottom w:val="single" w:sz="4" w:space="0" w:color="auto"/>
            </w:tcBorders>
            <w:shd w:val="clear" w:color="auto" w:fill="FFFFFF"/>
            <w:vAlign w:val="bottom"/>
          </w:tcPr>
          <w:p w14:paraId="1C8D6C43" w14:textId="5D796592" w:rsidR="00935D2E" w:rsidRPr="003A054C" w:rsidRDefault="00935D2E" w:rsidP="00A56888">
            <w:pPr>
              <w:spacing w:after="0" w:line="360" w:lineRule="auto"/>
              <w:jc w:val="center"/>
              <w:rPr>
                <w:rFonts w:ascii="Calibri" w:hAnsi="Calibri" w:cs="Calibri"/>
                <w:lang w:val="en-IE"/>
              </w:rPr>
            </w:pPr>
          </w:p>
        </w:tc>
        <w:tc>
          <w:tcPr>
            <w:tcW w:w="1040" w:type="pct"/>
            <w:gridSpan w:val="2"/>
            <w:tcBorders>
              <w:top w:val="single" w:sz="4" w:space="0" w:color="auto"/>
              <w:bottom w:val="single" w:sz="4" w:space="0" w:color="auto"/>
            </w:tcBorders>
            <w:shd w:val="clear" w:color="auto" w:fill="FFFFFF"/>
            <w:vAlign w:val="bottom"/>
          </w:tcPr>
          <w:p w14:paraId="787F0B92"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Skewness</w:t>
            </w:r>
          </w:p>
        </w:tc>
        <w:tc>
          <w:tcPr>
            <w:tcW w:w="1038" w:type="pct"/>
            <w:gridSpan w:val="2"/>
            <w:tcBorders>
              <w:top w:val="single" w:sz="4" w:space="0" w:color="auto"/>
              <w:bottom w:val="single" w:sz="4" w:space="0" w:color="auto"/>
              <w:right w:val="nil"/>
            </w:tcBorders>
            <w:shd w:val="clear" w:color="auto" w:fill="FFFFFF"/>
            <w:vAlign w:val="bottom"/>
          </w:tcPr>
          <w:p w14:paraId="3CEBD9F3"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Kurtosis</w:t>
            </w:r>
          </w:p>
        </w:tc>
      </w:tr>
      <w:tr w:rsidR="001E72F9" w:rsidRPr="003A054C" w14:paraId="7D0FB639" w14:textId="77777777" w:rsidTr="006A0BAB">
        <w:trPr>
          <w:cantSplit/>
        </w:trPr>
        <w:tc>
          <w:tcPr>
            <w:tcW w:w="1414" w:type="pct"/>
            <w:vMerge/>
            <w:tcBorders>
              <w:top w:val="single" w:sz="4" w:space="0" w:color="auto"/>
              <w:left w:val="nil"/>
            </w:tcBorders>
            <w:shd w:val="clear" w:color="auto" w:fill="FFFFFF"/>
            <w:vAlign w:val="bottom"/>
          </w:tcPr>
          <w:p w14:paraId="24BF849C" w14:textId="77777777" w:rsidR="00935D2E" w:rsidRPr="003A054C" w:rsidRDefault="00935D2E" w:rsidP="00A56888">
            <w:pPr>
              <w:spacing w:after="0" w:line="360" w:lineRule="auto"/>
              <w:jc w:val="center"/>
              <w:rPr>
                <w:rFonts w:ascii="Calibri" w:hAnsi="Calibri" w:cs="Calibri"/>
                <w:lang w:val="en-IE"/>
              </w:rPr>
            </w:pPr>
          </w:p>
        </w:tc>
        <w:tc>
          <w:tcPr>
            <w:tcW w:w="345" w:type="pct"/>
            <w:tcBorders>
              <w:top w:val="single" w:sz="4" w:space="0" w:color="auto"/>
              <w:bottom w:val="single" w:sz="4" w:space="0" w:color="auto"/>
            </w:tcBorders>
            <w:shd w:val="clear" w:color="auto" w:fill="FFFFFF"/>
            <w:vAlign w:val="bottom"/>
          </w:tcPr>
          <w:p w14:paraId="624F25AB" w14:textId="72E704AD" w:rsidR="00935D2E" w:rsidRPr="003A054C" w:rsidRDefault="007C1C92" w:rsidP="00A56888">
            <w:pPr>
              <w:spacing w:after="0" w:line="360" w:lineRule="auto"/>
              <w:jc w:val="center"/>
              <w:rPr>
                <w:rFonts w:ascii="Calibri" w:hAnsi="Calibri" w:cs="Calibri"/>
                <w:lang w:val="en-IE"/>
              </w:rPr>
            </w:pPr>
            <w:r w:rsidRPr="003A054C">
              <w:rPr>
                <w:rFonts w:ascii="Calibri" w:hAnsi="Calibri" w:cs="Calibri"/>
                <w:lang w:val="en-IE"/>
              </w:rPr>
              <w:t>N</w:t>
            </w:r>
          </w:p>
        </w:tc>
        <w:tc>
          <w:tcPr>
            <w:tcW w:w="519" w:type="pct"/>
            <w:tcBorders>
              <w:top w:val="single" w:sz="4" w:space="0" w:color="auto"/>
              <w:bottom w:val="single" w:sz="4" w:space="0" w:color="auto"/>
            </w:tcBorders>
            <w:shd w:val="clear" w:color="auto" w:fill="FFFFFF"/>
            <w:vAlign w:val="bottom"/>
          </w:tcPr>
          <w:p w14:paraId="1164F886" w14:textId="31345D83" w:rsidR="00935D2E" w:rsidRPr="003A054C" w:rsidRDefault="007C1C92" w:rsidP="00A56888">
            <w:pPr>
              <w:spacing w:after="0" w:line="360" w:lineRule="auto"/>
              <w:jc w:val="center"/>
              <w:rPr>
                <w:rFonts w:ascii="Calibri" w:hAnsi="Calibri" w:cs="Calibri"/>
                <w:lang w:val="en-IE"/>
              </w:rPr>
            </w:pPr>
            <w:r w:rsidRPr="003A054C">
              <w:rPr>
                <w:rFonts w:ascii="Calibri" w:hAnsi="Calibri" w:cs="Calibri"/>
                <w:lang w:val="en-IE"/>
              </w:rPr>
              <w:t>M</w:t>
            </w:r>
          </w:p>
        </w:tc>
        <w:tc>
          <w:tcPr>
            <w:tcW w:w="644" w:type="pct"/>
            <w:tcBorders>
              <w:top w:val="single" w:sz="4" w:space="0" w:color="auto"/>
              <w:bottom w:val="single" w:sz="4" w:space="0" w:color="auto"/>
            </w:tcBorders>
            <w:shd w:val="clear" w:color="auto" w:fill="FFFFFF"/>
            <w:vAlign w:val="bottom"/>
          </w:tcPr>
          <w:p w14:paraId="699EF9A1" w14:textId="5E2DBEE8" w:rsidR="00935D2E" w:rsidRPr="003A054C" w:rsidRDefault="007C1C92" w:rsidP="00A56888">
            <w:pPr>
              <w:spacing w:after="0" w:line="360" w:lineRule="auto"/>
              <w:jc w:val="center"/>
              <w:rPr>
                <w:rFonts w:ascii="Calibri" w:hAnsi="Calibri" w:cs="Calibri"/>
                <w:lang w:val="en-IE"/>
              </w:rPr>
            </w:pPr>
            <w:r w:rsidRPr="003A054C">
              <w:rPr>
                <w:rFonts w:ascii="Calibri" w:hAnsi="Calibri" w:cs="Calibri"/>
                <w:lang w:val="en-IE"/>
              </w:rPr>
              <w:t>SD</w:t>
            </w:r>
          </w:p>
        </w:tc>
        <w:tc>
          <w:tcPr>
            <w:tcW w:w="520" w:type="pct"/>
            <w:tcBorders>
              <w:top w:val="single" w:sz="4" w:space="0" w:color="auto"/>
              <w:bottom w:val="single" w:sz="4" w:space="0" w:color="auto"/>
            </w:tcBorders>
            <w:shd w:val="clear" w:color="auto" w:fill="FFFFFF"/>
            <w:vAlign w:val="bottom"/>
          </w:tcPr>
          <w:p w14:paraId="12DB843C"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Statistic</w:t>
            </w:r>
          </w:p>
        </w:tc>
        <w:tc>
          <w:tcPr>
            <w:tcW w:w="520" w:type="pct"/>
            <w:tcBorders>
              <w:top w:val="single" w:sz="4" w:space="0" w:color="auto"/>
              <w:bottom w:val="single" w:sz="4" w:space="0" w:color="auto"/>
            </w:tcBorders>
            <w:shd w:val="clear" w:color="auto" w:fill="FFFFFF"/>
            <w:vAlign w:val="bottom"/>
          </w:tcPr>
          <w:p w14:paraId="0A6CB71C"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Std. Error</w:t>
            </w:r>
          </w:p>
        </w:tc>
        <w:tc>
          <w:tcPr>
            <w:tcW w:w="520" w:type="pct"/>
            <w:tcBorders>
              <w:top w:val="single" w:sz="4" w:space="0" w:color="auto"/>
              <w:bottom w:val="single" w:sz="4" w:space="0" w:color="auto"/>
            </w:tcBorders>
            <w:shd w:val="clear" w:color="auto" w:fill="FFFFFF"/>
            <w:vAlign w:val="bottom"/>
          </w:tcPr>
          <w:p w14:paraId="07B96153"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Statistic</w:t>
            </w:r>
          </w:p>
        </w:tc>
        <w:tc>
          <w:tcPr>
            <w:tcW w:w="518" w:type="pct"/>
            <w:tcBorders>
              <w:top w:val="single" w:sz="4" w:space="0" w:color="auto"/>
              <w:bottom w:val="single" w:sz="4" w:space="0" w:color="auto"/>
              <w:right w:val="nil"/>
            </w:tcBorders>
            <w:shd w:val="clear" w:color="auto" w:fill="FFFFFF"/>
            <w:vAlign w:val="bottom"/>
          </w:tcPr>
          <w:p w14:paraId="6DD770CF"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Std. Error</w:t>
            </w:r>
          </w:p>
        </w:tc>
      </w:tr>
      <w:tr w:rsidR="001E72F9" w:rsidRPr="003A054C" w14:paraId="606751B7" w14:textId="77777777" w:rsidTr="006A0BAB">
        <w:trPr>
          <w:cantSplit/>
        </w:trPr>
        <w:tc>
          <w:tcPr>
            <w:tcW w:w="1414" w:type="pct"/>
            <w:tcBorders>
              <w:left w:val="nil"/>
              <w:bottom w:val="nil"/>
            </w:tcBorders>
            <w:shd w:val="clear" w:color="auto" w:fill="FFFFFF"/>
          </w:tcPr>
          <w:p w14:paraId="5ECEA0D1" w14:textId="77777777" w:rsidR="00935D2E" w:rsidRPr="003A054C" w:rsidRDefault="00935D2E" w:rsidP="00A56888">
            <w:pPr>
              <w:spacing w:after="0" w:line="360" w:lineRule="auto"/>
              <w:rPr>
                <w:rFonts w:ascii="Calibri" w:hAnsi="Calibri" w:cs="Calibri"/>
                <w:lang w:val="en-IE"/>
              </w:rPr>
            </w:pPr>
            <w:r w:rsidRPr="003A054C">
              <w:rPr>
                <w:rFonts w:ascii="Calibri" w:hAnsi="Calibri" w:cs="Calibri"/>
                <w:lang w:val="en-IE"/>
              </w:rPr>
              <w:t>Privacy concerns - Control</w:t>
            </w:r>
          </w:p>
        </w:tc>
        <w:tc>
          <w:tcPr>
            <w:tcW w:w="345" w:type="pct"/>
            <w:tcBorders>
              <w:top w:val="single" w:sz="4" w:space="0" w:color="auto"/>
              <w:bottom w:val="nil"/>
            </w:tcBorders>
            <w:shd w:val="clear" w:color="auto" w:fill="FFFFFF"/>
          </w:tcPr>
          <w:p w14:paraId="37FC525C"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114</w:t>
            </w:r>
          </w:p>
        </w:tc>
        <w:tc>
          <w:tcPr>
            <w:tcW w:w="519" w:type="pct"/>
            <w:tcBorders>
              <w:top w:val="single" w:sz="4" w:space="0" w:color="auto"/>
              <w:bottom w:val="nil"/>
            </w:tcBorders>
            <w:shd w:val="clear" w:color="auto" w:fill="FFFFFF"/>
          </w:tcPr>
          <w:p w14:paraId="65F0647E"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10.67</w:t>
            </w:r>
          </w:p>
        </w:tc>
        <w:tc>
          <w:tcPr>
            <w:tcW w:w="644" w:type="pct"/>
            <w:tcBorders>
              <w:top w:val="single" w:sz="4" w:space="0" w:color="auto"/>
              <w:bottom w:val="nil"/>
            </w:tcBorders>
            <w:shd w:val="clear" w:color="auto" w:fill="FFFFFF"/>
          </w:tcPr>
          <w:p w14:paraId="524C2424"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2.201</w:t>
            </w:r>
          </w:p>
        </w:tc>
        <w:tc>
          <w:tcPr>
            <w:tcW w:w="520" w:type="pct"/>
            <w:tcBorders>
              <w:top w:val="single" w:sz="4" w:space="0" w:color="auto"/>
              <w:bottom w:val="nil"/>
            </w:tcBorders>
            <w:shd w:val="clear" w:color="auto" w:fill="FFFFFF"/>
          </w:tcPr>
          <w:p w14:paraId="4E136845"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-.403</w:t>
            </w:r>
          </w:p>
        </w:tc>
        <w:tc>
          <w:tcPr>
            <w:tcW w:w="520" w:type="pct"/>
            <w:tcBorders>
              <w:top w:val="single" w:sz="4" w:space="0" w:color="auto"/>
              <w:bottom w:val="nil"/>
            </w:tcBorders>
            <w:shd w:val="clear" w:color="auto" w:fill="FFFFFF"/>
          </w:tcPr>
          <w:p w14:paraId="59940E2F"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.226</w:t>
            </w:r>
          </w:p>
        </w:tc>
        <w:tc>
          <w:tcPr>
            <w:tcW w:w="520" w:type="pct"/>
            <w:tcBorders>
              <w:top w:val="single" w:sz="4" w:space="0" w:color="auto"/>
              <w:bottom w:val="nil"/>
            </w:tcBorders>
            <w:shd w:val="clear" w:color="auto" w:fill="FFFFFF"/>
          </w:tcPr>
          <w:p w14:paraId="1FF1093A"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-.293</w:t>
            </w:r>
          </w:p>
        </w:tc>
        <w:tc>
          <w:tcPr>
            <w:tcW w:w="518" w:type="pct"/>
            <w:tcBorders>
              <w:top w:val="single" w:sz="4" w:space="0" w:color="auto"/>
              <w:bottom w:val="nil"/>
              <w:right w:val="nil"/>
            </w:tcBorders>
            <w:shd w:val="clear" w:color="auto" w:fill="FFFFFF"/>
          </w:tcPr>
          <w:p w14:paraId="7CFBBBFA"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.449</w:t>
            </w:r>
          </w:p>
        </w:tc>
      </w:tr>
      <w:tr w:rsidR="001E72F9" w:rsidRPr="003A054C" w14:paraId="626CC114" w14:textId="77777777" w:rsidTr="006A0BAB">
        <w:trPr>
          <w:cantSplit/>
        </w:trPr>
        <w:tc>
          <w:tcPr>
            <w:tcW w:w="1414" w:type="pct"/>
            <w:tcBorders>
              <w:top w:val="nil"/>
              <w:left w:val="nil"/>
            </w:tcBorders>
            <w:shd w:val="clear" w:color="auto" w:fill="FFFFFF"/>
          </w:tcPr>
          <w:p w14:paraId="76B6C8E5" w14:textId="77777777" w:rsidR="00935D2E" w:rsidRPr="003A054C" w:rsidRDefault="00935D2E" w:rsidP="00A56888">
            <w:pPr>
              <w:spacing w:after="0" w:line="360" w:lineRule="auto"/>
              <w:rPr>
                <w:rFonts w:ascii="Calibri" w:hAnsi="Calibri" w:cs="Calibri"/>
                <w:lang w:val="en-IE"/>
              </w:rPr>
            </w:pPr>
            <w:r w:rsidRPr="003A054C">
              <w:rPr>
                <w:rFonts w:ascii="Calibri" w:hAnsi="Calibri" w:cs="Calibri"/>
                <w:lang w:val="en-IE"/>
              </w:rPr>
              <w:t>Privacy Concerns - Awareness</w:t>
            </w:r>
          </w:p>
        </w:tc>
        <w:tc>
          <w:tcPr>
            <w:tcW w:w="345" w:type="pct"/>
            <w:tcBorders>
              <w:top w:val="nil"/>
            </w:tcBorders>
            <w:shd w:val="clear" w:color="auto" w:fill="FFFFFF"/>
          </w:tcPr>
          <w:p w14:paraId="5D45FD37"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114</w:t>
            </w:r>
          </w:p>
        </w:tc>
        <w:tc>
          <w:tcPr>
            <w:tcW w:w="519" w:type="pct"/>
            <w:tcBorders>
              <w:top w:val="nil"/>
            </w:tcBorders>
            <w:shd w:val="clear" w:color="auto" w:fill="FFFFFF"/>
          </w:tcPr>
          <w:p w14:paraId="611002EA"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12.90</w:t>
            </w:r>
          </w:p>
        </w:tc>
        <w:tc>
          <w:tcPr>
            <w:tcW w:w="644" w:type="pct"/>
            <w:tcBorders>
              <w:top w:val="nil"/>
            </w:tcBorders>
            <w:shd w:val="clear" w:color="auto" w:fill="FFFFFF"/>
          </w:tcPr>
          <w:p w14:paraId="3E4CC657"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1.401</w:t>
            </w:r>
          </w:p>
        </w:tc>
        <w:tc>
          <w:tcPr>
            <w:tcW w:w="520" w:type="pct"/>
            <w:tcBorders>
              <w:top w:val="nil"/>
            </w:tcBorders>
            <w:shd w:val="clear" w:color="auto" w:fill="FFFFFF"/>
          </w:tcPr>
          <w:p w14:paraId="2261D0B3"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-1.259</w:t>
            </w:r>
          </w:p>
        </w:tc>
        <w:tc>
          <w:tcPr>
            <w:tcW w:w="520" w:type="pct"/>
            <w:tcBorders>
              <w:top w:val="nil"/>
            </w:tcBorders>
            <w:shd w:val="clear" w:color="auto" w:fill="FFFFFF"/>
          </w:tcPr>
          <w:p w14:paraId="1D901562"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.226</w:t>
            </w:r>
          </w:p>
        </w:tc>
        <w:tc>
          <w:tcPr>
            <w:tcW w:w="520" w:type="pct"/>
            <w:tcBorders>
              <w:top w:val="nil"/>
            </w:tcBorders>
            <w:shd w:val="clear" w:color="auto" w:fill="FFFFFF"/>
          </w:tcPr>
          <w:p w14:paraId="3B91067A"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1.162</w:t>
            </w:r>
          </w:p>
        </w:tc>
        <w:tc>
          <w:tcPr>
            <w:tcW w:w="518" w:type="pct"/>
            <w:tcBorders>
              <w:top w:val="nil"/>
              <w:right w:val="nil"/>
            </w:tcBorders>
            <w:shd w:val="clear" w:color="auto" w:fill="FFFFFF"/>
          </w:tcPr>
          <w:p w14:paraId="45B240CD"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.449</w:t>
            </w:r>
          </w:p>
        </w:tc>
      </w:tr>
      <w:tr w:rsidR="00C15758" w:rsidRPr="003A054C" w14:paraId="7D34CD14" w14:textId="77777777" w:rsidTr="006A0BAB">
        <w:trPr>
          <w:cantSplit/>
        </w:trPr>
        <w:tc>
          <w:tcPr>
            <w:tcW w:w="1414" w:type="pct"/>
            <w:tcBorders>
              <w:top w:val="nil"/>
              <w:left w:val="nil"/>
              <w:bottom w:val="single" w:sz="4" w:space="0" w:color="auto"/>
            </w:tcBorders>
            <w:shd w:val="clear" w:color="auto" w:fill="FFFFFF"/>
          </w:tcPr>
          <w:p w14:paraId="0137F67C" w14:textId="77777777" w:rsidR="00935D2E" w:rsidRPr="003A054C" w:rsidRDefault="00935D2E" w:rsidP="00A56888">
            <w:pPr>
              <w:spacing w:after="0" w:line="360" w:lineRule="auto"/>
              <w:rPr>
                <w:rFonts w:ascii="Calibri" w:hAnsi="Calibri" w:cs="Calibri"/>
                <w:lang w:val="en-IE"/>
              </w:rPr>
            </w:pPr>
            <w:r w:rsidRPr="003A054C">
              <w:rPr>
                <w:rFonts w:ascii="Calibri" w:hAnsi="Calibri" w:cs="Calibri"/>
                <w:lang w:val="en-IE"/>
              </w:rPr>
              <w:t>Privacy concerns - Collection</w:t>
            </w:r>
          </w:p>
        </w:tc>
        <w:tc>
          <w:tcPr>
            <w:tcW w:w="345" w:type="pct"/>
            <w:tcBorders>
              <w:top w:val="nil"/>
              <w:bottom w:val="single" w:sz="4" w:space="0" w:color="auto"/>
            </w:tcBorders>
            <w:shd w:val="clear" w:color="auto" w:fill="FFFFFF"/>
          </w:tcPr>
          <w:p w14:paraId="5AF79AD5"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114</w:t>
            </w:r>
          </w:p>
        </w:tc>
        <w:tc>
          <w:tcPr>
            <w:tcW w:w="519" w:type="pct"/>
            <w:tcBorders>
              <w:top w:val="nil"/>
              <w:bottom w:val="single" w:sz="4" w:space="0" w:color="auto"/>
            </w:tcBorders>
            <w:shd w:val="clear" w:color="auto" w:fill="FFFFFF"/>
          </w:tcPr>
          <w:p w14:paraId="67FBC887"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22.35</w:t>
            </w:r>
          </w:p>
        </w:tc>
        <w:tc>
          <w:tcPr>
            <w:tcW w:w="644" w:type="pct"/>
            <w:tcBorders>
              <w:top w:val="nil"/>
              <w:bottom w:val="single" w:sz="4" w:space="0" w:color="auto"/>
            </w:tcBorders>
            <w:shd w:val="clear" w:color="auto" w:fill="FFFFFF"/>
          </w:tcPr>
          <w:p w14:paraId="4148BE9B"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4.745</w:t>
            </w:r>
          </w:p>
        </w:tc>
        <w:tc>
          <w:tcPr>
            <w:tcW w:w="520" w:type="pct"/>
            <w:tcBorders>
              <w:top w:val="nil"/>
              <w:bottom w:val="single" w:sz="4" w:space="0" w:color="auto"/>
            </w:tcBorders>
            <w:shd w:val="clear" w:color="auto" w:fill="FFFFFF"/>
          </w:tcPr>
          <w:p w14:paraId="1EC518CD"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-1.146</w:t>
            </w:r>
          </w:p>
        </w:tc>
        <w:tc>
          <w:tcPr>
            <w:tcW w:w="520" w:type="pct"/>
            <w:tcBorders>
              <w:top w:val="nil"/>
              <w:bottom w:val="single" w:sz="4" w:space="0" w:color="auto"/>
            </w:tcBorders>
            <w:shd w:val="clear" w:color="auto" w:fill="FFFFFF"/>
          </w:tcPr>
          <w:p w14:paraId="0A5537CF"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.226</w:t>
            </w:r>
          </w:p>
        </w:tc>
        <w:tc>
          <w:tcPr>
            <w:tcW w:w="520" w:type="pct"/>
            <w:tcBorders>
              <w:top w:val="nil"/>
              <w:bottom w:val="single" w:sz="4" w:space="0" w:color="auto"/>
            </w:tcBorders>
            <w:shd w:val="clear" w:color="auto" w:fill="FFFFFF"/>
          </w:tcPr>
          <w:p w14:paraId="024AB0AF"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1.543</w:t>
            </w:r>
          </w:p>
        </w:tc>
        <w:tc>
          <w:tcPr>
            <w:tcW w:w="518" w:type="pct"/>
            <w:tcBorders>
              <w:top w:val="nil"/>
              <w:bottom w:val="single" w:sz="4" w:space="0" w:color="auto"/>
              <w:right w:val="nil"/>
            </w:tcBorders>
            <w:shd w:val="clear" w:color="auto" w:fill="FFFFFF"/>
          </w:tcPr>
          <w:p w14:paraId="0668CAB2" w14:textId="77777777" w:rsidR="00935D2E" w:rsidRPr="003A054C" w:rsidRDefault="00935D2E" w:rsidP="00A56888">
            <w:pPr>
              <w:spacing w:after="0" w:line="360" w:lineRule="auto"/>
              <w:jc w:val="center"/>
              <w:rPr>
                <w:rFonts w:ascii="Calibri" w:hAnsi="Calibri" w:cs="Calibri"/>
                <w:lang w:val="en-IE"/>
              </w:rPr>
            </w:pPr>
            <w:r w:rsidRPr="003A054C">
              <w:rPr>
                <w:rFonts w:ascii="Calibri" w:hAnsi="Calibri" w:cs="Calibri"/>
                <w:lang w:val="en-IE"/>
              </w:rPr>
              <w:t>.449</w:t>
            </w:r>
          </w:p>
        </w:tc>
      </w:tr>
    </w:tbl>
    <w:p w14:paraId="771B5F93" w14:textId="1D5EFCCE" w:rsidR="00B051FE" w:rsidRPr="003A054C" w:rsidRDefault="00B051FE" w:rsidP="00C270C8">
      <w:pPr>
        <w:spacing w:after="0" w:line="360" w:lineRule="auto"/>
        <w:rPr>
          <w:rFonts w:ascii="Calibri" w:hAnsi="Calibri" w:cs="Calibri"/>
          <w:lang w:val="en-IE"/>
        </w:rPr>
      </w:pPr>
    </w:p>
    <w:p w14:paraId="4695FBB3" w14:textId="77777777" w:rsidR="003A054C" w:rsidRDefault="003A054C" w:rsidP="00A56888">
      <w:pPr>
        <w:spacing w:after="0" w:line="360" w:lineRule="auto"/>
        <w:rPr>
          <w:rFonts w:ascii="Calibri" w:hAnsi="Calibri" w:cs="Calibri"/>
          <w:b/>
          <w:lang w:val="en-IE"/>
        </w:rPr>
      </w:pPr>
    </w:p>
    <w:p w14:paraId="49CB8751" w14:textId="77777777" w:rsidR="003A054C" w:rsidRDefault="003A054C" w:rsidP="00A56888">
      <w:pPr>
        <w:spacing w:after="0" w:line="360" w:lineRule="auto"/>
        <w:rPr>
          <w:rFonts w:ascii="Calibri" w:hAnsi="Calibri" w:cs="Calibri"/>
          <w:b/>
          <w:lang w:val="en-IE"/>
        </w:rPr>
      </w:pPr>
    </w:p>
    <w:p w14:paraId="1592BCFC" w14:textId="77777777" w:rsidR="003A054C" w:rsidRDefault="003A054C" w:rsidP="00A56888">
      <w:pPr>
        <w:spacing w:after="0" w:line="360" w:lineRule="auto"/>
        <w:rPr>
          <w:rFonts w:ascii="Calibri" w:hAnsi="Calibri" w:cs="Calibri"/>
          <w:b/>
          <w:lang w:val="en-IE"/>
        </w:rPr>
      </w:pPr>
    </w:p>
    <w:p w14:paraId="03A12843" w14:textId="77777777" w:rsidR="003A054C" w:rsidRDefault="003A054C" w:rsidP="00A56888">
      <w:pPr>
        <w:spacing w:after="0" w:line="360" w:lineRule="auto"/>
        <w:rPr>
          <w:rFonts w:ascii="Calibri" w:hAnsi="Calibri" w:cs="Calibri"/>
          <w:b/>
          <w:lang w:val="en-IE"/>
        </w:rPr>
      </w:pPr>
    </w:p>
    <w:p w14:paraId="4968A2FC" w14:textId="77777777" w:rsidR="003A054C" w:rsidRDefault="003A054C" w:rsidP="00A56888">
      <w:pPr>
        <w:spacing w:after="0" w:line="360" w:lineRule="auto"/>
        <w:rPr>
          <w:rFonts w:ascii="Calibri" w:hAnsi="Calibri" w:cs="Calibri"/>
          <w:b/>
          <w:lang w:val="en-IE"/>
        </w:rPr>
      </w:pPr>
    </w:p>
    <w:p w14:paraId="6F5F65EB" w14:textId="593E62FE" w:rsidR="00B051FE" w:rsidRPr="003A054C" w:rsidRDefault="00B051FE" w:rsidP="00A56888">
      <w:pPr>
        <w:spacing w:after="0" w:line="360" w:lineRule="auto"/>
        <w:rPr>
          <w:rFonts w:ascii="Calibri" w:hAnsi="Calibri" w:cs="Calibri"/>
          <w:b/>
          <w:lang w:val="en-IE"/>
        </w:rPr>
      </w:pPr>
      <w:r w:rsidRPr="003A054C">
        <w:rPr>
          <w:rFonts w:ascii="Calibri" w:hAnsi="Calibri" w:cs="Calibri"/>
          <w:b/>
          <w:lang w:val="en-IE"/>
        </w:rPr>
        <w:lastRenderedPageBreak/>
        <w:t xml:space="preserve">Figure </w:t>
      </w:r>
      <w:r w:rsidR="00C270C8" w:rsidRPr="003A054C">
        <w:rPr>
          <w:rFonts w:ascii="Calibri" w:hAnsi="Calibri" w:cs="Calibri"/>
          <w:b/>
          <w:lang w:val="en-IE"/>
        </w:rPr>
        <w:t>4</w:t>
      </w:r>
    </w:p>
    <w:p w14:paraId="64B0DEBB" w14:textId="6284B3BC" w:rsidR="00B051FE" w:rsidRPr="00E41F5B" w:rsidRDefault="003B6A91" w:rsidP="00A56888">
      <w:pPr>
        <w:spacing w:after="0" w:line="360" w:lineRule="auto"/>
        <w:rPr>
          <w:rFonts w:ascii="Calibri" w:hAnsi="Calibri" w:cs="Calibri"/>
          <w:i/>
          <w:lang w:val="en-IE"/>
        </w:rPr>
      </w:pPr>
      <w:r w:rsidRPr="00E41F5B">
        <w:rPr>
          <w:rFonts w:ascii="Calibri" w:hAnsi="Calibri" w:cs="Calibri"/>
          <w:i/>
          <w:lang w:val="en-IE"/>
        </w:rPr>
        <w:t xml:space="preserve">Set Histograms displaying </w:t>
      </w:r>
      <w:r w:rsidR="00C03725" w:rsidRPr="00E41F5B">
        <w:rPr>
          <w:rFonts w:ascii="Calibri" w:hAnsi="Calibri" w:cs="Calibri"/>
          <w:i/>
          <w:lang w:val="en-IE"/>
        </w:rPr>
        <w:t xml:space="preserve">privacy concerns </w:t>
      </w:r>
      <w:r w:rsidR="002F4392" w:rsidRPr="00E41F5B">
        <w:rPr>
          <w:rFonts w:ascii="Calibri" w:hAnsi="Calibri" w:cs="Calibri"/>
          <w:i/>
          <w:lang w:val="en-IE"/>
        </w:rPr>
        <w:t xml:space="preserve">subscales </w:t>
      </w:r>
    </w:p>
    <w:p w14:paraId="482C04AA" w14:textId="55214EE0" w:rsidR="00082856" w:rsidRPr="00E41F5B" w:rsidRDefault="00082856"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444866F7" wp14:editId="093FB43D">
            <wp:extent cx="5721340" cy="1428750"/>
            <wp:effectExtent l="0" t="0" r="0" b="0"/>
            <wp:docPr id="196932383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4706" cy="1442077"/>
                    </a:xfrm>
                    <a:prstGeom prst="rect">
                      <a:avLst/>
                    </a:prstGeom>
                    <a:noFill/>
                    <a:ln>
                      <a:noFill/>
                    </a:ln>
                  </pic:spPr>
                </pic:pic>
              </a:graphicData>
            </a:graphic>
          </wp:inline>
        </w:drawing>
      </w:r>
    </w:p>
    <w:p w14:paraId="78045AAE" w14:textId="487F6FE1" w:rsidR="00082856" w:rsidRPr="00E41F5B" w:rsidRDefault="00082856"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28A2DBB0" wp14:editId="53F63A33">
            <wp:extent cx="5746767" cy="1435100"/>
            <wp:effectExtent l="0" t="0" r="6350" b="0"/>
            <wp:docPr id="184914323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7727" cy="1460312"/>
                    </a:xfrm>
                    <a:prstGeom prst="rect">
                      <a:avLst/>
                    </a:prstGeom>
                    <a:noFill/>
                    <a:ln>
                      <a:noFill/>
                    </a:ln>
                  </pic:spPr>
                </pic:pic>
              </a:graphicData>
            </a:graphic>
          </wp:inline>
        </w:drawing>
      </w:r>
    </w:p>
    <w:p w14:paraId="2FC3E067" w14:textId="7006DD8B" w:rsidR="00696F67" w:rsidRPr="00E41F5B" w:rsidRDefault="00383647"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1274330B" wp14:editId="3018B037">
            <wp:extent cx="5731510" cy="1431315"/>
            <wp:effectExtent l="0" t="0" r="2540" b="0"/>
            <wp:docPr id="827821938" name="Picture 26" descr="The diagram displays a frequency distribution of privacy concerns, with categories ranging from 0 to 14, showing a peak around the 10-12 r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21938" name="Picture 26" descr="The diagram displays a frequency distribution of privacy concerns, with categories ranging from 0 to 14, showing a peak around the 10-12 rang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431315"/>
                    </a:xfrm>
                    <a:prstGeom prst="rect">
                      <a:avLst/>
                    </a:prstGeom>
                    <a:noFill/>
                    <a:ln>
                      <a:noFill/>
                    </a:ln>
                  </pic:spPr>
                </pic:pic>
              </a:graphicData>
            </a:graphic>
          </wp:inline>
        </w:drawing>
      </w:r>
    </w:p>
    <w:p w14:paraId="2EBDBF8C" w14:textId="77777777" w:rsidR="000942F2" w:rsidRDefault="000942F2" w:rsidP="00DC56E4">
      <w:pPr>
        <w:spacing w:after="0" w:line="360" w:lineRule="auto"/>
        <w:ind w:firstLine="720"/>
        <w:rPr>
          <w:rFonts w:ascii="Calibri" w:hAnsi="Calibri" w:cs="Calibri"/>
          <w:lang w:val="en-IE"/>
        </w:rPr>
      </w:pPr>
    </w:p>
    <w:p w14:paraId="695CCD34" w14:textId="00C134F2" w:rsidR="008C7037" w:rsidRPr="00E41F5B" w:rsidRDefault="008C7037" w:rsidP="00DC56E4">
      <w:pPr>
        <w:spacing w:after="0" w:line="360" w:lineRule="auto"/>
        <w:ind w:firstLine="720"/>
        <w:rPr>
          <w:rFonts w:ascii="Calibri" w:hAnsi="Calibri" w:cs="Calibri"/>
          <w:lang w:val="en-IE"/>
        </w:rPr>
      </w:pPr>
      <w:r w:rsidRPr="00E41F5B">
        <w:rPr>
          <w:rFonts w:ascii="Calibri" w:hAnsi="Calibri" w:cs="Calibri"/>
          <w:lang w:val="en-IE"/>
        </w:rPr>
        <w:t>Total privacy concerns showed a mean = 45.92 (SD = 6.02), and a Shapiro-Wilk test showed normal distribution was violated, W (114)= .971, p =.014.  The data has a slight platykurtic</w:t>
      </w:r>
      <w:r w:rsidRPr="00E41F5B">
        <w:rPr>
          <w:rFonts w:ascii="Calibri" w:hAnsi="Calibri" w:cs="Calibri"/>
        </w:rPr>
        <w:t xml:space="preserve"> </w:t>
      </w:r>
      <w:r w:rsidRPr="00E41F5B">
        <w:rPr>
          <w:rFonts w:ascii="Calibri" w:hAnsi="Calibri" w:cs="Calibri"/>
          <w:lang w:val="en-IE"/>
        </w:rPr>
        <w:t>distribution with kurtosis of -.353 (SE.449) with a negligible negative skew of -.276 (SE=.226), as shown in Figure</w:t>
      </w:r>
      <w:r w:rsidR="00E6124A" w:rsidRPr="00E41F5B">
        <w:rPr>
          <w:rFonts w:ascii="Calibri" w:hAnsi="Calibri" w:cs="Calibri"/>
          <w:lang w:val="en-IE"/>
        </w:rPr>
        <w:t xml:space="preserve"> 5</w:t>
      </w:r>
      <w:r w:rsidRPr="00E41F5B">
        <w:rPr>
          <w:rFonts w:ascii="Calibri" w:hAnsi="Calibri" w:cs="Calibri"/>
          <w:lang w:val="en-IE"/>
        </w:rPr>
        <w:t xml:space="preserve"> below. </w:t>
      </w:r>
    </w:p>
    <w:p w14:paraId="0C846CF1" w14:textId="77777777" w:rsidR="00E6124A" w:rsidRPr="00E41F5B" w:rsidRDefault="00E6124A" w:rsidP="00A56888">
      <w:pPr>
        <w:spacing w:after="0" w:line="360" w:lineRule="auto"/>
        <w:rPr>
          <w:rFonts w:ascii="Calibri" w:hAnsi="Calibri" w:cs="Calibri"/>
          <w:lang w:val="en-IE"/>
        </w:rPr>
      </w:pPr>
    </w:p>
    <w:p w14:paraId="032269B4" w14:textId="77777777" w:rsidR="003A054C" w:rsidRDefault="003A054C" w:rsidP="00A56888">
      <w:pPr>
        <w:spacing w:after="0" w:line="360" w:lineRule="auto"/>
        <w:rPr>
          <w:rFonts w:ascii="Calibri" w:hAnsi="Calibri" w:cs="Calibri"/>
          <w:b/>
          <w:lang w:val="en-IE"/>
        </w:rPr>
      </w:pPr>
    </w:p>
    <w:p w14:paraId="10782586" w14:textId="77777777" w:rsidR="003A054C" w:rsidRDefault="003A054C" w:rsidP="00A56888">
      <w:pPr>
        <w:spacing w:after="0" w:line="360" w:lineRule="auto"/>
        <w:rPr>
          <w:rFonts w:ascii="Calibri" w:hAnsi="Calibri" w:cs="Calibri"/>
          <w:b/>
          <w:lang w:val="en-IE"/>
        </w:rPr>
      </w:pPr>
    </w:p>
    <w:p w14:paraId="12B2E9CA" w14:textId="77777777" w:rsidR="003A054C" w:rsidRDefault="003A054C" w:rsidP="00A56888">
      <w:pPr>
        <w:spacing w:after="0" w:line="360" w:lineRule="auto"/>
        <w:rPr>
          <w:rFonts w:ascii="Calibri" w:hAnsi="Calibri" w:cs="Calibri"/>
          <w:b/>
          <w:lang w:val="en-IE"/>
        </w:rPr>
      </w:pPr>
    </w:p>
    <w:p w14:paraId="7759C41B" w14:textId="77777777" w:rsidR="003A054C" w:rsidRDefault="003A054C" w:rsidP="00A56888">
      <w:pPr>
        <w:spacing w:after="0" w:line="360" w:lineRule="auto"/>
        <w:rPr>
          <w:rFonts w:ascii="Calibri" w:hAnsi="Calibri" w:cs="Calibri"/>
          <w:b/>
          <w:lang w:val="en-IE"/>
        </w:rPr>
      </w:pPr>
    </w:p>
    <w:p w14:paraId="2EFC076D" w14:textId="77777777" w:rsidR="003A054C" w:rsidRDefault="003A054C" w:rsidP="00A56888">
      <w:pPr>
        <w:spacing w:after="0" w:line="360" w:lineRule="auto"/>
        <w:rPr>
          <w:rFonts w:ascii="Calibri" w:hAnsi="Calibri" w:cs="Calibri"/>
          <w:b/>
          <w:lang w:val="en-IE"/>
        </w:rPr>
      </w:pPr>
    </w:p>
    <w:p w14:paraId="73D2F97E" w14:textId="77777777" w:rsidR="003A054C" w:rsidRDefault="003A054C" w:rsidP="00A56888">
      <w:pPr>
        <w:spacing w:after="0" w:line="360" w:lineRule="auto"/>
        <w:rPr>
          <w:rFonts w:ascii="Calibri" w:hAnsi="Calibri" w:cs="Calibri"/>
          <w:b/>
          <w:lang w:val="en-IE"/>
        </w:rPr>
      </w:pPr>
    </w:p>
    <w:p w14:paraId="43DC56AD" w14:textId="77777777" w:rsidR="003A054C" w:rsidRDefault="003A054C" w:rsidP="00A56888">
      <w:pPr>
        <w:spacing w:after="0" w:line="360" w:lineRule="auto"/>
        <w:rPr>
          <w:rFonts w:ascii="Calibri" w:hAnsi="Calibri" w:cs="Calibri"/>
          <w:b/>
          <w:lang w:val="en-IE"/>
        </w:rPr>
      </w:pPr>
    </w:p>
    <w:p w14:paraId="67031186" w14:textId="22E84644" w:rsidR="00E6124A" w:rsidRPr="00E41F5B" w:rsidRDefault="00E6124A" w:rsidP="00A56888">
      <w:pPr>
        <w:spacing w:after="0" w:line="360" w:lineRule="auto"/>
        <w:rPr>
          <w:rFonts w:ascii="Calibri" w:hAnsi="Calibri" w:cs="Calibri"/>
          <w:b/>
          <w:lang w:val="en-IE"/>
        </w:rPr>
      </w:pPr>
      <w:r w:rsidRPr="00E41F5B">
        <w:rPr>
          <w:rFonts w:ascii="Calibri" w:hAnsi="Calibri" w:cs="Calibri"/>
          <w:b/>
          <w:lang w:val="en-IE"/>
        </w:rPr>
        <w:lastRenderedPageBreak/>
        <w:t>Figure 5</w:t>
      </w:r>
    </w:p>
    <w:p w14:paraId="4403608B" w14:textId="49BA77F5" w:rsidR="009F4F04" w:rsidRPr="00E41F5B" w:rsidRDefault="00AA3F25" w:rsidP="00A56888">
      <w:pPr>
        <w:spacing w:after="0" w:line="360" w:lineRule="auto"/>
        <w:rPr>
          <w:rFonts w:ascii="Calibri" w:hAnsi="Calibri" w:cs="Calibri"/>
          <w:i/>
          <w:lang w:val="en-IE"/>
        </w:rPr>
      </w:pPr>
      <w:r w:rsidRPr="00E41F5B">
        <w:rPr>
          <w:rFonts w:ascii="Calibri" w:hAnsi="Calibri" w:cs="Calibri"/>
          <w:i/>
          <w:lang w:val="en-IE"/>
        </w:rPr>
        <w:t>Histogram of privacy concerns</w:t>
      </w:r>
    </w:p>
    <w:p w14:paraId="78F59ED4" w14:textId="71DE3191" w:rsidR="009F4F04" w:rsidRPr="00E41F5B" w:rsidRDefault="002D0DFB" w:rsidP="00A56888">
      <w:pPr>
        <w:spacing w:after="0" w:line="360" w:lineRule="auto"/>
        <w:rPr>
          <w:rFonts w:ascii="Calibri" w:hAnsi="Calibri" w:cs="Calibri"/>
          <w:b/>
          <w:lang w:val="en-IE"/>
        </w:rPr>
      </w:pPr>
      <w:r w:rsidRPr="00E41F5B">
        <w:rPr>
          <w:rFonts w:ascii="Calibri" w:hAnsi="Calibri" w:cs="Calibri"/>
          <w:b/>
          <w:noProof/>
          <w:lang w:val="en-IE"/>
        </w:rPr>
        <w:drawing>
          <wp:inline distT="0" distB="0" distL="0" distR="0" wp14:anchorId="2558DD17" wp14:editId="3E3403D9">
            <wp:extent cx="5716384" cy="3359150"/>
            <wp:effectExtent l="0" t="0" r="0" b="0"/>
            <wp:docPr id="571526660" name="Picture 42" descr="The image displays a frequency distribution of privacy concerns, ranging from 0 to 60, with counts at intervals of 5.&#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26660" name="Picture 42" descr="The image displays a frequency distribution of privacy concerns, ranging from 0 to 60, with counts at intervals of 5.&#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878" cy="3368255"/>
                    </a:xfrm>
                    <a:prstGeom prst="rect">
                      <a:avLst/>
                    </a:prstGeom>
                    <a:noFill/>
                    <a:ln>
                      <a:noFill/>
                    </a:ln>
                  </pic:spPr>
                </pic:pic>
              </a:graphicData>
            </a:graphic>
          </wp:inline>
        </w:drawing>
      </w:r>
    </w:p>
    <w:p w14:paraId="5ABF5E35" w14:textId="77777777" w:rsidR="00A44B5E" w:rsidRPr="00E41F5B" w:rsidRDefault="00A44B5E" w:rsidP="00A56888">
      <w:pPr>
        <w:spacing w:after="0" w:line="360" w:lineRule="auto"/>
        <w:rPr>
          <w:rFonts w:ascii="Calibri" w:hAnsi="Calibri" w:cs="Calibri"/>
          <w:lang w:val="en-IE"/>
        </w:rPr>
      </w:pPr>
    </w:p>
    <w:p w14:paraId="41C9186F" w14:textId="7BDB6B5F" w:rsidR="00A44B5E" w:rsidRPr="00E41F5B" w:rsidRDefault="00A44B5E" w:rsidP="00A56888">
      <w:pPr>
        <w:pStyle w:val="Heading3"/>
        <w:spacing w:line="360" w:lineRule="auto"/>
        <w:rPr>
          <w:rFonts w:ascii="Calibri" w:hAnsi="Calibri" w:cs="Calibri"/>
          <w:b/>
          <w:color w:val="auto"/>
          <w:lang w:val="en-IE"/>
        </w:rPr>
      </w:pPr>
      <w:bookmarkStart w:id="19" w:name="_Toc229751518"/>
      <w:r w:rsidRPr="00E41F5B">
        <w:rPr>
          <w:rFonts w:ascii="Calibri" w:hAnsi="Calibri" w:cs="Calibri"/>
          <w:b/>
          <w:color w:val="auto"/>
          <w:lang w:val="en-IE"/>
        </w:rPr>
        <w:t>Privacy Fatigue</w:t>
      </w:r>
      <w:bookmarkEnd w:id="19"/>
      <w:r w:rsidRPr="00E41F5B">
        <w:rPr>
          <w:rFonts w:ascii="Calibri" w:hAnsi="Calibri" w:cs="Calibri"/>
          <w:b/>
          <w:color w:val="auto"/>
          <w:lang w:val="en-IE"/>
        </w:rPr>
        <w:t xml:space="preserve"> </w:t>
      </w:r>
    </w:p>
    <w:p w14:paraId="33724B5D" w14:textId="266D7D6D" w:rsidR="00A44B5E" w:rsidRPr="00E41F5B" w:rsidRDefault="00F43BF3" w:rsidP="00DC56E4">
      <w:pPr>
        <w:spacing w:after="0" w:line="360" w:lineRule="auto"/>
        <w:ind w:firstLine="720"/>
        <w:rPr>
          <w:rFonts w:ascii="Calibri" w:hAnsi="Calibri" w:cs="Calibri"/>
          <w:lang w:val="en-IE"/>
        </w:rPr>
      </w:pPr>
      <w:r w:rsidRPr="00E41F5B">
        <w:rPr>
          <w:rFonts w:ascii="Calibri" w:hAnsi="Calibri" w:cs="Calibri"/>
          <w:lang w:val="en-IE"/>
        </w:rPr>
        <w:t xml:space="preserve">Privacy fatigue was measured using the </w:t>
      </w:r>
      <w:r w:rsidRPr="00E41F5B">
        <w:rPr>
          <w:rFonts w:ascii="Calibri" w:eastAsia="Aptos" w:hAnsi="Calibri" w:cs="Calibri"/>
          <w:color w:val="000000" w:themeColor="text1"/>
        </w:rPr>
        <w:t xml:space="preserve">Privacy Fatigue </w:t>
      </w:r>
      <w:r w:rsidR="00637C93" w:rsidRPr="00E41F5B">
        <w:rPr>
          <w:rFonts w:ascii="Calibri" w:eastAsia="Aptos" w:hAnsi="Calibri" w:cs="Calibri"/>
          <w:color w:val="000000" w:themeColor="text1"/>
        </w:rPr>
        <w:t>Scale (</w:t>
      </w:r>
      <w:r w:rsidR="00CF090D" w:rsidRPr="00E41F5B">
        <w:rPr>
          <w:rFonts w:ascii="Calibri" w:hAnsi="Calibri" w:cs="Calibri"/>
        </w:rPr>
        <w:t>Choi et al 2018)</w:t>
      </w:r>
      <w:r w:rsidRPr="00E41F5B">
        <w:rPr>
          <w:rFonts w:ascii="Calibri" w:eastAsia="Aptos" w:hAnsi="Calibri" w:cs="Calibri"/>
          <w:color w:val="000000" w:themeColor="text1"/>
        </w:rPr>
        <w:t xml:space="preserve"> </w:t>
      </w:r>
      <w:r w:rsidRPr="00E41F5B">
        <w:rPr>
          <w:rFonts w:ascii="Calibri" w:hAnsi="Calibri" w:cs="Calibri"/>
          <w:lang w:val="en-IE"/>
        </w:rPr>
        <w:t>with two subscales of emotional exhaustion</w:t>
      </w:r>
      <w:r w:rsidR="0072656C" w:rsidRPr="00E41F5B">
        <w:rPr>
          <w:rFonts w:ascii="Calibri" w:hAnsi="Calibri" w:cs="Calibri"/>
          <w:lang w:val="en-IE"/>
        </w:rPr>
        <w:t>, M = 13.56 (SD = 3.90), and Privacy cynicism, M =</w:t>
      </w:r>
      <w:r w:rsidR="00561D99" w:rsidRPr="00E41F5B">
        <w:rPr>
          <w:rFonts w:ascii="Calibri" w:hAnsi="Calibri" w:cs="Calibri"/>
          <w:lang w:val="en-IE"/>
        </w:rPr>
        <w:t xml:space="preserve"> 11.19 (SD = 4.4). The Shapiro-Wilk test showed that the normal distribution was violated across both </w:t>
      </w:r>
      <w:r w:rsidR="0072656C" w:rsidRPr="00E41F5B">
        <w:rPr>
          <w:rFonts w:ascii="Calibri" w:hAnsi="Calibri" w:cs="Calibri"/>
          <w:lang w:val="en-IE"/>
        </w:rPr>
        <w:t>subscales and</w:t>
      </w:r>
      <w:r w:rsidR="00561D99" w:rsidRPr="00E41F5B">
        <w:rPr>
          <w:rFonts w:ascii="Calibri" w:hAnsi="Calibri" w:cs="Calibri"/>
          <w:lang w:val="en-IE"/>
        </w:rPr>
        <w:t xml:space="preserve"> is indicated below in </w:t>
      </w:r>
      <w:r w:rsidR="00637C93">
        <w:rPr>
          <w:rFonts w:ascii="Calibri" w:hAnsi="Calibri" w:cs="Calibri"/>
          <w:lang w:val="en-IE"/>
        </w:rPr>
        <w:t>Table</w:t>
      </w:r>
      <w:r w:rsidR="00CF090D" w:rsidRPr="00E41F5B">
        <w:rPr>
          <w:rFonts w:ascii="Calibri" w:hAnsi="Calibri" w:cs="Calibri"/>
          <w:lang w:val="en-IE"/>
        </w:rPr>
        <w:t xml:space="preserve"> 7</w:t>
      </w:r>
      <w:r w:rsidR="00561D99" w:rsidRPr="00E41F5B">
        <w:rPr>
          <w:rFonts w:ascii="Calibri" w:hAnsi="Calibri" w:cs="Calibri"/>
          <w:lang w:val="en-IE"/>
        </w:rPr>
        <w:t>.</w:t>
      </w:r>
      <w:r w:rsidR="00D25221" w:rsidRPr="00E41F5B">
        <w:rPr>
          <w:rFonts w:ascii="Calibri" w:hAnsi="Calibri" w:cs="Calibri"/>
          <w:lang w:val="en-IE"/>
        </w:rPr>
        <w:t xml:space="preserve"> Both subscales had a platykurtic distribution and small </w:t>
      </w:r>
      <w:r w:rsidR="0072656C" w:rsidRPr="00E41F5B">
        <w:rPr>
          <w:rFonts w:ascii="Calibri" w:hAnsi="Calibri" w:cs="Calibri"/>
          <w:lang w:val="en-IE"/>
        </w:rPr>
        <w:t>skewness</w:t>
      </w:r>
      <w:r w:rsidR="00CF090D" w:rsidRPr="00E41F5B">
        <w:rPr>
          <w:rFonts w:ascii="Calibri" w:hAnsi="Calibri" w:cs="Calibri"/>
          <w:lang w:val="en-IE"/>
        </w:rPr>
        <w:t>,</w:t>
      </w:r>
      <w:r w:rsidR="00D25221" w:rsidRPr="00E41F5B">
        <w:rPr>
          <w:rFonts w:ascii="Calibri" w:hAnsi="Calibri" w:cs="Calibri"/>
          <w:lang w:val="en-IE"/>
        </w:rPr>
        <w:t xml:space="preserve"> </w:t>
      </w:r>
      <w:r w:rsidR="0072656C" w:rsidRPr="00E41F5B">
        <w:rPr>
          <w:rFonts w:ascii="Calibri" w:hAnsi="Calibri" w:cs="Calibri"/>
          <w:lang w:val="en-IE"/>
        </w:rPr>
        <w:t xml:space="preserve">as shown in </w:t>
      </w:r>
      <w:r w:rsidR="00637C93">
        <w:rPr>
          <w:rFonts w:ascii="Calibri" w:hAnsi="Calibri" w:cs="Calibri"/>
          <w:lang w:val="en-IE"/>
        </w:rPr>
        <w:t>Table</w:t>
      </w:r>
      <w:r w:rsidR="00CF090D" w:rsidRPr="00E41F5B">
        <w:rPr>
          <w:rFonts w:ascii="Calibri" w:hAnsi="Calibri" w:cs="Calibri"/>
          <w:lang w:val="en-IE"/>
        </w:rPr>
        <w:t xml:space="preserve"> 8</w:t>
      </w:r>
      <w:r w:rsidR="0072656C" w:rsidRPr="00E41F5B">
        <w:rPr>
          <w:rFonts w:ascii="Calibri" w:hAnsi="Calibri" w:cs="Calibri"/>
          <w:lang w:val="en-IE"/>
        </w:rPr>
        <w:t xml:space="preserve"> </w:t>
      </w:r>
      <w:r w:rsidR="00154101" w:rsidRPr="00E41F5B">
        <w:rPr>
          <w:rFonts w:ascii="Calibri" w:hAnsi="Calibri" w:cs="Calibri"/>
          <w:lang w:val="en-IE"/>
        </w:rPr>
        <w:t>and</w:t>
      </w:r>
      <w:r w:rsidR="0072656C" w:rsidRPr="00E41F5B">
        <w:rPr>
          <w:rFonts w:ascii="Calibri" w:hAnsi="Calibri" w:cs="Calibri"/>
          <w:lang w:val="en-IE"/>
        </w:rPr>
        <w:t xml:space="preserve"> illustrated in </w:t>
      </w:r>
      <w:r w:rsidR="007B4926" w:rsidRPr="00E41F5B">
        <w:rPr>
          <w:rFonts w:ascii="Calibri" w:hAnsi="Calibri" w:cs="Calibri"/>
          <w:lang w:val="en-IE"/>
        </w:rPr>
        <w:t>Figure</w:t>
      </w:r>
      <w:r w:rsidR="00CF090D" w:rsidRPr="00E41F5B">
        <w:rPr>
          <w:rFonts w:ascii="Calibri" w:hAnsi="Calibri" w:cs="Calibri"/>
          <w:lang w:val="en-IE"/>
        </w:rPr>
        <w:t xml:space="preserve"> 6</w:t>
      </w:r>
    </w:p>
    <w:p w14:paraId="07E003F0" w14:textId="77777777" w:rsidR="00CF090D" w:rsidRPr="00E41F5B" w:rsidRDefault="00CF090D" w:rsidP="00DC56E4">
      <w:pPr>
        <w:spacing w:after="0" w:line="360" w:lineRule="auto"/>
        <w:ind w:firstLine="720"/>
        <w:rPr>
          <w:rFonts w:ascii="Calibri" w:hAnsi="Calibri" w:cs="Calibri"/>
          <w:lang w:val="en-IE"/>
        </w:rPr>
      </w:pPr>
    </w:p>
    <w:p w14:paraId="753704F1" w14:textId="79DE5F37" w:rsidR="00CF090D" w:rsidRPr="003A054C" w:rsidRDefault="00CF090D" w:rsidP="00CF090D">
      <w:pPr>
        <w:spacing w:after="0" w:line="360" w:lineRule="auto"/>
        <w:rPr>
          <w:rFonts w:ascii="Calibri" w:hAnsi="Calibri" w:cs="Calibri"/>
          <w:b/>
          <w:lang w:val="en-IE"/>
        </w:rPr>
      </w:pPr>
      <w:r w:rsidRPr="003A054C">
        <w:rPr>
          <w:rFonts w:ascii="Calibri" w:hAnsi="Calibri" w:cs="Calibri"/>
          <w:b/>
          <w:lang w:val="en-IE"/>
        </w:rPr>
        <w:t>Table 7</w:t>
      </w:r>
    </w:p>
    <w:tbl>
      <w:tblPr>
        <w:tblW w:w="5000" w:type="pct"/>
        <w:tblCellMar>
          <w:left w:w="0" w:type="dxa"/>
          <w:right w:w="0" w:type="dxa"/>
        </w:tblCellMar>
        <w:tblLook w:val="0000" w:firstRow="0" w:lastRow="0" w:firstColumn="0" w:lastColumn="0" w:noHBand="0" w:noVBand="0"/>
      </w:tblPr>
      <w:tblGrid>
        <w:gridCol w:w="4003"/>
        <w:gridCol w:w="1675"/>
        <w:gridCol w:w="1348"/>
        <w:gridCol w:w="327"/>
        <w:gridCol w:w="1673"/>
      </w:tblGrid>
      <w:tr w:rsidR="00CF090D" w:rsidRPr="003A054C" w14:paraId="696C9FBC" w14:textId="77777777" w:rsidTr="003C5453">
        <w:trPr>
          <w:gridAfter w:val="2"/>
          <w:wAfter w:w="1108" w:type="pct"/>
          <w:cantSplit/>
        </w:trPr>
        <w:tc>
          <w:tcPr>
            <w:tcW w:w="3892" w:type="pct"/>
            <w:gridSpan w:val="3"/>
            <w:tcBorders>
              <w:top w:val="nil"/>
              <w:left w:val="nil"/>
              <w:bottom w:val="nil"/>
              <w:right w:val="nil"/>
            </w:tcBorders>
            <w:shd w:val="clear" w:color="auto" w:fill="FFFFFF"/>
            <w:vAlign w:val="center"/>
          </w:tcPr>
          <w:p w14:paraId="5AC59832" w14:textId="77777777" w:rsidR="00CF090D" w:rsidRPr="003A054C" w:rsidRDefault="00CF090D" w:rsidP="003C5453">
            <w:pPr>
              <w:spacing w:after="0" w:line="360" w:lineRule="auto"/>
              <w:rPr>
                <w:rFonts w:ascii="Calibri" w:hAnsi="Calibri" w:cs="Calibri"/>
                <w:lang w:val="en-IE"/>
              </w:rPr>
            </w:pPr>
            <w:r w:rsidRPr="003A054C">
              <w:rPr>
                <w:rFonts w:ascii="Calibri" w:hAnsi="Calibri" w:cs="Calibri"/>
                <w:i/>
                <w:lang w:val="en-IE"/>
              </w:rPr>
              <w:t>Tests of Normality</w:t>
            </w:r>
          </w:p>
        </w:tc>
      </w:tr>
      <w:tr w:rsidR="00CF090D" w:rsidRPr="003A054C" w14:paraId="27399E34" w14:textId="77777777" w:rsidTr="003C5453">
        <w:trPr>
          <w:cantSplit/>
        </w:trPr>
        <w:tc>
          <w:tcPr>
            <w:tcW w:w="2217" w:type="pct"/>
            <w:vMerge w:val="restart"/>
            <w:tcBorders>
              <w:top w:val="single" w:sz="8" w:space="0" w:color="000000"/>
              <w:left w:val="nil"/>
              <w:bottom w:val="nil"/>
              <w:right w:val="nil"/>
            </w:tcBorders>
            <w:shd w:val="clear" w:color="auto" w:fill="FFFFFF"/>
            <w:vAlign w:val="bottom"/>
          </w:tcPr>
          <w:p w14:paraId="0738ECE1" w14:textId="77777777" w:rsidR="00CF090D" w:rsidRPr="003A054C" w:rsidRDefault="00CF090D" w:rsidP="003C5453">
            <w:pPr>
              <w:spacing w:after="0" w:line="360" w:lineRule="auto"/>
              <w:rPr>
                <w:rFonts w:ascii="Calibri" w:hAnsi="Calibri" w:cs="Calibri"/>
                <w:lang w:val="en-IE"/>
              </w:rPr>
            </w:pPr>
          </w:p>
        </w:tc>
        <w:tc>
          <w:tcPr>
            <w:tcW w:w="2783" w:type="pct"/>
            <w:gridSpan w:val="4"/>
            <w:tcBorders>
              <w:top w:val="single" w:sz="8" w:space="0" w:color="000000"/>
              <w:left w:val="nil"/>
              <w:bottom w:val="single" w:sz="8" w:space="0" w:color="000000"/>
              <w:right w:val="nil"/>
            </w:tcBorders>
            <w:shd w:val="clear" w:color="auto" w:fill="FFFFFF"/>
            <w:vAlign w:val="bottom"/>
          </w:tcPr>
          <w:p w14:paraId="2DE437B3"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Shapiro-Wilk</w:t>
            </w:r>
          </w:p>
        </w:tc>
      </w:tr>
      <w:tr w:rsidR="00CF090D" w:rsidRPr="003A054C" w14:paraId="005FAE9A" w14:textId="77777777" w:rsidTr="003C5453">
        <w:trPr>
          <w:cantSplit/>
        </w:trPr>
        <w:tc>
          <w:tcPr>
            <w:tcW w:w="2217" w:type="pct"/>
            <w:vMerge/>
            <w:tcBorders>
              <w:top w:val="single" w:sz="8" w:space="0" w:color="000000"/>
              <w:left w:val="nil"/>
              <w:bottom w:val="nil"/>
              <w:right w:val="nil"/>
            </w:tcBorders>
            <w:shd w:val="clear" w:color="auto" w:fill="FFFFFF"/>
            <w:vAlign w:val="bottom"/>
          </w:tcPr>
          <w:p w14:paraId="6876F200" w14:textId="77777777" w:rsidR="00CF090D" w:rsidRPr="003A054C" w:rsidRDefault="00CF090D" w:rsidP="003C5453">
            <w:pPr>
              <w:spacing w:after="0" w:line="360" w:lineRule="auto"/>
              <w:rPr>
                <w:rFonts w:ascii="Calibri" w:hAnsi="Calibri" w:cs="Calibri"/>
                <w:lang w:val="en-IE"/>
              </w:rPr>
            </w:pPr>
          </w:p>
        </w:tc>
        <w:tc>
          <w:tcPr>
            <w:tcW w:w="928" w:type="pct"/>
            <w:tcBorders>
              <w:top w:val="single" w:sz="8" w:space="0" w:color="000000"/>
              <w:left w:val="nil"/>
              <w:bottom w:val="single" w:sz="8" w:space="0" w:color="000000"/>
              <w:right w:val="nil"/>
            </w:tcBorders>
            <w:shd w:val="clear" w:color="auto" w:fill="FFFFFF"/>
            <w:vAlign w:val="bottom"/>
          </w:tcPr>
          <w:p w14:paraId="362EE449"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Statistic</w:t>
            </w:r>
          </w:p>
        </w:tc>
        <w:tc>
          <w:tcPr>
            <w:tcW w:w="928" w:type="pct"/>
            <w:gridSpan w:val="2"/>
            <w:tcBorders>
              <w:top w:val="single" w:sz="8" w:space="0" w:color="000000"/>
              <w:left w:val="nil"/>
              <w:bottom w:val="single" w:sz="8" w:space="0" w:color="000000"/>
              <w:right w:val="nil"/>
            </w:tcBorders>
            <w:shd w:val="clear" w:color="auto" w:fill="FFFFFF"/>
            <w:vAlign w:val="bottom"/>
          </w:tcPr>
          <w:p w14:paraId="3FF888C8"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df</w:t>
            </w:r>
          </w:p>
        </w:tc>
        <w:tc>
          <w:tcPr>
            <w:tcW w:w="927" w:type="pct"/>
            <w:tcBorders>
              <w:top w:val="single" w:sz="8" w:space="0" w:color="000000"/>
              <w:left w:val="nil"/>
              <w:bottom w:val="single" w:sz="8" w:space="0" w:color="000000"/>
              <w:right w:val="nil"/>
            </w:tcBorders>
            <w:shd w:val="clear" w:color="auto" w:fill="FFFFFF"/>
            <w:vAlign w:val="bottom"/>
          </w:tcPr>
          <w:p w14:paraId="3CA42657"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Sig.</w:t>
            </w:r>
          </w:p>
        </w:tc>
      </w:tr>
      <w:tr w:rsidR="00CF090D" w:rsidRPr="003A054C" w14:paraId="6DA6D9FF" w14:textId="77777777" w:rsidTr="003C5453">
        <w:trPr>
          <w:cantSplit/>
        </w:trPr>
        <w:tc>
          <w:tcPr>
            <w:tcW w:w="2217" w:type="pct"/>
            <w:tcBorders>
              <w:top w:val="single" w:sz="8" w:space="0" w:color="000000"/>
              <w:left w:val="nil"/>
              <w:bottom w:val="nil"/>
              <w:right w:val="nil"/>
            </w:tcBorders>
            <w:shd w:val="clear" w:color="auto" w:fill="FFFFFF"/>
          </w:tcPr>
          <w:p w14:paraId="71B9F8FF" w14:textId="77777777" w:rsidR="00CF090D" w:rsidRPr="003A054C" w:rsidRDefault="00CF090D" w:rsidP="003C5453">
            <w:pPr>
              <w:spacing w:after="0" w:line="360" w:lineRule="auto"/>
              <w:rPr>
                <w:rFonts w:ascii="Calibri" w:hAnsi="Calibri" w:cs="Calibri"/>
                <w:lang w:val="en-IE"/>
              </w:rPr>
            </w:pPr>
            <w:r w:rsidRPr="003A054C">
              <w:rPr>
                <w:rFonts w:ascii="Calibri" w:hAnsi="Calibri" w:cs="Calibri"/>
                <w:lang w:val="en-IE"/>
              </w:rPr>
              <w:t>Privacy fatigue - Cynicism</w:t>
            </w:r>
          </w:p>
        </w:tc>
        <w:tc>
          <w:tcPr>
            <w:tcW w:w="928" w:type="pct"/>
            <w:tcBorders>
              <w:top w:val="single" w:sz="8" w:space="0" w:color="000000"/>
              <w:left w:val="nil"/>
              <w:bottom w:val="nil"/>
              <w:right w:val="nil"/>
            </w:tcBorders>
            <w:shd w:val="clear" w:color="auto" w:fill="FFFFFF"/>
          </w:tcPr>
          <w:p w14:paraId="0692518B"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.972</w:t>
            </w:r>
          </w:p>
        </w:tc>
        <w:tc>
          <w:tcPr>
            <w:tcW w:w="928" w:type="pct"/>
            <w:gridSpan w:val="2"/>
            <w:tcBorders>
              <w:top w:val="single" w:sz="8" w:space="0" w:color="000000"/>
              <w:left w:val="nil"/>
              <w:bottom w:val="nil"/>
              <w:right w:val="nil"/>
            </w:tcBorders>
            <w:shd w:val="clear" w:color="auto" w:fill="FFFFFF"/>
          </w:tcPr>
          <w:p w14:paraId="364EE995"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114</w:t>
            </w:r>
          </w:p>
        </w:tc>
        <w:tc>
          <w:tcPr>
            <w:tcW w:w="927" w:type="pct"/>
            <w:tcBorders>
              <w:top w:val="single" w:sz="8" w:space="0" w:color="000000"/>
              <w:left w:val="nil"/>
              <w:bottom w:val="nil"/>
              <w:right w:val="nil"/>
            </w:tcBorders>
            <w:shd w:val="clear" w:color="auto" w:fill="FFFFFF"/>
          </w:tcPr>
          <w:p w14:paraId="0C63D9CA"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.017</w:t>
            </w:r>
          </w:p>
        </w:tc>
      </w:tr>
      <w:tr w:rsidR="00CF090D" w:rsidRPr="003A054C" w14:paraId="78347084" w14:textId="77777777" w:rsidTr="003C5453">
        <w:trPr>
          <w:cantSplit/>
        </w:trPr>
        <w:tc>
          <w:tcPr>
            <w:tcW w:w="2217" w:type="pct"/>
            <w:tcBorders>
              <w:top w:val="nil"/>
              <w:left w:val="nil"/>
              <w:bottom w:val="single" w:sz="8" w:space="0" w:color="000000"/>
              <w:right w:val="nil"/>
            </w:tcBorders>
            <w:shd w:val="clear" w:color="auto" w:fill="FFFFFF"/>
          </w:tcPr>
          <w:p w14:paraId="3505EDA5" w14:textId="77777777" w:rsidR="00CF090D" w:rsidRPr="003A054C" w:rsidRDefault="00CF090D" w:rsidP="003C5453">
            <w:pPr>
              <w:spacing w:after="0" w:line="360" w:lineRule="auto"/>
              <w:rPr>
                <w:rFonts w:ascii="Calibri" w:hAnsi="Calibri" w:cs="Calibri"/>
                <w:lang w:val="en-IE"/>
              </w:rPr>
            </w:pPr>
            <w:r w:rsidRPr="003A054C">
              <w:rPr>
                <w:rFonts w:ascii="Calibri" w:hAnsi="Calibri" w:cs="Calibri"/>
                <w:lang w:val="en-IE"/>
              </w:rPr>
              <w:t>Privacy fatigue - Emotional exhaustion</w:t>
            </w:r>
          </w:p>
        </w:tc>
        <w:tc>
          <w:tcPr>
            <w:tcW w:w="928" w:type="pct"/>
            <w:tcBorders>
              <w:top w:val="nil"/>
              <w:left w:val="nil"/>
              <w:bottom w:val="single" w:sz="8" w:space="0" w:color="000000"/>
              <w:right w:val="nil"/>
            </w:tcBorders>
            <w:shd w:val="clear" w:color="auto" w:fill="FFFFFF"/>
          </w:tcPr>
          <w:p w14:paraId="3F7A9CE5"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.977</w:t>
            </w:r>
          </w:p>
        </w:tc>
        <w:tc>
          <w:tcPr>
            <w:tcW w:w="928" w:type="pct"/>
            <w:gridSpan w:val="2"/>
            <w:tcBorders>
              <w:top w:val="nil"/>
              <w:left w:val="nil"/>
              <w:bottom w:val="single" w:sz="8" w:space="0" w:color="000000"/>
              <w:right w:val="nil"/>
            </w:tcBorders>
            <w:shd w:val="clear" w:color="auto" w:fill="FFFFFF"/>
          </w:tcPr>
          <w:p w14:paraId="5DE1E1BE"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114</w:t>
            </w:r>
          </w:p>
        </w:tc>
        <w:tc>
          <w:tcPr>
            <w:tcW w:w="927" w:type="pct"/>
            <w:tcBorders>
              <w:top w:val="nil"/>
              <w:left w:val="nil"/>
              <w:bottom w:val="single" w:sz="8" w:space="0" w:color="000000"/>
              <w:right w:val="nil"/>
            </w:tcBorders>
            <w:shd w:val="clear" w:color="auto" w:fill="FFFFFF"/>
          </w:tcPr>
          <w:p w14:paraId="3D9E2D16" w14:textId="77777777" w:rsidR="00CF090D" w:rsidRPr="003A054C" w:rsidRDefault="00CF090D" w:rsidP="003C5453">
            <w:pPr>
              <w:spacing w:after="0" w:line="360" w:lineRule="auto"/>
              <w:jc w:val="center"/>
              <w:rPr>
                <w:rFonts w:ascii="Calibri" w:hAnsi="Calibri" w:cs="Calibri"/>
                <w:lang w:val="en-IE"/>
              </w:rPr>
            </w:pPr>
            <w:r w:rsidRPr="003A054C">
              <w:rPr>
                <w:rFonts w:ascii="Calibri" w:hAnsi="Calibri" w:cs="Calibri"/>
                <w:lang w:val="en-IE"/>
              </w:rPr>
              <w:t>.047</w:t>
            </w:r>
          </w:p>
        </w:tc>
      </w:tr>
    </w:tbl>
    <w:p w14:paraId="12922DF0" w14:textId="77777777" w:rsidR="00232C91" w:rsidRPr="003A054C" w:rsidRDefault="00232C91" w:rsidP="00A56888">
      <w:pPr>
        <w:spacing w:after="0" w:line="360" w:lineRule="auto"/>
        <w:rPr>
          <w:rFonts w:ascii="Calibri" w:hAnsi="Calibri" w:cs="Calibri"/>
          <w:lang w:val="en-IE"/>
        </w:rPr>
      </w:pPr>
    </w:p>
    <w:p w14:paraId="4682D8B7" w14:textId="77777777" w:rsidR="000942F2" w:rsidRDefault="000942F2" w:rsidP="00A56888">
      <w:pPr>
        <w:spacing w:after="0" w:line="360" w:lineRule="auto"/>
        <w:rPr>
          <w:rFonts w:ascii="Calibri" w:hAnsi="Calibri" w:cs="Calibri"/>
          <w:b/>
          <w:sz w:val="20"/>
          <w:szCs w:val="20"/>
          <w:lang w:val="en-IE"/>
        </w:rPr>
      </w:pPr>
    </w:p>
    <w:p w14:paraId="495BF0C0" w14:textId="77777777" w:rsidR="000942F2" w:rsidRDefault="000942F2" w:rsidP="00A56888">
      <w:pPr>
        <w:spacing w:after="0" w:line="360" w:lineRule="auto"/>
        <w:rPr>
          <w:rFonts w:ascii="Calibri" w:hAnsi="Calibri" w:cs="Calibri"/>
          <w:b/>
          <w:sz w:val="20"/>
          <w:szCs w:val="20"/>
          <w:lang w:val="en-IE"/>
        </w:rPr>
      </w:pPr>
    </w:p>
    <w:p w14:paraId="32719B09" w14:textId="3DAA4D15" w:rsidR="00232C91" w:rsidRPr="003A054C" w:rsidRDefault="002D0DFB" w:rsidP="00A56888">
      <w:pPr>
        <w:spacing w:after="0" w:line="360" w:lineRule="auto"/>
        <w:rPr>
          <w:rFonts w:ascii="Calibri" w:hAnsi="Calibri" w:cs="Calibri"/>
          <w:b/>
          <w:lang w:val="en-IE"/>
        </w:rPr>
      </w:pPr>
      <w:r w:rsidRPr="003A054C">
        <w:rPr>
          <w:rFonts w:ascii="Calibri" w:hAnsi="Calibri" w:cs="Calibri"/>
          <w:b/>
          <w:lang w:val="en-IE"/>
        </w:rPr>
        <w:lastRenderedPageBreak/>
        <w:t>Table</w:t>
      </w:r>
      <w:r w:rsidR="007B4926" w:rsidRPr="003A054C">
        <w:rPr>
          <w:rFonts w:ascii="Calibri" w:hAnsi="Calibri" w:cs="Calibri"/>
          <w:b/>
          <w:lang w:val="en-IE"/>
        </w:rPr>
        <w:t xml:space="preserve"> 8</w:t>
      </w:r>
    </w:p>
    <w:tbl>
      <w:tblPr>
        <w:tblW w:w="5000" w:type="pct"/>
        <w:tblCellMar>
          <w:left w:w="0" w:type="dxa"/>
          <w:right w:w="0" w:type="dxa"/>
        </w:tblCellMar>
        <w:tblLook w:val="0000" w:firstRow="0" w:lastRow="0" w:firstColumn="0" w:lastColumn="0" w:noHBand="0" w:noVBand="0"/>
      </w:tblPr>
      <w:tblGrid>
        <w:gridCol w:w="2309"/>
        <w:gridCol w:w="1300"/>
        <w:gridCol w:w="1011"/>
        <w:gridCol w:w="778"/>
        <w:gridCol w:w="870"/>
        <w:gridCol w:w="937"/>
        <w:gridCol w:w="870"/>
        <w:gridCol w:w="951"/>
      </w:tblGrid>
      <w:tr w:rsidR="00232C91" w:rsidRPr="003A054C" w14:paraId="26260F1E" w14:textId="77777777" w:rsidTr="006A0BAB">
        <w:trPr>
          <w:cantSplit/>
          <w:trHeight w:val="463"/>
        </w:trPr>
        <w:tc>
          <w:tcPr>
            <w:tcW w:w="5000" w:type="pct"/>
            <w:gridSpan w:val="8"/>
            <w:tcBorders>
              <w:top w:val="nil"/>
              <w:left w:val="nil"/>
              <w:bottom w:val="single" w:sz="4" w:space="0" w:color="auto"/>
              <w:right w:val="nil"/>
            </w:tcBorders>
            <w:shd w:val="clear" w:color="auto" w:fill="FFFFFF"/>
            <w:vAlign w:val="center"/>
          </w:tcPr>
          <w:p w14:paraId="4B55658F" w14:textId="77777777" w:rsidR="00232C91" w:rsidRPr="003A054C" w:rsidRDefault="00232C91" w:rsidP="00A56888">
            <w:pPr>
              <w:spacing w:after="0" w:line="360" w:lineRule="auto"/>
              <w:rPr>
                <w:rFonts w:ascii="Calibri" w:hAnsi="Calibri" w:cs="Calibri"/>
                <w:lang w:val="en-IE"/>
              </w:rPr>
            </w:pPr>
            <w:r w:rsidRPr="003A054C">
              <w:rPr>
                <w:rFonts w:ascii="Calibri" w:hAnsi="Calibri" w:cs="Calibri"/>
                <w:i/>
                <w:lang w:val="en-IE"/>
              </w:rPr>
              <w:t>Descriptive Statistics</w:t>
            </w:r>
          </w:p>
        </w:tc>
      </w:tr>
      <w:tr w:rsidR="00232C91" w:rsidRPr="003A054C" w14:paraId="5213370F" w14:textId="77777777" w:rsidTr="006A0BAB">
        <w:trPr>
          <w:cantSplit/>
          <w:trHeight w:val="476"/>
        </w:trPr>
        <w:tc>
          <w:tcPr>
            <w:tcW w:w="1279" w:type="pct"/>
            <w:vMerge w:val="restart"/>
            <w:tcBorders>
              <w:top w:val="single" w:sz="4" w:space="0" w:color="auto"/>
              <w:left w:val="nil"/>
            </w:tcBorders>
            <w:shd w:val="clear" w:color="auto" w:fill="FFFFFF"/>
            <w:vAlign w:val="bottom"/>
          </w:tcPr>
          <w:p w14:paraId="1D1EC885" w14:textId="77777777" w:rsidR="00232C91" w:rsidRPr="003A054C" w:rsidRDefault="00232C91" w:rsidP="00A56888">
            <w:pPr>
              <w:spacing w:after="0" w:line="360" w:lineRule="auto"/>
              <w:rPr>
                <w:rFonts w:ascii="Calibri" w:hAnsi="Calibri" w:cs="Calibri"/>
                <w:lang w:val="en-IE"/>
              </w:rPr>
            </w:pPr>
          </w:p>
        </w:tc>
        <w:tc>
          <w:tcPr>
            <w:tcW w:w="720" w:type="pct"/>
            <w:tcBorders>
              <w:top w:val="single" w:sz="4" w:space="0" w:color="auto"/>
              <w:bottom w:val="single" w:sz="4" w:space="0" w:color="auto"/>
            </w:tcBorders>
            <w:shd w:val="clear" w:color="auto" w:fill="FFFFFF"/>
            <w:vAlign w:val="bottom"/>
          </w:tcPr>
          <w:p w14:paraId="40FF48E5" w14:textId="06974F9D" w:rsidR="00232C91" w:rsidRPr="003A054C" w:rsidRDefault="00232C91" w:rsidP="00A56888">
            <w:pPr>
              <w:spacing w:after="0" w:line="360" w:lineRule="auto"/>
              <w:rPr>
                <w:rFonts w:ascii="Calibri" w:hAnsi="Calibri" w:cs="Calibri"/>
                <w:lang w:val="en-IE"/>
              </w:rPr>
            </w:pPr>
          </w:p>
        </w:tc>
        <w:tc>
          <w:tcPr>
            <w:tcW w:w="560" w:type="pct"/>
            <w:tcBorders>
              <w:top w:val="single" w:sz="4" w:space="0" w:color="auto"/>
              <w:bottom w:val="single" w:sz="4" w:space="0" w:color="auto"/>
            </w:tcBorders>
            <w:shd w:val="clear" w:color="auto" w:fill="FFFFFF"/>
            <w:vAlign w:val="bottom"/>
          </w:tcPr>
          <w:p w14:paraId="1C9C43F9" w14:textId="4D55384D" w:rsidR="00232C91" w:rsidRPr="003A054C" w:rsidRDefault="00232C91" w:rsidP="00A56888">
            <w:pPr>
              <w:spacing w:after="0" w:line="360" w:lineRule="auto"/>
              <w:rPr>
                <w:rFonts w:ascii="Calibri" w:hAnsi="Calibri" w:cs="Calibri"/>
                <w:lang w:val="en-IE"/>
              </w:rPr>
            </w:pPr>
          </w:p>
        </w:tc>
        <w:tc>
          <w:tcPr>
            <w:tcW w:w="431" w:type="pct"/>
            <w:tcBorders>
              <w:top w:val="single" w:sz="4" w:space="0" w:color="auto"/>
              <w:bottom w:val="single" w:sz="4" w:space="0" w:color="auto"/>
            </w:tcBorders>
            <w:shd w:val="clear" w:color="auto" w:fill="FFFFFF"/>
            <w:vAlign w:val="bottom"/>
          </w:tcPr>
          <w:p w14:paraId="31E86593" w14:textId="215A0EE4" w:rsidR="00232C91" w:rsidRPr="003A054C" w:rsidRDefault="00232C91" w:rsidP="00A56888">
            <w:pPr>
              <w:spacing w:after="0" w:line="360" w:lineRule="auto"/>
              <w:rPr>
                <w:rFonts w:ascii="Calibri" w:hAnsi="Calibri" w:cs="Calibri"/>
                <w:lang w:val="en-IE"/>
              </w:rPr>
            </w:pPr>
          </w:p>
        </w:tc>
        <w:tc>
          <w:tcPr>
            <w:tcW w:w="1001" w:type="pct"/>
            <w:gridSpan w:val="2"/>
            <w:tcBorders>
              <w:top w:val="single" w:sz="4" w:space="0" w:color="auto"/>
              <w:bottom w:val="single" w:sz="4" w:space="0" w:color="auto"/>
            </w:tcBorders>
            <w:shd w:val="clear" w:color="auto" w:fill="FFFFFF"/>
            <w:vAlign w:val="bottom"/>
          </w:tcPr>
          <w:p w14:paraId="3B8D8222" w14:textId="77777777" w:rsidR="00232C91" w:rsidRPr="003A054C" w:rsidRDefault="00232C91" w:rsidP="00A56888">
            <w:pPr>
              <w:spacing w:after="0" w:line="360" w:lineRule="auto"/>
              <w:rPr>
                <w:rFonts w:ascii="Calibri" w:hAnsi="Calibri" w:cs="Calibri"/>
                <w:lang w:val="en-IE"/>
              </w:rPr>
            </w:pPr>
            <w:r w:rsidRPr="003A054C">
              <w:rPr>
                <w:rFonts w:ascii="Calibri" w:hAnsi="Calibri" w:cs="Calibri"/>
                <w:lang w:val="en-IE"/>
              </w:rPr>
              <w:t>Skewness</w:t>
            </w:r>
          </w:p>
        </w:tc>
        <w:tc>
          <w:tcPr>
            <w:tcW w:w="1009" w:type="pct"/>
            <w:gridSpan w:val="2"/>
            <w:tcBorders>
              <w:top w:val="single" w:sz="4" w:space="0" w:color="auto"/>
              <w:bottom w:val="single" w:sz="4" w:space="0" w:color="auto"/>
              <w:right w:val="nil"/>
            </w:tcBorders>
            <w:shd w:val="clear" w:color="auto" w:fill="FFFFFF"/>
            <w:vAlign w:val="bottom"/>
          </w:tcPr>
          <w:p w14:paraId="3EC62200" w14:textId="77777777" w:rsidR="00232C91" w:rsidRPr="003A054C" w:rsidRDefault="00232C91" w:rsidP="00A56888">
            <w:pPr>
              <w:spacing w:after="0" w:line="360" w:lineRule="auto"/>
              <w:rPr>
                <w:rFonts w:ascii="Calibri" w:hAnsi="Calibri" w:cs="Calibri"/>
                <w:lang w:val="en-IE"/>
              </w:rPr>
            </w:pPr>
            <w:r w:rsidRPr="003A054C">
              <w:rPr>
                <w:rFonts w:ascii="Calibri" w:hAnsi="Calibri" w:cs="Calibri"/>
                <w:lang w:val="en-IE"/>
              </w:rPr>
              <w:t>Kurtosis</w:t>
            </w:r>
          </w:p>
        </w:tc>
      </w:tr>
      <w:tr w:rsidR="00353635" w:rsidRPr="003A054C" w14:paraId="28AEA540" w14:textId="77777777" w:rsidTr="006A0BAB">
        <w:trPr>
          <w:cantSplit/>
          <w:trHeight w:val="152"/>
        </w:trPr>
        <w:tc>
          <w:tcPr>
            <w:tcW w:w="1279" w:type="pct"/>
            <w:vMerge/>
            <w:tcBorders>
              <w:top w:val="single" w:sz="4" w:space="0" w:color="auto"/>
              <w:left w:val="nil"/>
              <w:bottom w:val="single" w:sz="4" w:space="0" w:color="auto"/>
            </w:tcBorders>
            <w:shd w:val="clear" w:color="auto" w:fill="FFFFFF"/>
            <w:vAlign w:val="bottom"/>
          </w:tcPr>
          <w:p w14:paraId="46342B37" w14:textId="77777777" w:rsidR="00232C91" w:rsidRPr="003A054C" w:rsidRDefault="00232C91" w:rsidP="00A56888">
            <w:pPr>
              <w:spacing w:after="0" w:line="360" w:lineRule="auto"/>
              <w:rPr>
                <w:rFonts w:ascii="Calibri" w:hAnsi="Calibri" w:cs="Calibri"/>
                <w:lang w:val="en-IE"/>
              </w:rPr>
            </w:pPr>
          </w:p>
        </w:tc>
        <w:tc>
          <w:tcPr>
            <w:tcW w:w="720" w:type="pct"/>
            <w:tcBorders>
              <w:top w:val="single" w:sz="4" w:space="0" w:color="auto"/>
              <w:bottom w:val="single" w:sz="4" w:space="0" w:color="auto"/>
            </w:tcBorders>
            <w:shd w:val="clear" w:color="auto" w:fill="FFFFFF"/>
            <w:vAlign w:val="bottom"/>
          </w:tcPr>
          <w:p w14:paraId="5A6AC4FB" w14:textId="2DFE0F22"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N</w:t>
            </w:r>
          </w:p>
        </w:tc>
        <w:tc>
          <w:tcPr>
            <w:tcW w:w="560" w:type="pct"/>
            <w:tcBorders>
              <w:top w:val="single" w:sz="4" w:space="0" w:color="auto"/>
              <w:bottom w:val="single" w:sz="4" w:space="0" w:color="auto"/>
            </w:tcBorders>
            <w:shd w:val="clear" w:color="auto" w:fill="FFFFFF"/>
            <w:vAlign w:val="bottom"/>
          </w:tcPr>
          <w:p w14:paraId="4D13AF85" w14:textId="7CEA0F9F"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M</w:t>
            </w:r>
          </w:p>
        </w:tc>
        <w:tc>
          <w:tcPr>
            <w:tcW w:w="431" w:type="pct"/>
            <w:tcBorders>
              <w:top w:val="single" w:sz="4" w:space="0" w:color="auto"/>
              <w:bottom w:val="single" w:sz="4" w:space="0" w:color="auto"/>
            </w:tcBorders>
            <w:shd w:val="clear" w:color="auto" w:fill="FFFFFF"/>
            <w:vAlign w:val="bottom"/>
          </w:tcPr>
          <w:p w14:paraId="07414F19" w14:textId="205B5B48"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SD</w:t>
            </w:r>
          </w:p>
        </w:tc>
        <w:tc>
          <w:tcPr>
            <w:tcW w:w="482" w:type="pct"/>
            <w:tcBorders>
              <w:top w:val="single" w:sz="4" w:space="0" w:color="auto"/>
              <w:bottom w:val="single" w:sz="4" w:space="0" w:color="auto"/>
            </w:tcBorders>
            <w:shd w:val="clear" w:color="auto" w:fill="FFFFFF"/>
            <w:vAlign w:val="bottom"/>
          </w:tcPr>
          <w:p w14:paraId="6F841406"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Statistic</w:t>
            </w:r>
          </w:p>
        </w:tc>
        <w:tc>
          <w:tcPr>
            <w:tcW w:w="519" w:type="pct"/>
            <w:tcBorders>
              <w:top w:val="single" w:sz="4" w:space="0" w:color="auto"/>
              <w:bottom w:val="single" w:sz="4" w:space="0" w:color="auto"/>
            </w:tcBorders>
            <w:shd w:val="clear" w:color="auto" w:fill="FFFFFF"/>
            <w:vAlign w:val="bottom"/>
          </w:tcPr>
          <w:p w14:paraId="39010EE2"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Std. Error</w:t>
            </w:r>
          </w:p>
        </w:tc>
        <w:tc>
          <w:tcPr>
            <w:tcW w:w="482" w:type="pct"/>
            <w:tcBorders>
              <w:top w:val="single" w:sz="4" w:space="0" w:color="auto"/>
              <w:bottom w:val="single" w:sz="4" w:space="0" w:color="auto"/>
            </w:tcBorders>
            <w:shd w:val="clear" w:color="auto" w:fill="FFFFFF"/>
            <w:vAlign w:val="bottom"/>
          </w:tcPr>
          <w:p w14:paraId="78A4D2BC"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Statistic</w:t>
            </w:r>
          </w:p>
        </w:tc>
        <w:tc>
          <w:tcPr>
            <w:tcW w:w="527" w:type="pct"/>
            <w:tcBorders>
              <w:top w:val="single" w:sz="4" w:space="0" w:color="auto"/>
              <w:bottom w:val="single" w:sz="4" w:space="0" w:color="auto"/>
              <w:right w:val="nil"/>
            </w:tcBorders>
            <w:shd w:val="clear" w:color="auto" w:fill="FFFFFF"/>
            <w:vAlign w:val="bottom"/>
          </w:tcPr>
          <w:p w14:paraId="66355FF2"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Std. Error</w:t>
            </w:r>
          </w:p>
        </w:tc>
      </w:tr>
      <w:tr w:rsidR="00353635" w:rsidRPr="003A054C" w14:paraId="161D93B4" w14:textId="77777777" w:rsidTr="006A0BAB">
        <w:trPr>
          <w:cantSplit/>
          <w:trHeight w:val="928"/>
        </w:trPr>
        <w:tc>
          <w:tcPr>
            <w:tcW w:w="1279" w:type="pct"/>
            <w:tcBorders>
              <w:top w:val="single" w:sz="4" w:space="0" w:color="auto"/>
              <w:left w:val="nil"/>
            </w:tcBorders>
            <w:shd w:val="clear" w:color="auto" w:fill="FFFFFF"/>
          </w:tcPr>
          <w:p w14:paraId="4F065606" w14:textId="4F2FF154" w:rsidR="00232C91" w:rsidRPr="003A054C" w:rsidRDefault="00232C91" w:rsidP="00A56888">
            <w:pPr>
              <w:spacing w:after="0" w:line="360" w:lineRule="auto"/>
              <w:rPr>
                <w:rFonts w:ascii="Calibri" w:hAnsi="Calibri" w:cs="Calibri"/>
                <w:lang w:val="en-IE"/>
              </w:rPr>
            </w:pPr>
            <w:r w:rsidRPr="003A054C">
              <w:rPr>
                <w:rFonts w:ascii="Calibri" w:hAnsi="Calibri" w:cs="Calibri"/>
                <w:lang w:val="en-IE"/>
              </w:rPr>
              <w:t>Privacy fatigue - Emotional exhaustion</w:t>
            </w:r>
          </w:p>
        </w:tc>
        <w:tc>
          <w:tcPr>
            <w:tcW w:w="720" w:type="pct"/>
            <w:tcBorders>
              <w:top w:val="single" w:sz="4" w:space="0" w:color="auto"/>
            </w:tcBorders>
            <w:shd w:val="clear" w:color="auto" w:fill="FFFFFF"/>
          </w:tcPr>
          <w:p w14:paraId="411F12D9"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114</w:t>
            </w:r>
          </w:p>
        </w:tc>
        <w:tc>
          <w:tcPr>
            <w:tcW w:w="560" w:type="pct"/>
            <w:tcBorders>
              <w:top w:val="single" w:sz="4" w:space="0" w:color="auto"/>
            </w:tcBorders>
            <w:shd w:val="clear" w:color="auto" w:fill="FFFFFF"/>
          </w:tcPr>
          <w:p w14:paraId="6022F389"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13.56</w:t>
            </w:r>
          </w:p>
        </w:tc>
        <w:tc>
          <w:tcPr>
            <w:tcW w:w="431" w:type="pct"/>
            <w:tcBorders>
              <w:top w:val="single" w:sz="4" w:space="0" w:color="auto"/>
            </w:tcBorders>
            <w:shd w:val="clear" w:color="auto" w:fill="FFFFFF"/>
          </w:tcPr>
          <w:p w14:paraId="37E5AD68"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3.904</w:t>
            </w:r>
          </w:p>
        </w:tc>
        <w:tc>
          <w:tcPr>
            <w:tcW w:w="482" w:type="pct"/>
            <w:tcBorders>
              <w:top w:val="single" w:sz="4" w:space="0" w:color="auto"/>
            </w:tcBorders>
            <w:shd w:val="clear" w:color="auto" w:fill="FFFFFF"/>
          </w:tcPr>
          <w:p w14:paraId="013A3212"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-.129</w:t>
            </w:r>
          </w:p>
        </w:tc>
        <w:tc>
          <w:tcPr>
            <w:tcW w:w="519" w:type="pct"/>
            <w:tcBorders>
              <w:top w:val="single" w:sz="4" w:space="0" w:color="auto"/>
            </w:tcBorders>
            <w:shd w:val="clear" w:color="auto" w:fill="FFFFFF"/>
          </w:tcPr>
          <w:p w14:paraId="309F945D"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.226</w:t>
            </w:r>
          </w:p>
        </w:tc>
        <w:tc>
          <w:tcPr>
            <w:tcW w:w="482" w:type="pct"/>
            <w:tcBorders>
              <w:top w:val="single" w:sz="4" w:space="0" w:color="auto"/>
            </w:tcBorders>
            <w:shd w:val="clear" w:color="auto" w:fill="FFFFFF"/>
          </w:tcPr>
          <w:p w14:paraId="750B739F"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-.677</w:t>
            </w:r>
          </w:p>
        </w:tc>
        <w:tc>
          <w:tcPr>
            <w:tcW w:w="527" w:type="pct"/>
            <w:tcBorders>
              <w:top w:val="single" w:sz="4" w:space="0" w:color="auto"/>
              <w:right w:val="nil"/>
            </w:tcBorders>
            <w:shd w:val="clear" w:color="auto" w:fill="FFFFFF"/>
          </w:tcPr>
          <w:p w14:paraId="535F9D2C"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.449</w:t>
            </w:r>
          </w:p>
        </w:tc>
      </w:tr>
      <w:tr w:rsidR="00232C91" w:rsidRPr="003A054C" w14:paraId="4B152D6E" w14:textId="77777777" w:rsidTr="006A0BAB">
        <w:trPr>
          <w:cantSplit/>
          <w:trHeight w:val="476"/>
        </w:trPr>
        <w:tc>
          <w:tcPr>
            <w:tcW w:w="1279" w:type="pct"/>
            <w:tcBorders>
              <w:top w:val="nil"/>
              <w:left w:val="nil"/>
              <w:bottom w:val="single" w:sz="4" w:space="0" w:color="auto"/>
            </w:tcBorders>
            <w:shd w:val="clear" w:color="auto" w:fill="FFFFFF"/>
          </w:tcPr>
          <w:p w14:paraId="07B81764" w14:textId="1097C29D" w:rsidR="00232C91" w:rsidRPr="003A054C" w:rsidRDefault="00232C91" w:rsidP="00A56888">
            <w:pPr>
              <w:spacing w:after="0" w:line="360" w:lineRule="auto"/>
              <w:rPr>
                <w:rFonts w:ascii="Calibri" w:hAnsi="Calibri" w:cs="Calibri"/>
                <w:lang w:val="en-IE"/>
              </w:rPr>
            </w:pPr>
            <w:r w:rsidRPr="003A054C">
              <w:rPr>
                <w:rFonts w:ascii="Calibri" w:hAnsi="Calibri" w:cs="Calibri"/>
                <w:lang w:val="en-IE"/>
              </w:rPr>
              <w:t>Privacy fatigue - Cynicism</w:t>
            </w:r>
          </w:p>
        </w:tc>
        <w:tc>
          <w:tcPr>
            <w:tcW w:w="720" w:type="pct"/>
            <w:tcBorders>
              <w:top w:val="nil"/>
              <w:bottom w:val="single" w:sz="4" w:space="0" w:color="auto"/>
            </w:tcBorders>
            <w:shd w:val="clear" w:color="auto" w:fill="FFFFFF"/>
          </w:tcPr>
          <w:p w14:paraId="3C66173E"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114</w:t>
            </w:r>
          </w:p>
        </w:tc>
        <w:tc>
          <w:tcPr>
            <w:tcW w:w="560" w:type="pct"/>
            <w:tcBorders>
              <w:top w:val="nil"/>
              <w:bottom w:val="single" w:sz="4" w:space="0" w:color="auto"/>
            </w:tcBorders>
            <w:shd w:val="clear" w:color="auto" w:fill="FFFFFF"/>
          </w:tcPr>
          <w:p w14:paraId="33967D0A"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11.19</w:t>
            </w:r>
          </w:p>
        </w:tc>
        <w:tc>
          <w:tcPr>
            <w:tcW w:w="431" w:type="pct"/>
            <w:tcBorders>
              <w:top w:val="nil"/>
              <w:bottom w:val="single" w:sz="4" w:space="0" w:color="auto"/>
            </w:tcBorders>
            <w:shd w:val="clear" w:color="auto" w:fill="FFFFFF"/>
          </w:tcPr>
          <w:p w14:paraId="2F47C878"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4.476</w:t>
            </w:r>
          </w:p>
        </w:tc>
        <w:tc>
          <w:tcPr>
            <w:tcW w:w="482" w:type="pct"/>
            <w:tcBorders>
              <w:top w:val="nil"/>
              <w:bottom w:val="single" w:sz="4" w:space="0" w:color="auto"/>
            </w:tcBorders>
            <w:shd w:val="clear" w:color="auto" w:fill="FFFFFF"/>
          </w:tcPr>
          <w:p w14:paraId="6FE26348"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.159</w:t>
            </w:r>
          </w:p>
        </w:tc>
        <w:tc>
          <w:tcPr>
            <w:tcW w:w="519" w:type="pct"/>
            <w:tcBorders>
              <w:top w:val="nil"/>
              <w:bottom w:val="single" w:sz="4" w:space="0" w:color="auto"/>
            </w:tcBorders>
            <w:shd w:val="clear" w:color="auto" w:fill="FFFFFF"/>
          </w:tcPr>
          <w:p w14:paraId="5B07AA21"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.226</w:t>
            </w:r>
          </w:p>
        </w:tc>
        <w:tc>
          <w:tcPr>
            <w:tcW w:w="482" w:type="pct"/>
            <w:tcBorders>
              <w:top w:val="nil"/>
              <w:bottom w:val="single" w:sz="4" w:space="0" w:color="auto"/>
            </w:tcBorders>
            <w:shd w:val="clear" w:color="auto" w:fill="FFFFFF"/>
          </w:tcPr>
          <w:p w14:paraId="5016A042"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-.856</w:t>
            </w:r>
          </w:p>
        </w:tc>
        <w:tc>
          <w:tcPr>
            <w:tcW w:w="527" w:type="pct"/>
            <w:tcBorders>
              <w:top w:val="nil"/>
              <w:bottom w:val="single" w:sz="4" w:space="0" w:color="auto"/>
              <w:right w:val="nil"/>
            </w:tcBorders>
            <w:shd w:val="clear" w:color="auto" w:fill="FFFFFF"/>
          </w:tcPr>
          <w:p w14:paraId="0F0EEFE0" w14:textId="77777777" w:rsidR="00232C91" w:rsidRPr="003A054C" w:rsidRDefault="00232C91" w:rsidP="00A56888">
            <w:pPr>
              <w:spacing w:after="0" w:line="360" w:lineRule="auto"/>
              <w:jc w:val="center"/>
              <w:rPr>
                <w:rFonts w:ascii="Calibri" w:hAnsi="Calibri" w:cs="Calibri"/>
                <w:lang w:val="en-IE"/>
              </w:rPr>
            </w:pPr>
            <w:r w:rsidRPr="003A054C">
              <w:rPr>
                <w:rFonts w:ascii="Calibri" w:hAnsi="Calibri" w:cs="Calibri"/>
                <w:lang w:val="en-IE"/>
              </w:rPr>
              <w:t>.449</w:t>
            </w:r>
          </w:p>
        </w:tc>
      </w:tr>
    </w:tbl>
    <w:p w14:paraId="565C4F18" w14:textId="77777777" w:rsidR="000F2D9F" w:rsidRPr="003A054C" w:rsidRDefault="000F2D9F" w:rsidP="00A56888">
      <w:pPr>
        <w:spacing w:after="0" w:line="360" w:lineRule="auto"/>
        <w:rPr>
          <w:rFonts w:ascii="Calibri" w:hAnsi="Calibri" w:cs="Calibri"/>
          <w:b/>
          <w:bCs/>
          <w:lang w:val="en-IE"/>
        </w:rPr>
      </w:pPr>
    </w:p>
    <w:p w14:paraId="4018D081" w14:textId="3CD87063" w:rsidR="00D66C4A" w:rsidRPr="00E41F5B" w:rsidRDefault="002D0DFB" w:rsidP="00A56888">
      <w:pPr>
        <w:spacing w:after="0" w:line="360" w:lineRule="auto"/>
        <w:rPr>
          <w:rFonts w:ascii="Calibri" w:hAnsi="Calibri" w:cs="Calibri"/>
          <w:b/>
          <w:lang w:val="en-IE"/>
        </w:rPr>
      </w:pPr>
      <w:r w:rsidRPr="00E41F5B">
        <w:rPr>
          <w:rFonts w:ascii="Calibri" w:hAnsi="Calibri" w:cs="Calibri"/>
          <w:b/>
          <w:lang w:val="en-IE"/>
        </w:rPr>
        <w:t xml:space="preserve">Figure </w:t>
      </w:r>
      <w:r w:rsidR="007B4926" w:rsidRPr="00E41F5B">
        <w:rPr>
          <w:rFonts w:ascii="Calibri" w:hAnsi="Calibri" w:cs="Calibri"/>
          <w:b/>
          <w:lang w:val="en-IE"/>
        </w:rPr>
        <w:t>6</w:t>
      </w:r>
    </w:p>
    <w:p w14:paraId="115BD534" w14:textId="1C230CDC" w:rsidR="00D66C4A" w:rsidRPr="00E41F5B" w:rsidRDefault="002F4392" w:rsidP="00A56888">
      <w:pPr>
        <w:spacing w:after="0" w:line="360" w:lineRule="auto"/>
        <w:rPr>
          <w:rFonts w:ascii="Calibri" w:hAnsi="Calibri" w:cs="Calibri"/>
          <w:b/>
          <w:lang w:val="en-IE"/>
        </w:rPr>
      </w:pPr>
      <w:r w:rsidRPr="00E41F5B">
        <w:rPr>
          <w:rFonts w:ascii="Calibri" w:hAnsi="Calibri" w:cs="Calibri"/>
          <w:i/>
          <w:lang w:val="en-IE"/>
        </w:rPr>
        <w:t xml:space="preserve">Set Histograms displaying privacy fatigue subscales </w:t>
      </w:r>
    </w:p>
    <w:p w14:paraId="3747491E" w14:textId="4D7C6187" w:rsidR="00A32963" w:rsidRPr="00E41F5B" w:rsidRDefault="00A32963"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0DE9A771" wp14:editId="51CD7F0D">
            <wp:extent cx="5721338" cy="1428750"/>
            <wp:effectExtent l="0" t="0" r="0" b="0"/>
            <wp:docPr id="688518814" name="Picture 38" descr="The diagram illustrates a distribution of frequencies, showing a peak around the 15 mark, which likely represents the prevalence of emotional exhaustion related to privacy fatig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18814" name="Picture 38" descr="The diagram illustrates a distribution of frequencies, showing a peak around the 15 mark, which likely represents the prevalence of emotional exhaustion related to privacy fatigu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203" cy="1438456"/>
                    </a:xfrm>
                    <a:prstGeom prst="rect">
                      <a:avLst/>
                    </a:prstGeom>
                    <a:noFill/>
                    <a:ln>
                      <a:noFill/>
                    </a:ln>
                  </pic:spPr>
                </pic:pic>
              </a:graphicData>
            </a:graphic>
          </wp:inline>
        </w:drawing>
      </w:r>
    </w:p>
    <w:p w14:paraId="6E391699" w14:textId="3E626EE6" w:rsidR="00C43C3B" w:rsidRPr="00E41F5B" w:rsidRDefault="00A32963"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57C95FF5" wp14:editId="77CDEF76">
            <wp:extent cx="5746772" cy="1435100"/>
            <wp:effectExtent l="0" t="0" r="6350" b="0"/>
            <wp:docPr id="1664986946" name="Picture 37" descr="Privacy Fatigue - Cynicis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86946" name="Picture 37" descr="Privacy Fatigue - Cynicism,&#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8072" cy="1447911"/>
                    </a:xfrm>
                    <a:prstGeom prst="rect">
                      <a:avLst/>
                    </a:prstGeom>
                    <a:noFill/>
                    <a:ln>
                      <a:noFill/>
                    </a:ln>
                  </pic:spPr>
                </pic:pic>
              </a:graphicData>
            </a:graphic>
          </wp:inline>
        </w:drawing>
      </w:r>
    </w:p>
    <w:p w14:paraId="36FDB4B2" w14:textId="3268861E" w:rsidR="0072656C" w:rsidRPr="00E41F5B" w:rsidRDefault="0072656C" w:rsidP="00A56888">
      <w:pPr>
        <w:spacing w:after="0" w:line="360" w:lineRule="auto"/>
        <w:rPr>
          <w:rFonts w:ascii="Calibri" w:hAnsi="Calibri" w:cs="Calibri"/>
          <w:lang w:val="en-IE"/>
        </w:rPr>
      </w:pPr>
    </w:p>
    <w:p w14:paraId="157B5C5A" w14:textId="5F7C8C25" w:rsidR="00A32963" w:rsidRPr="00E41F5B" w:rsidRDefault="0072656C" w:rsidP="00B7279D">
      <w:pPr>
        <w:spacing w:after="0" w:line="360" w:lineRule="auto"/>
        <w:ind w:firstLine="720"/>
        <w:rPr>
          <w:rFonts w:ascii="Calibri" w:hAnsi="Calibri" w:cs="Calibri"/>
          <w:lang w:val="en-IE"/>
        </w:rPr>
      </w:pPr>
      <w:r w:rsidRPr="00E41F5B">
        <w:rPr>
          <w:rFonts w:ascii="Calibri" w:hAnsi="Calibri" w:cs="Calibri"/>
          <w:lang w:val="en-IE"/>
        </w:rPr>
        <w:t>Total privacy concerns scores showed a mean = 24.75 (SD = 6.09), and a Shapiro-Wilk test showed the data followed a normal distribution, W (114)= .980, p =.087.  The data has a slight leptokurtic</w:t>
      </w:r>
      <w:r w:rsidRPr="00E41F5B">
        <w:rPr>
          <w:rFonts w:ascii="Calibri" w:hAnsi="Calibri" w:cs="Calibri"/>
        </w:rPr>
        <w:t xml:space="preserve"> </w:t>
      </w:r>
      <w:r w:rsidRPr="00E41F5B">
        <w:rPr>
          <w:rFonts w:ascii="Calibri" w:hAnsi="Calibri" w:cs="Calibri"/>
          <w:lang w:val="en-IE"/>
        </w:rPr>
        <w:t xml:space="preserve">distribution with kurtosis of .437 (SE.449) with a negligible positive skew of .076 (SE=.226), as shown in Figure </w:t>
      </w:r>
      <w:r w:rsidR="009870CD" w:rsidRPr="00E41F5B">
        <w:rPr>
          <w:rFonts w:ascii="Calibri" w:hAnsi="Calibri" w:cs="Calibri"/>
          <w:lang w:val="en-IE"/>
        </w:rPr>
        <w:t>7</w:t>
      </w:r>
      <w:r w:rsidRPr="00E41F5B">
        <w:rPr>
          <w:rFonts w:ascii="Calibri" w:hAnsi="Calibri" w:cs="Calibri"/>
          <w:lang w:val="en-IE"/>
        </w:rPr>
        <w:t xml:space="preserve"> below. </w:t>
      </w:r>
    </w:p>
    <w:p w14:paraId="0F6DF05A" w14:textId="77777777" w:rsidR="00471001" w:rsidRPr="00E41F5B" w:rsidRDefault="00471001" w:rsidP="00A56888">
      <w:pPr>
        <w:spacing w:after="0" w:line="360" w:lineRule="auto"/>
        <w:rPr>
          <w:rFonts w:ascii="Calibri" w:hAnsi="Calibri" w:cs="Calibri"/>
          <w:lang w:val="en-IE"/>
        </w:rPr>
      </w:pPr>
    </w:p>
    <w:p w14:paraId="3A352CF9" w14:textId="77777777" w:rsidR="003A054C" w:rsidRDefault="003A054C" w:rsidP="00A56888">
      <w:pPr>
        <w:spacing w:after="0" w:line="360" w:lineRule="auto"/>
        <w:rPr>
          <w:rFonts w:ascii="Calibri" w:hAnsi="Calibri" w:cs="Calibri"/>
          <w:b/>
          <w:lang w:val="en-IE"/>
        </w:rPr>
      </w:pPr>
    </w:p>
    <w:p w14:paraId="38757B86" w14:textId="77777777" w:rsidR="003A054C" w:rsidRDefault="003A054C" w:rsidP="00A56888">
      <w:pPr>
        <w:spacing w:after="0" w:line="360" w:lineRule="auto"/>
        <w:rPr>
          <w:rFonts w:ascii="Calibri" w:hAnsi="Calibri" w:cs="Calibri"/>
          <w:b/>
          <w:lang w:val="en-IE"/>
        </w:rPr>
      </w:pPr>
    </w:p>
    <w:p w14:paraId="2BD72741" w14:textId="77777777" w:rsidR="003A054C" w:rsidRDefault="003A054C" w:rsidP="00A56888">
      <w:pPr>
        <w:spacing w:after="0" w:line="360" w:lineRule="auto"/>
        <w:rPr>
          <w:rFonts w:ascii="Calibri" w:hAnsi="Calibri" w:cs="Calibri"/>
          <w:b/>
          <w:lang w:val="en-IE"/>
        </w:rPr>
      </w:pPr>
    </w:p>
    <w:p w14:paraId="02EB057A" w14:textId="0E108BFD" w:rsidR="00471001" w:rsidRPr="00E41F5B" w:rsidRDefault="00A32963" w:rsidP="00A56888">
      <w:pPr>
        <w:spacing w:after="0" w:line="360" w:lineRule="auto"/>
        <w:rPr>
          <w:rFonts w:ascii="Calibri" w:hAnsi="Calibri" w:cs="Calibri"/>
          <w:b/>
          <w:i/>
          <w:lang w:val="en-IE"/>
        </w:rPr>
      </w:pPr>
      <w:r w:rsidRPr="00E41F5B">
        <w:rPr>
          <w:rFonts w:ascii="Calibri" w:hAnsi="Calibri" w:cs="Calibri"/>
          <w:b/>
          <w:lang w:val="en-IE"/>
        </w:rPr>
        <w:lastRenderedPageBreak/>
        <w:t xml:space="preserve">Figure </w:t>
      </w:r>
      <w:r w:rsidR="009870CD" w:rsidRPr="00E41F5B">
        <w:rPr>
          <w:rFonts w:ascii="Calibri" w:hAnsi="Calibri" w:cs="Calibri"/>
          <w:b/>
          <w:lang w:val="en-IE"/>
        </w:rPr>
        <w:t>7</w:t>
      </w:r>
    </w:p>
    <w:p w14:paraId="021BD8A0" w14:textId="72FA814B" w:rsidR="00471001" w:rsidRPr="00E41F5B" w:rsidRDefault="007A24A0" w:rsidP="00A56888">
      <w:pPr>
        <w:spacing w:after="0" w:line="360" w:lineRule="auto"/>
        <w:rPr>
          <w:rFonts w:ascii="Calibri" w:hAnsi="Calibri" w:cs="Calibri"/>
          <w:i/>
          <w:u w:val="single"/>
          <w:lang w:val="en-IE"/>
        </w:rPr>
      </w:pPr>
      <w:r w:rsidRPr="00E41F5B">
        <w:rPr>
          <w:rFonts w:ascii="Calibri" w:hAnsi="Calibri" w:cs="Calibri"/>
          <w:i/>
          <w:lang w:val="en-IE"/>
        </w:rPr>
        <w:t>Histogram</w:t>
      </w:r>
      <w:r w:rsidR="00471001" w:rsidRPr="00E41F5B">
        <w:rPr>
          <w:rFonts w:ascii="Calibri" w:hAnsi="Calibri" w:cs="Calibri"/>
          <w:i/>
          <w:lang w:val="en-IE"/>
        </w:rPr>
        <w:t xml:space="preserve"> displaying </w:t>
      </w:r>
      <w:r w:rsidRPr="00E41F5B">
        <w:rPr>
          <w:rFonts w:ascii="Calibri" w:hAnsi="Calibri" w:cs="Calibri"/>
          <w:i/>
          <w:lang w:val="en-IE"/>
        </w:rPr>
        <w:t xml:space="preserve">the </w:t>
      </w:r>
      <w:r w:rsidR="00471001" w:rsidRPr="00E41F5B">
        <w:rPr>
          <w:rFonts w:ascii="Calibri" w:hAnsi="Calibri" w:cs="Calibri"/>
          <w:i/>
          <w:lang w:val="en-IE"/>
        </w:rPr>
        <w:t xml:space="preserve">total </w:t>
      </w:r>
      <w:r w:rsidRPr="00E41F5B">
        <w:rPr>
          <w:rFonts w:ascii="Calibri" w:hAnsi="Calibri" w:cs="Calibri"/>
          <w:i/>
          <w:lang w:val="en-IE"/>
        </w:rPr>
        <w:t>privacy fatigue</w:t>
      </w:r>
    </w:p>
    <w:p w14:paraId="49F1E2FB" w14:textId="77777777" w:rsidR="00A32963" w:rsidRPr="00E41F5B" w:rsidRDefault="00A32963" w:rsidP="00A56888">
      <w:pPr>
        <w:spacing w:after="0" w:line="360" w:lineRule="auto"/>
        <w:rPr>
          <w:rFonts w:ascii="Calibri" w:hAnsi="Calibri" w:cs="Calibri"/>
          <w:lang w:val="en-IE"/>
        </w:rPr>
      </w:pPr>
    </w:p>
    <w:p w14:paraId="7522482B" w14:textId="588777CC" w:rsidR="00D66C4A" w:rsidRPr="00E41F5B" w:rsidRDefault="00A32963"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5223A4F4" wp14:editId="7911A7C6">
            <wp:extent cx="5632450" cy="3309828"/>
            <wp:effectExtent l="0" t="0" r="6350" b="5080"/>
            <wp:docPr id="1742069860" name="Picture 40" descr="The image displays a frequency distribution of privacy fatigue levels across a sample popul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69860" name="Picture 40" descr="The image displays a frequency distribution of privacy fatigue levels across a sample population.&#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7727" cy="3318806"/>
                    </a:xfrm>
                    <a:prstGeom prst="rect">
                      <a:avLst/>
                    </a:prstGeom>
                    <a:noFill/>
                    <a:ln>
                      <a:noFill/>
                    </a:ln>
                  </pic:spPr>
                </pic:pic>
              </a:graphicData>
            </a:graphic>
          </wp:inline>
        </w:drawing>
      </w:r>
    </w:p>
    <w:p w14:paraId="0A939C4D" w14:textId="212EB5A1" w:rsidR="00666DEA" w:rsidRPr="00E41F5B" w:rsidRDefault="00666DEA" w:rsidP="00A56888">
      <w:pPr>
        <w:pStyle w:val="Heading3"/>
        <w:spacing w:line="360" w:lineRule="auto"/>
        <w:rPr>
          <w:rFonts w:ascii="Calibri" w:hAnsi="Calibri" w:cs="Calibri"/>
          <w:b/>
          <w:color w:val="auto"/>
          <w:lang w:val="en-IE"/>
        </w:rPr>
      </w:pPr>
      <w:bookmarkStart w:id="20" w:name="_Toc229751519"/>
      <w:r w:rsidRPr="00E41F5B">
        <w:rPr>
          <w:rFonts w:ascii="Calibri" w:hAnsi="Calibri" w:cs="Calibri"/>
          <w:b/>
          <w:color w:val="auto"/>
          <w:lang w:val="en-IE"/>
        </w:rPr>
        <w:t>Cookie selection</w:t>
      </w:r>
      <w:bookmarkEnd w:id="20"/>
      <w:r w:rsidRPr="00E41F5B">
        <w:rPr>
          <w:rFonts w:ascii="Calibri" w:hAnsi="Calibri" w:cs="Calibri"/>
          <w:b/>
          <w:color w:val="auto"/>
          <w:lang w:val="en-IE"/>
        </w:rPr>
        <w:t xml:space="preserve"> </w:t>
      </w:r>
    </w:p>
    <w:p w14:paraId="516036F0" w14:textId="36996C30" w:rsidR="00EC15F3" w:rsidRPr="00E41F5B" w:rsidRDefault="00004D08" w:rsidP="00B7279D">
      <w:pPr>
        <w:spacing w:after="0" w:line="360" w:lineRule="auto"/>
        <w:ind w:firstLine="720"/>
        <w:rPr>
          <w:rFonts w:ascii="Calibri" w:hAnsi="Calibri" w:cs="Calibri"/>
          <w:lang w:val="en-IE"/>
        </w:rPr>
      </w:pPr>
      <w:r w:rsidRPr="00E41F5B">
        <w:rPr>
          <w:rFonts w:ascii="Calibri" w:hAnsi="Calibri" w:cs="Calibri"/>
          <w:lang w:val="en-IE"/>
        </w:rPr>
        <w:t>When examining cookie selection</w:t>
      </w:r>
      <w:r w:rsidR="00C07735" w:rsidRPr="00E41F5B">
        <w:rPr>
          <w:rFonts w:ascii="Calibri" w:hAnsi="Calibri" w:cs="Calibri"/>
          <w:lang w:val="en-IE"/>
        </w:rPr>
        <w:t>,</w:t>
      </w:r>
      <w:r w:rsidRPr="00E41F5B">
        <w:rPr>
          <w:rFonts w:ascii="Calibri" w:hAnsi="Calibri" w:cs="Calibri"/>
          <w:lang w:val="en-IE"/>
        </w:rPr>
        <w:t xml:space="preserve"> most people 62.3%</w:t>
      </w:r>
      <w:r w:rsidR="00091D8A" w:rsidRPr="00E41F5B">
        <w:rPr>
          <w:rFonts w:ascii="Calibri" w:hAnsi="Calibri" w:cs="Calibri"/>
          <w:lang w:val="en-IE"/>
        </w:rPr>
        <w:t xml:space="preserve"> </w:t>
      </w:r>
      <w:r w:rsidR="00FF7286" w:rsidRPr="00E41F5B">
        <w:rPr>
          <w:rFonts w:ascii="Calibri" w:hAnsi="Calibri" w:cs="Calibri"/>
          <w:lang w:val="en-IE"/>
        </w:rPr>
        <w:t xml:space="preserve">selected all cookies, </w:t>
      </w:r>
      <w:r w:rsidR="00091D8A" w:rsidRPr="00E41F5B">
        <w:rPr>
          <w:rFonts w:ascii="Calibri" w:hAnsi="Calibri" w:cs="Calibri"/>
          <w:lang w:val="en-IE"/>
        </w:rPr>
        <w:t>rejected</w:t>
      </w:r>
      <w:r w:rsidR="00FF7286" w:rsidRPr="00E41F5B">
        <w:rPr>
          <w:rFonts w:ascii="Calibri" w:hAnsi="Calibri" w:cs="Calibri"/>
          <w:lang w:val="en-IE"/>
        </w:rPr>
        <w:t xml:space="preserve"> </w:t>
      </w:r>
      <w:r w:rsidR="00D934DF" w:rsidRPr="00E41F5B">
        <w:rPr>
          <w:rFonts w:ascii="Calibri" w:hAnsi="Calibri" w:cs="Calibri"/>
          <w:lang w:val="en-IE"/>
        </w:rPr>
        <w:t xml:space="preserve">all 28.1% and </w:t>
      </w:r>
      <w:r w:rsidR="00091D8A" w:rsidRPr="00E41F5B">
        <w:rPr>
          <w:rFonts w:ascii="Calibri" w:hAnsi="Calibri" w:cs="Calibri"/>
          <w:lang w:val="en-IE"/>
        </w:rPr>
        <w:t xml:space="preserve">8.8% </w:t>
      </w:r>
      <w:r w:rsidR="00DD3ADB" w:rsidRPr="00E41F5B">
        <w:rPr>
          <w:rFonts w:ascii="Calibri" w:hAnsi="Calibri" w:cs="Calibri"/>
          <w:lang w:val="en-IE"/>
        </w:rPr>
        <w:t xml:space="preserve">ignoring the </w:t>
      </w:r>
      <w:r w:rsidR="0087745B" w:rsidRPr="00E41F5B">
        <w:rPr>
          <w:rFonts w:ascii="Calibri" w:hAnsi="Calibri" w:cs="Calibri"/>
          <w:lang w:val="en-IE"/>
        </w:rPr>
        <w:t>pop-up</w:t>
      </w:r>
      <w:r w:rsidR="00DD3ADB" w:rsidRPr="00E41F5B">
        <w:rPr>
          <w:rFonts w:ascii="Calibri" w:hAnsi="Calibri" w:cs="Calibri"/>
          <w:lang w:val="en-IE"/>
        </w:rPr>
        <w:t>.</w:t>
      </w:r>
      <w:r w:rsidR="008B5C1E" w:rsidRPr="00E41F5B">
        <w:rPr>
          <w:rFonts w:ascii="Calibri" w:hAnsi="Calibri" w:cs="Calibri"/>
          <w:lang w:val="en-IE"/>
        </w:rPr>
        <w:t xml:space="preserve"> </w:t>
      </w:r>
      <w:r w:rsidR="001C13CB" w:rsidRPr="00E41F5B">
        <w:rPr>
          <w:rFonts w:ascii="Calibri" w:hAnsi="Calibri" w:cs="Calibri"/>
          <w:lang w:val="en-IE"/>
        </w:rPr>
        <w:t xml:space="preserve">Table </w:t>
      </w:r>
      <w:r w:rsidR="00531802" w:rsidRPr="00E41F5B">
        <w:rPr>
          <w:rFonts w:ascii="Calibri" w:hAnsi="Calibri" w:cs="Calibri"/>
          <w:lang w:val="en-IE"/>
        </w:rPr>
        <w:t>9</w:t>
      </w:r>
      <w:r w:rsidR="001C13CB" w:rsidRPr="00E41F5B">
        <w:rPr>
          <w:rFonts w:ascii="Calibri" w:hAnsi="Calibri" w:cs="Calibri"/>
          <w:lang w:val="en-IE"/>
        </w:rPr>
        <w:t xml:space="preserve"> shows a </w:t>
      </w:r>
      <w:r w:rsidR="00637C93">
        <w:rPr>
          <w:rFonts w:ascii="Calibri" w:hAnsi="Calibri" w:cs="Calibri"/>
          <w:lang w:val="en-IE"/>
        </w:rPr>
        <w:t>breakdown</w:t>
      </w:r>
      <w:r w:rsidR="001C13CB" w:rsidRPr="00E41F5B">
        <w:rPr>
          <w:rFonts w:ascii="Calibri" w:hAnsi="Calibri" w:cs="Calibri"/>
          <w:lang w:val="en-IE"/>
        </w:rPr>
        <w:t xml:space="preserve"> by gender</w:t>
      </w:r>
      <w:r w:rsidR="00637C93">
        <w:rPr>
          <w:rFonts w:ascii="Calibri" w:hAnsi="Calibri" w:cs="Calibri"/>
          <w:lang w:val="en-IE"/>
        </w:rPr>
        <w:t>,</w:t>
      </w:r>
      <w:r w:rsidR="001C13CB" w:rsidRPr="00E41F5B">
        <w:rPr>
          <w:rFonts w:ascii="Calibri" w:hAnsi="Calibri" w:cs="Calibri"/>
          <w:lang w:val="en-IE"/>
        </w:rPr>
        <w:t xml:space="preserve"> and </w:t>
      </w:r>
      <w:r w:rsidR="00637C93">
        <w:rPr>
          <w:rFonts w:ascii="Calibri" w:hAnsi="Calibri" w:cs="Calibri"/>
          <w:lang w:val="en-IE"/>
        </w:rPr>
        <w:t>Figure</w:t>
      </w:r>
      <w:r w:rsidR="001C13CB" w:rsidRPr="00E41F5B">
        <w:rPr>
          <w:rFonts w:ascii="Calibri" w:hAnsi="Calibri" w:cs="Calibri"/>
          <w:lang w:val="en-IE"/>
        </w:rPr>
        <w:t xml:space="preserve"> </w:t>
      </w:r>
      <w:r w:rsidR="009F5F08" w:rsidRPr="00E41F5B">
        <w:rPr>
          <w:rFonts w:ascii="Calibri" w:hAnsi="Calibri" w:cs="Calibri"/>
          <w:lang w:val="en-IE"/>
        </w:rPr>
        <w:t xml:space="preserve">8 </w:t>
      </w:r>
      <w:r w:rsidR="001C13CB" w:rsidRPr="00E41F5B">
        <w:rPr>
          <w:rFonts w:ascii="Calibri" w:hAnsi="Calibri" w:cs="Calibri"/>
          <w:lang w:val="en-IE"/>
        </w:rPr>
        <w:t xml:space="preserve">shows the distribution by age and gender </w:t>
      </w:r>
      <w:r w:rsidR="00DD3ADB" w:rsidRPr="00E41F5B">
        <w:rPr>
          <w:rFonts w:ascii="Calibri" w:hAnsi="Calibri" w:cs="Calibri"/>
          <w:lang w:val="en-IE"/>
        </w:rPr>
        <w:t xml:space="preserve"> </w:t>
      </w:r>
    </w:p>
    <w:p w14:paraId="76A89E92" w14:textId="77777777" w:rsidR="00531802" w:rsidRPr="00E41F5B" w:rsidRDefault="00531802" w:rsidP="00A56888">
      <w:pPr>
        <w:spacing w:after="0" w:line="360" w:lineRule="auto"/>
        <w:rPr>
          <w:rFonts w:ascii="Calibri" w:hAnsi="Calibri" w:cs="Calibri"/>
          <w:lang w:val="en-IE"/>
        </w:rPr>
      </w:pPr>
    </w:p>
    <w:p w14:paraId="7C68B93B" w14:textId="44F446AE" w:rsidR="005E4586" w:rsidRPr="00E41F5B" w:rsidRDefault="005E4586" w:rsidP="00A56888">
      <w:pPr>
        <w:spacing w:after="0" w:line="360" w:lineRule="auto"/>
        <w:rPr>
          <w:rFonts w:ascii="Calibri" w:hAnsi="Calibri" w:cs="Calibri"/>
          <w:b/>
          <w:lang w:val="en-IE"/>
        </w:rPr>
      </w:pPr>
      <w:r w:rsidRPr="00E41F5B">
        <w:rPr>
          <w:rFonts w:ascii="Calibri" w:hAnsi="Calibri" w:cs="Calibri"/>
          <w:b/>
          <w:lang w:val="en-IE"/>
        </w:rPr>
        <w:t xml:space="preserve">Table </w:t>
      </w:r>
      <w:r w:rsidR="00531802" w:rsidRPr="00E41F5B">
        <w:rPr>
          <w:rFonts w:ascii="Calibri" w:hAnsi="Calibri" w:cs="Calibri"/>
          <w:b/>
          <w:lang w:val="en-IE"/>
        </w:rPr>
        <w:t>9</w:t>
      </w:r>
    </w:p>
    <w:tbl>
      <w:tblPr>
        <w:tblW w:w="9095" w:type="dxa"/>
        <w:tblLayout w:type="fixed"/>
        <w:tblCellMar>
          <w:left w:w="0" w:type="dxa"/>
          <w:right w:w="0" w:type="dxa"/>
        </w:tblCellMar>
        <w:tblLook w:val="0000" w:firstRow="0" w:lastRow="0" w:firstColumn="0" w:lastColumn="0" w:noHBand="0" w:noVBand="0"/>
      </w:tblPr>
      <w:tblGrid>
        <w:gridCol w:w="993"/>
        <w:gridCol w:w="1275"/>
        <w:gridCol w:w="1134"/>
        <w:gridCol w:w="993"/>
        <w:gridCol w:w="1559"/>
        <w:gridCol w:w="1967"/>
        <w:gridCol w:w="1174"/>
      </w:tblGrid>
      <w:tr w:rsidR="00EC15F3" w:rsidRPr="00A56888" w14:paraId="05322DBF" w14:textId="77777777" w:rsidTr="006A0BAB">
        <w:trPr>
          <w:cantSplit/>
        </w:trPr>
        <w:tc>
          <w:tcPr>
            <w:tcW w:w="9095" w:type="dxa"/>
            <w:gridSpan w:val="7"/>
            <w:tcBorders>
              <w:top w:val="nil"/>
              <w:left w:val="nil"/>
              <w:bottom w:val="nil"/>
              <w:right w:val="nil"/>
            </w:tcBorders>
            <w:shd w:val="clear" w:color="auto" w:fill="FFFFFF"/>
            <w:vAlign w:val="bottom"/>
          </w:tcPr>
          <w:p w14:paraId="0B4F8872" w14:textId="748D959B" w:rsidR="00EC15F3" w:rsidRPr="00E41F5B" w:rsidRDefault="005E4586" w:rsidP="00A56888">
            <w:pPr>
              <w:spacing w:after="0" w:line="360" w:lineRule="auto"/>
              <w:rPr>
                <w:rFonts w:ascii="Calibri" w:hAnsi="Calibri" w:cs="Calibri"/>
                <w:lang w:val="en-IE"/>
              </w:rPr>
            </w:pPr>
            <w:r w:rsidRPr="00E41F5B">
              <w:rPr>
                <w:rFonts w:ascii="Calibri" w:hAnsi="Calibri" w:cs="Calibri"/>
                <w:i/>
                <w:lang w:val="en-IE"/>
              </w:rPr>
              <w:t>Cookie selection * Gender Crosstabulation</w:t>
            </w:r>
          </w:p>
        </w:tc>
      </w:tr>
      <w:tr w:rsidR="00EC15F3" w:rsidRPr="00A56888" w14:paraId="68197F36" w14:textId="77777777" w:rsidTr="006A0BAB">
        <w:trPr>
          <w:cantSplit/>
        </w:trPr>
        <w:tc>
          <w:tcPr>
            <w:tcW w:w="2268" w:type="dxa"/>
            <w:gridSpan w:val="2"/>
            <w:vMerge w:val="restart"/>
            <w:tcBorders>
              <w:top w:val="single" w:sz="8" w:space="0" w:color="000000"/>
              <w:left w:val="nil"/>
              <w:bottom w:val="nil"/>
              <w:right w:val="nil"/>
            </w:tcBorders>
            <w:shd w:val="clear" w:color="auto" w:fill="FFFFFF"/>
            <w:vAlign w:val="bottom"/>
          </w:tcPr>
          <w:p w14:paraId="7111B1EE" w14:textId="77777777" w:rsidR="00EC15F3" w:rsidRPr="00E41F5B" w:rsidRDefault="00EC15F3" w:rsidP="00A56888">
            <w:pPr>
              <w:spacing w:after="0" w:line="360" w:lineRule="auto"/>
              <w:rPr>
                <w:rFonts w:ascii="Calibri" w:hAnsi="Calibri" w:cs="Calibri"/>
                <w:lang w:val="en-IE"/>
              </w:rPr>
            </w:pPr>
          </w:p>
        </w:tc>
        <w:tc>
          <w:tcPr>
            <w:tcW w:w="5653" w:type="dxa"/>
            <w:gridSpan w:val="4"/>
            <w:tcBorders>
              <w:top w:val="single" w:sz="8" w:space="0" w:color="000000"/>
              <w:left w:val="nil"/>
              <w:bottom w:val="single" w:sz="4" w:space="0" w:color="auto"/>
              <w:right w:val="nil"/>
            </w:tcBorders>
            <w:shd w:val="clear" w:color="auto" w:fill="FFFFFF"/>
            <w:vAlign w:val="bottom"/>
          </w:tcPr>
          <w:p w14:paraId="4EE3E47B" w14:textId="77777777" w:rsidR="00EC15F3" w:rsidRPr="00E41F5B" w:rsidRDefault="00EC15F3" w:rsidP="00A56888">
            <w:pPr>
              <w:spacing w:after="0" w:line="360" w:lineRule="auto"/>
              <w:jc w:val="center"/>
              <w:rPr>
                <w:rFonts w:ascii="Calibri" w:hAnsi="Calibri" w:cs="Calibri"/>
                <w:lang w:val="en-IE"/>
              </w:rPr>
            </w:pPr>
            <w:r w:rsidRPr="00E41F5B">
              <w:rPr>
                <w:rFonts w:ascii="Calibri" w:hAnsi="Calibri" w:cs="Calibri"/>
                <w:lang w:val="en-IE"/>
              </w:rPr>
              <w:t>Gender</w:t>
            </w:r>
          </w:p>
        </w:tc>
        <w:tc>
          <w:tcPr>
            <w:tcW w:w="1174" w:type="dxa"/>
            <w:tcBorders>
              <w:top w:val="single" w:sz="8" w:space="0" w:color="000000"/>
              <w:left w:val="nil"/>
              <w:bottom w:val="single" w:sz="8" w:space="0" w:color="000000"/>
              <w:right w:val="nil"/>
            </w:tcBorders>
            <w:shd w:val="clear" w:color="auto" w:fill="FFFFFF"/>
            <w:vAlign w:val="bottom"/>
          </w:tcPr>
          <w:p w14:paraId="17C1279D" w14:textId="36478F10" w:rsidR="00EC15F3" w:rsidRPr="00E41F5B" w:rsidRDefault="005E4586" w:rsidP="00A56888">
            <w:pPr>
              <w:spacing w:after="0" w:line="360" w:lineRule="auto"/>
              <w:rPr>
                <w:rFonts w:ascii="Calibri" w:hAnsi="Calibri" w:cs="Calibri"/>
                <w:lang w:val="en-IE"/>
              </w:rPr>
            </w:pPr>
            <w:r w:rsidRPr="00E41F5B">
              <w:rPr>
                <w:rFonts w:ascii="Calibri" w:hAnsi="Calibri" w:cs="Calibri"/>
                <w:lang w:val="en-IE"/>
              </w:rPr>
              <w:t>Total</w:t>
            </w:r>
          </w:p>
        </w:tc>
      </w:tr>
      <w:tr w:rsidR="00EC15F3" w:rsidRPr="00A56888" w14:paraId="6569526D" w14:textId="77777777" w:rsidTr="006A0BAB">
        <w:trPr>
          <w:cantSplit/>
        </w:trPr>
        <w:tc>
          <w:tcPr>
            <w:tcW w:w="2268" w:type="dxa"/>
            <w:gridSpan w:val="2"/>
            <w:vMerge/>
            <w:tcBorders>
              <w:top w:val="single" w:sz="4" w:space="0" w:color="auto"/>
              <w:left w:val="nil"/>
              <w:bottom w:val="nil"/>
              <w:right w:val="nil"/>
            </w:tcBorders>
            <w:shd w:val="clear" w:color="auto" w:fill="FFFFFF"/>
            <w:vAlign w:val="bottom"/>
          </w:tcPr>
          <w:p w14:paraId="353217E7" w14:textId="77777777" w:rsidR="00EC15F3" w:rsidRPr="00E41F5B" w:rsidRDefault="00EC15F3" w:rsidP="00A56888">
            <w:pPr>
              <w:spacing w:after="0" w:line="360" w:lineRule="auto"/>
              <w:rPr>
                <w:rFonts w:ascii="Calibri" w:hAnsi="Calibri" w:cs="Calibri"/>
                <w:lang w:val="en-IE"/>
              </w:rPr>
            </w:pPr>
          </w:p>
        </w:tc>
        <w:tc>
          <w:tcPr>
            <w:tcW w:w="1134" w:type="dxa"/>
            <w:tcBorders>
              <w:top w:val="single" w:sz="4" w:space="0" w:color="auto"/>
              <w:left w:val="nil"/>
              <w:bottom w:val="single" w:sz="8" w:space="0" w:color="000000"/>
              <w:right w:val="nil"/>
            </w:tcBorders>
            <w:shd w:val="clear" w:color="auto" w:fill="FFFFFF"/>
            <w:vAlign w:val="bottom"/>
          </w:tcPr>
          <w:p w14:paraId="5DCBD83A"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Female</w:t>
            </w:r>
          </w:p>
        </w:tc>
        <w:tc>
          <w:tcPr>
            <w:tcW w:w="993" w:type="dxa"/>
            <w:tcBorders>
              <w:top w:val="single" w:sz="4" w:space="0" w:color="auto"/>
              <w:left w:val="nil"/>
              <w:bottom w:val="single" w:sz="8" w:space="0" w:color="000000"/>
              <w:right w:val="nil"/>
            </w:tcBorders>
            <w:shd w:val="clear" w:color="auto" w:fill="FFFFFF"/>
            <w:vAlign w:val="bottom"/>
          </w:tcPr>
          <w:p w14:paraId="703304B4"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Male</w:t>
            </w:r>
          </w:p>
        </w:tc>
        <w:tc>
          <w:tcPr>
            <w:tcW w:w="1559" w:type="dxa"/>
            <w:tcBorders>
              <w:top w:val="single" w:sz="4" w:space="0" w:color="auto"/>
              <w:left w:val="nil"/>
              <w:bottom w:val="single" w:sz="8" w:space="0" w:color="000000"/>
              <w:right w:val="nil"/>
            </w:tcBorders>
            <w:shd w:val="clear" w:color="auto" w:fill="FFFFFF"/>
            <w:vAlign w:val="bottom"/>
          </w:tcPr>
          <w:p w14:paraId="70487336"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Non-Binary</w:t>
            </w:r>
          </w:p>
        </w:tc>
        <w:tc>
          <w:tcPr>
            <w:tcW w:w="1967" w:type="dxa"/>
            <w:tcBorders>
              <w:top w:val="single" w:sz="4" w:space="0" w:color="auto"/>
              <w:left w:val="nil"/>
              <w:bottom w:val="single" w:sz="8" w:space="0" w:color="000000"/>
              <w:right w:val="nil"/>
            </w:tcBorders>
            <w:shd w:val="clear" w:color="auto" w:fill="FFFFFF"/>
            <w:vAlign w:val="bottom"/>
          </w:tcPr>
          <w:p w14:paraId="2678C858"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Prefer not to say</w:t>
            </w:r>
          </w:p>
        </w:tc>
        <w:tc>
          <w:tcPr>
            <w:tcW w:w="1174" w:type="dxa"/>
            <w:tcBorders>
              <w:top w:val="single" w:sz="8" w:space="0" w:color="000000"/>
              <w:left w:val="nil"/>
              <w:bottom w:val="single" w:sz="8" w:space="0" w:color="000000"/>
              <w:right w:val="nil"/>
            </w:tcBorders>
            <w:shd w:val="clear" w:color="auto" w:fill="FFFFFF"/>
            <w:vAlign w:val="bottom"/>
          </w:tcPr>
          <w:p w14:paraId="02AA96D6" w14:textId="2E010519" w:rsidR="00EC15F3" w:rsidRPr="00E41F5B" w:rsidRDefault="00EC15F3" w:rsidP="00A56888">
            <w:pPr>
              <w:spacing w:after="0" w:line="360" w:lineRule="auto"/>
              <w:rPr>
                <w:rFonts w:ascii="Calibri" w:hAnsi="Calibri" w:cs="Calibri"/>
                <w:lang w:val="en-IE"/>
              </w:rPr>
            </w:pPr>
          </w:p>
        </w:tc>
      </w:tr>
      <w:tr w:rsidR="00EC15F3" w:rsidRPr="00A56888" w14:paraId="17F9F306" w14:textId="77777777" w:rsidTr="006A0BAB">
        <w:trPr>
          <w:cantSplit/>
        </w:trPr>
        <w:tc>
          <w:tcPr>
            <w:tcW w:w="993" w:type="dxa"/>
            <w:vMerge w:val="restart"/>
            <w:tcBorders>
              <w:top w:val="single" w:sz="8" w:space="0" w:color="000000"/>
              <w:left w:val="nil"/>
              <w:bottom w:val="nil"/>
              <w:right w:val="nil"/>
            </w:tcBorders>
            <w:shd w:val="clear" w:color="auto" w:fill="FFFFFF"/>
          </w:tcPr>
          <w:p w14:paraId="148C12C5" w14:textId="5F49F821"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 xml:space="preserve">Cookie </w:t>
            </w:r>
            <w:r w:rsidR="0094533E" w:rsidRPr="00E41F5B">
              <w:rPr>
                <w:rFonts w:ascii="Calibri" w:hAnsi="Calibri" w:cs="Calibri"/>
                <w:lang w:val="en-IE"/>
              </w:rPr>
              <w:t>selection</w:t>
            </w:r>
          </w:p>
        </w:tc>
        <w:tc>
          <w:tcPr>
            <w:tcW w:w="1275" w:type="dxa"/>
            <w:tcBorders>
              <w:top w:val="single" w:sz="8" w:space="0" w:color="000000"/>
              <w:left w:val="nil"/>
              <w:bottom w:val="nil"/>
              <w:right w:val="nil"/>
            </w:tcBorders>
            <w:shd w:val="clear" w:color="auto" w:fill="FFFFFF"/>
          </w:tcPr>
          <w:p w14:paraId="5CB8BAA6"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Accept all</w:t>
            </w:r>
          </w:p>
        </w:tc>
        <w:tc>
          <w:tcPr>
            <w:tcW w:w="1134" w:type="dxa"/>
            <w:tcBorders>
              <w:top w:val="single" w:sz="8" w:space="0" w:color="000000"/>
              <w:left w:val="nil"/>
              <w:bottom w:val="nil"/>
              <w:right w:val="nil"/>
            </w:tcBorders>
            <w:shd w:val="clear" w:color="auto" w:fill="FFFFFF"/>
          </w:tcPr>
          <w:p w14:paraId="35DD5D27"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45</w:t>
            </w:r>
          </w:p>
        </w:tc>
        <w:tc>
          <w:tcPr>
            <w:tcW w:w="993" w:type="dxa"/>
            <w:tcBorders>
              <w:top w:val="single" w:sz="8" w:space="0" w:color="000000"/>
              <w:left w:val="nil"/>
              <w:bottom w:val="nil"/>
              <w:right w:val="nil"/>
            </w:tcBorders>
            <w:shd w:val="clear" w:color="auto" w:fill="FFFFFF"/>
          </w:tcPr>
          <w:p w14:paraId="084B7BC3"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22</w:t>
            </w:r>
          </w:p>
        </w:tc>
        <w:tc>
          <w:tcPr>
            <w:tcW w:w="1559" w:type="dxa"/>
            <w:tcBorders>
              <w:top w:val="single" w:sz="8" w:space="0" w:color="000000"/>
              <w:left w:val="nil"/>
              <w:bottom w:val="nil"/>
              <w:right w:val="nil"/>
            </w:tcBorders>
            <w:shd w:val="clear" w:color="auto" w:fill="FFFFFF"/>
          </w:tcPr>
          <w:p w14:paraId="52D78C1B"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2</w:t>
            </w:r>
          </w:p>
        </w:tc>
        <w:tc>
          <w:tcPr>
            <w:tcW w:w="1967" w:type="dxa"/>
            <w:tcBorders>
              <w:top w:val="single" w:sz="8" w:space="0" w:color="000000"/>
              <w:left w:val="nil"/>
              <w:bottom w:val="nil"/>
              <w:right w:val="nil"/>
            </w:tcBorders>
            <w:shd w:val="clear" w:color="auto" w:fill="FFFFFF"/>
          </w:tcPr>
          <w:p w14:paraId="3226BE5A"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2</w:t>
            </w:r>
          </w:p>
        </w:tc>
        <w:tc>
          <w:tcPr>
            <w:tcW w:w="1174" w:type="dxa"/>
            <w:tcBorders>
              <w:top w:val="single" w:sz="8" w:space="0" w:color="000000"/>
              <w:left w:val="nil"/>
              <w:bottom w:val="nil"/>
              <w:right w:val="nil"/>
            </w:tcBorders>
            <w:shd w:val="clear" w:color="auto" w:fill="FFFFFF"/>
          </w:tcPr>
          <w:p w14:paraId="136154AB"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71</w:t>
            </w:r>
          </w:p>
        </w:tc>
      </w:tr>
      <w:tr w:rsidR="00EC15F3" w:rsidRPr="00A56888" w14:paraId="687C40A2" w14:textId="77777777" w:rsidTr="006A0BAB">
        <w:trPr>
          <w:cantSplit/>
        </w:trPr>
        <w:tc>
          <w:tcPr>
            <w:tcW w:w="993" w:type="dxa"/>
            <w:vMerge/>
            <w:tcBorders>
              <w:top w:val="single" w:sz="8" w:space="0" w:color="000000"/>
              <w:left w:val="nil"/>
              <w:bottom w:val="nil"/>
              <w:right w:val="nil"/>
            </w:tcBorders>
            <w:shd w:val="clear" w:color="auto" w:fill="FFFFFF"/>
          </w:tcPr>
          <w:p w14:paraId="6AECEAEB" w14:textId="77777777" w:rsidR="00EC15F3" w:rsidRPr="00E41F5B" w:rsidRDefault="00EC15F3" w:rsidP="00A56888">
            <w:pPr>
              <w:spacing w:after="0" w:line="360" w:lineRule="auto"/>
              <w:rPr>
                <w:rFonts w:ascii="Calibri" w:hAnsi="Calibri" w:cs="Calibri"/>
                <w:lang w:val="en-IE"/>
              </w:rPr>
            </w:pPr>
          </w:p>
        </w:tc>
        <w:tc>
          <w:tcPr>
            <w:tcW w:w="1275" w:type="dxa"/>
            <w:tcBorders>
              <w:top w:val="nil"/>
              <w:left w:val="nil"/>
              <w:bottom w:val="nil"/>
              <w:right w:val="nil"/>
            </w:tcBorders>
            <w:shd w:val="clear" w:color="auto" w:fill="FFFFFF"/>
          </w:tcPr>
          <w:p w14:paraId="1DFD2CFD"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Reject all</w:t>
            </w:r>
          </w:p>
        </w:tc>
        <w:tc>
          <w:tcPr>
            <w:tcW w:w="1134" w:type="dxa"/>
            <w:tcBorders>
              <w:top w:val="nil"/>
              <w:left w:val="nil"/>
              <w:bottom w:val="nil"/>
              <w:right w:val="nil"/>
            </w:tcBorders>
            <w:shd w:val="clear" w:color="auto" w:fill="FFFFFF"/>
          </w:tcPr>
          <w:p w14:paraId="14B3A3E1"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16</w:t>
            </w:r>
          </w:p>
        </w:tc>
        <w:tc>
          <w:tcPr>
            <w:tcW w:w="993" w:type="dxa"/>
            <w:tcBorders>
              <w:top w:val="nil"/>
              <w:left w:val="nil"/>
              <w:bottom w:val="nil"/>
              <w:right w:val="nil"/>
            </w:tcBorders>
            <w:shd w:val="clear" w:color="auto" w:fill="FFFFFF"/>
          </w:tcPr>
          <w:p w14:paraId="4AA2AA88"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13</w:t>
            </w:r>
          </w:p>
        </w:tc>
        <w:tc>
          <w:tcPr>
            <w:tcW w:w="1559" w:type="dxa"/>
            <w:tcBorders>
              <w:top w:val="nil"/>
              <w:left w:val="nil"/>
              <w:bottom w:val="nil"/>
              <w:right w:val="nil"/>
            </w:tcBorders>
            <w:shd w:val="clear" w:color="auto" w:fill="FFFFFF"/>
          </w:tcPr>
          <w:p w14:paraId="5D74FB4C"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1</w:t>
            </w:r>
          </w:p>
        </w:tc>
        <w:tc>
          <w:tcPr>
            <w:tcW w:w="1967" w:type="dxa"/>
            <w:tcBorders>
              <w:top w:val="nil"/>
              <w:left w:val="nil"/>
              <w:bottom w:val="nil"/>
              <w:right w:val="nil"/>
            </w:tcBorders>
            <w:shd w:val="clear" w:color="auto" w:fill="FFFFFF"/>
          </w:tcPr>
          <w:p w14:paraId="6BD96EEB"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2</w:t>
            </w:r>
          </w:p>
        </w:tc>
        <w:tc>
          <w:tcPr>
            <w:tcW w:w="1174" w:type="dxa"/>
            <w:tcBorders>
              <w:top w:val="nil"/>
              <w:left w:val="nil"/>
              <w:bottom w:val="nil"/>
              <w:right w:val="nil"/>
            </w:tcBorders>
            <w:shd w:val="clear" w:color="auto" w:fill="FFFFFF"/>
          </w:tcPr>
          <w:p w14:paraId="0F81252F"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32</w:t>
            </w:r>
          </w:p>
        </w:tc>
      </w:tr>
      <w:tr w:rsidR="00EC15F3" w:rsidRPr="00A56888" w14:paraId="48973078" w14:textId="77777777" w:rsidTr="006A0BAB">
        <w:trPr>
          <w:cantSplit/>
        </w:trPr>
        <w:tc>
          <w:tcPr>
            <w:tcW w:w="993" w:type="dxa"/>
            <w:vMerge/>
            <w:tcBorders>
              <w:top w:val="single" w:sz="8" w:space="0" w:color="000000"/>
              <w:left w:val="nil"/>
              <w:bottom w:val="nil"/>
              <w:right w:val="nil"/>
            </w:tcBorders>
            <w:shd w:val="clear" w:color="auto" w:fill="FFFFFF"/>
          </w:tcPr>
          <w:p w14:paraId="01C8686A" w14:textId="77777777" w:rsidR="00EC15F3" w:rsidRPr="00E41F5B" w:rsidRDefault="00EC15F3" w:rsidP="00A56888">
            <w:pPr>
              <w:spacing w:after="0" w:line="360" w:lineRule="auto"/>
              <w:rPr>
                <w:rFonts w:ascii="Calibri" w:hAnsi="Calibri" w:cs="Calibri"/>
                <w:lang w:val="en-IE"/>
              </w:rPr>
            </w:pPr>
          </w:p>
        </w:tc>
        <w:tc>
          <w:tcPr>
            <w:tcW w:w="1275" w:type="dxa"/>
            <w:tcBorders>
              <w:top w:val="nil"/>
              <w:left w:val="nil"/>
              <w:bottom w:val="nil"/>
              <w:right w:val="nil"/>
            </w:tcBorders>
            <w:shd w:val="clear" w:color="auto" w:fill="FFFFFF"/>
          </w:tcPr>
          <w:p w14:paraId="005A4AA8"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Ignore</w:t>
            </w:r>
          </w:p>
        </w:tc>
        <w:tc>
          <w:tcPr>
            <w:tcW w:w="1134" w:type="dxa"/>
            <w:tcBorders>
              <w:top w:val="nil"/>
              <w:left w:val="nil"/>
              <w:bottom w:val="nil"/>
              <w:right w:val="nil"/>
            </w:tcBorders>
            <w:shd w:val="clear" w:color="auto" w:fill="FFFFFF"/>
          </w:tcPr>
          <w:p w14:paraId="22EEBF97"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7</w:t>
            </w:r>
          </w:p>
        </w:tc>
        <w:tc>
          <w:tcPr>
            <w:tcW w:w="993" w:type="dxa"/>
            <w:tcBorders>
              <w:top w:val="nil"/>
              <w:left w:val="nil"/>
              <w:bottom w:val="nil"/>
              <w:right w:val="nil"/>
            </w:tcBorders>
            <w:shd w:val="clear" w:color="auto" w:fill="FFFFFF"/>
          </w:tcPr>
          <w:p w14:paraId="3C38C2F1"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2</w:t>
            </w:r>
          </w:p>
        </w:tc>
        <w:tc>
          <w:tcPr>
            <w:tcW w:w="1559" w:type="dxa"/>
            <w:tcBorders>
              <w:top w:val="nil"/>
              <w:left w:val="nil"/>
              <w:bottom w:val="nil"/>
              <w:right w:val="nil"/>
            </w:tcBorders>
            <w:shd w:val="clear" w:color="auto" w:fill="FFFFFF"/>
          </w:tcPr>
          <w:p w14:paraId="689B5EE1"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0</w:t>
            </w:r>
          </w:p>
        </w:tc>
        <w:tc>
          <w:tcPr>
            <w:tcW w:w="1967" w:type="dxa"/>
            <w:tcBorders>
              <w:top w:val="nil"/>
              <w:left w:val="nil"/>
              <w:bottom w:val="nil"/>
              <w:right w:val="nil"/>
            </w:tcBorders>
            <w:shd w:val="clear" w:color="auto" w:fill="FFFFFF"/>
          </w:tcPr>
          <w:p w14:paraId="2B93DAF2"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1</w:t>
            </w:r>
          </w:p>
        </w:tc>
        <w:tc>
          <w:tcPr>
            <w:tcW w:w="1174" w:type="dxa"/>
            <w:tcBorders>
              <w:top w:val="nil"/>
              <w:left w:val="nil"/>
              <w:bottom w:val="nil"/>
              <w:right w:val="nil"/>
            </w:tcBorders>
            <w:shd w:val="clear" w:color="auto" w:fill="FFFFFF"/>
          </w:tcPr>
          <w:p w14:paraId="62433D65"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10</w:t>
            </w:r>
          </w:p>
        </w:tc>
      </w:tr>
      <w:tr w:rsidR="00EC15F3" w:rsidRPr="00A56888" w14:paraId="57C8FFE8" w14:textId="77777777" w:rsidTr="006A0BAB">
        <w:trPr>
          <w:cantSplit/>
        </w:trPr>
        <w:tc>
          <w:tcPr>
            <w:tcW w:w="2268" w:type="dxa"/>
            <w:gridSpan w:val="2"/>
            <w:tcBorders>
              <w:top w:val="nil"/>
              <w:left w:val="nil"/>
              <w:bottom w:val="single" w:sz="8" w:space="0" w:color="000000"/>
              <w:right w:val="nil"/>
            </w:tcBorders>
            <w:shd w:val="clear" w:color="auto" w:fill="FFFFFF"/>
          </w:tcPr>
          <w:p w14:paraId="6B2B5132"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Total</w:t>
            </w:r>
          </w:p>
        </w:tc>
        <w:tc>
          <w:tcPr>
            <w:tcW w:w="1134" w:type="dxa"/>
            <w:tcBorders>
              <w:top w:val="nil"/>
              <w:left w:val="nil"/>
              <w:bottom w:val="single" w:sz="8" w:space="0" w:color="000000"/>
              <w:right w:val="nil"/>
            </w:tcBorders>
            <w:shd w:val="clear" w:color="auto" w:fill="FFFFFF"/>
          </w:tcPr>
          <w:p w14:paraId="77D6D0B0"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68</w:t>
            </w:r>
          </w:p>
        </w:tc>
        <w:tc>
          <w:tcPr>
            <w:tcW w:w="993" w:type="dxa"/>
            <w:tcBorders>
              <w:top w:val="nil"/>
              <w:left w:val="nil"/>
              <w:bottom w:val="single" w:sz="8" w:space="0" w:color="000000"/>
              <w:right w:val="nil"/>
            </w:tcBorders>
            <w:shd w:val="clear" w:color="auto" w:fill="FFFFFF"/>
          </w:tcPr>
          <w:p w14:paraId="0710F4F0"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37</w:t>
            </w:r>
          </w:p>
        </w:tc>
        <w:tc>
          <w:tcPr>
            <w:tcW w:w="1559" w:type="dxa"/>
            <w:tcBorders>
              <w:top w:val="nil"/>
              <w:left w:val="nil"/>
              <w:bottom w:val="single" w:sz="8" w:space="0" w:color="000000"/>
              <w:right w:val="nil"/>
            </w:tcBorders>
            <w:shd w:val="clear" w:color="auto" w:fill="FFFFFF"/>
          </w:tcPr>
          <w:p w14:paraId="30915E8D"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3</w:t>
            </w:r>
          </w:p>
        </w:tc>
        <w:tc>
          <w:tcPr>
            <w:tcW w:w="1967" w:type="dxa"/>
            <w:tcBorders>
              <w:top w:val="nil"/>
              <w:left w:val="nil"/>
              <w:bottom w:val="single" w:sz="8" w:space="0" w:color="000000"/>
              <w:right w:val="nil"/>
            </w:tcBorders>
            <w:shd w:val="clear" w:color="auto" w:fill="FFFFFF"/>
          </w:tcPr>
          <w:p w14:paraId="53E50603"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5</w:t>
            </w:r>
          </w:p>
        </w:tc>
        <w:tc>
          <w:tcPr>
            <w:tcW w:w="1174" w:type="dxa"/>
            <w:tcBorders>
              <w:top w:val="nil"/>
              <w:left w:val="nil"/>
              <w:bottom w:val="single" w:sz="8" w:space="0" w:color="000000"/>
              <w:right w:val="nil"/>
            </w:tcBorders>
            <w:shd w:val="clear" w:color="auto" w:fill="FFFFFF"/>
          </w:tcPr>
          <w:p w14:paraId="1424832D" w14:textId="77777777" w:rsidR="00EC15F3" w:rsidRPr="00E41F5B" w:rsidRDefault="00EC15F3" w:rsidP="00A56888">
            <w:pPr>
              <w:spacing w:after="0" w:line="360" w:lineRule="auto"/>
              <w:rPr>
                <w:rFonts w:ascii="Calibri" w:hAnsi="Calibri" w:cs="Calibri"/>
                <w:lang w:val="en-IE"/>
              </w:rPr>
            </w:pPr>
            <w:r w:rsidRPr="00E41F5B">
              <w:rPr>
                <w:rFonts w:ascii="Calibri" w:hAnsi="Calibri" w:cs="Calibri"/>
                <w:lang w:val="en-IE"/>
              </w:rPr>
              <w:t>113</w:t>
            </w:r>
          </w:p>
        </w:tc>
      </w:tr>
    </w:tbl>
    <w:p w14:paraId="75B80A6A" w14:textId="77777777" w:rsidR="00674A7F" w:rsidRPr="00E41F5B" w:rsidRDefault="00674A7F" w:rsidP="00A56888">
      <w:pPr>
        <w:spacing w:after="0" w:line="360" w:lineRule="auto"/>
        <w:rPr>
          <w:rFonts w:ascii="Calibri" w:hAnsi="Calibri" w:cs="Calibri"/>
          <w:lang w:val="en-IE"/>
        </w:rPr>
      </w:pPr>
    </w:p>
    <w:p w14:paraId="165DD07B" w14:textId="77777777" w:rsidR="007A3E74" w:rsidRDefault="007A3E74" w:rsidP="00A56888">
      <w:pPr>
        <w:spacing w:after="0" w:line="360" w:lineRule="auto"/>
        <w:rPr>
          <w:rFonts w:ascii="Calibri" w:hAnsi="Calibri" w:cs="Calibri"/>
          <w:lang w:val="en-IE"/>
        </w:rPr>
      </w:pPr>
    </w:p>
    <w:p w14:paraId="23A56150" w14:textId="77777777" w:rsidR="003A054C" w:rsidRPr="00E41F5B" w:rsidRDefault="003A054C" w:rsidP="00A56888">
      <w:pPr>
        <w:spacing w:after="0" w:line="360" w:lineRule="auto"/>
        <w:rPr>
          <w:rFonts w:ascii="Calibri" w:hAnsi="Calibri" w:cs="Calibri"/>
          <w:lang w:val="en-IE"/>
        </w:rPr>
      </w:pPr>
    </w:p>
    <w:p w14:paraId="1A63D581" w14:textId="68E7F2E6" w:rsidR="007A3E74" w:rsidRPr="00E41F5B" w:rsidRDefault="007A3E74" w:rsidP="00A56888">
      <w:pPr>
        <w:spacing w:after="0" w:line="360" w:lineRule="auto"/>
        <w:rPr>
          <w:rFonts w:ascii="Calibri" w:hAnsi="Calibri" w:cs="Calibri"/>
          <w:lang w:val="en-IE"/>
        </w:rPr>
      </w:pPr>
      <w:r w:rsidRPr="00E41F5B">
        <w:rPr>
          <w:rFonts w:ascii="Calibri" w:hAnsi="Calibri" w:cs="Calibri"/>
          <w:b/>
          <w:lang w:val="en-IE"/>
        </w:rPr>
        <w:lastRenderedPageBreak/>
        <w:t xml:space="preserve">Figure </w:t>
      </w:r>
      <w:r w:rsidR="009F5F08" w:rsidRPr="00E41F5B">
        <w:rPr>
          <w:rFonts w:ascii="Calibri" w:hAnsi="Calibri" w:cs="Calibri"/>
          <w:b/>
          <w:lang w:val="en-IE"/>
        </w:rPr>
        <w:t>8</w:t>
      </w:r>
    </w:p>
    <w:p w14:paraId="2E0D615A" w14:textId="20DF7CFA" w:rsidR="009F5F08" w:rsidRPr="00E41F5B" w:rsidRDefault="009304FC" w:rsidP="00A56888">
      <w:pPr>
        <w:spacing w:after="0" w:line="360" w:lineRule="auto"/>
        <w:rPr>
          <w:rFonts w:ascii="Calibri" w:hAnsi="Calibri" w:cs="Calibri"/>
          <w:i/>
          <w:lang w:val="en-IE"/>
        </w:rPr>
      </w:pPr>
      <w:r w:rsidRPr="00E41F5B">
        <w:rPr>
          <w:rFonts w:ascii="Calibri" w:hAnsi="Calibri" w:cs="Calibri"/>
          <w:i/>
          <w:lang w:val="en-IE"/>
        </w:rPr>
        <w:t xml:space="preserve">Cookie selection by gender and age </w:t>
      </w:r>
    </w:p>
    <w:p w14:paraId="4FC73A2F" w14:textId="0F9773A7" w:rsidR="002045AE" w:rsidRPr="00E41F5B" w:rsidRDefault="00674A7F"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693993CD" wp14:editId="3F134059">
            <wp:extent cx="5695950" cy="3744193"/>
            <wp:effectExtent l="0" t="0" r="0" b="8890"/>
            <wp:docPr id="1636771823" name="Picture 46" descr="The diagram shows a distribution of responses to a question about gender identity, with 30.0% preferring not to say, 20.0% identifying as female, and 10.0% accepting all op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71823" name="Picture 46" descr="The diagram shows a distribution of responses to a question about gender identity, with 30.0% preferring not to say, 20.0% identifying as female, and 10.0% accepting all options.&#10;&#10;AI-generated content may be incorrect."/>
                    <pic:cNvPicPr>
                      <a:picLocks noChangeAspect="1" noChangeArrowheads="1"/>
                    </pic:cNvPicPr>
                  </pic:nvPicPr>
                  <pic:blipFill rotWithShape="1">
                    <a:blip r:embed="rId23">
                      <a:extLst>
                        <a:ext uri="{28A0092B-C50C-407E-A947-70E740481C1C}">
                          <a14:useLocalDpi xmlns:a14="http://schemas.microsoft.com/office/drawing/2010/main" val="0"/>
                        </a:ext>
                      </a:extLst>
                    </a:blip>
                    <a:srcRect r="22082"/>
                    <a:stretch>
                      <a:fillRect/>
                    </a:stretch>
                  </pic:blipFill>
                  <pic:spPr bwMode="auto">
                    <a:xfrm>
                      <a:off x="0" y="0"/>
                      <a:ext cx="5744979" cy="3776422"/>
                    </a:xfrm>
                    <a:prstGeom prst="rect">
                      <a:avLst/>
                    </a:prstGeom>
                    <a:noFill/>
                    <a:ln>
                      <a:noFill/>
                    </a:ln>
                    <a:extLst>
                      <a:ext uri="{53640926-AAD7-44D8-BBD7-CCE9431645EC}">
                        <a14:shadowObscured xmlns:a14="http://schemas.microsoft.com/office/drawing/2010/main"/>
                      </a:ext>
                    </a:extLst>
                  </pic:spPr>
                </pic:pic>
              </a:graphicData>
            </a:graphic>
          </wp:inline>
        </w:drawing>
      </w:r>
    </w:p>
    <w:p w14:paraId="6F1091A5" w14:textId="3F3C350E" w:rsidR="008D7150" w:rsidRPr="00E41F5B" w:rsidRDefault="00BC7630" w:rsidP="00A56888">
      <w:pPr>
        <w:pStyle w:val="Heading3"/>
        <w:spacing w:line="360" w:lineRule="auto"/>
        <w:rPr>
          <w:rFonts w:ascii="Calibri" w:hAnsi="Calibri" w:cs="Calibri"/>
          <w:b/>
          <w:color w:val="auto"/>
          <w:lang w:val="en-IE"/>
        </w:rPr>
      </w:pPr>
      <w:bookmarkStart w:id="21" w:name="_Toc229751520"/>
      <w:r w:rsidRPr="00E41F5B">
        <w:rPr>
          <w:rFonts w:ascii="Calibri" w:hAnsi="Calibri" w:cs="Calibri"/>
          <w:b/>
          <w:color w:val="auto"/>
          <w:lang w:val="en-IE"/>
        </w:rPr>
        <w:t>Reading duration</w:t>
      </w:r>
      <w:bookmarkEnd w:id="21"/>
      <w:r w:rsidRPr="00E41F5B">
        <w:rPr>
          <w:rFonts w:ascii="Calibri" w:hAnsi="Calibri" w:cs="Calibri"/>
          <w:b/>
          <w:color w:val="auto"/>
          <w:lang w:val="en-IE"/>
        </w:rPr>
        <w:t xml:space="preserve"> </w:t>
      </w:r>
    </w:p>
    <w:p w14:paraId="179FC5F3" w14:textId="5DC99138" w:rsidR="00CF0653" w:rsidRPr="00E41F5B" w:rsidRDefault="00CF0653" w:rsidP="00B7279D">
      <w:pPr>
        <w:spacing w:after="0" w:line="360" w:lineRule="auto"/>
        <w:ind w:firstLine="720"/>
        <w:rPr>
          <w:rFonts w:ascii="Calibri" w:hAnsi="Calibri" w:cs="Calibri"/>
          <w:lang w:val="en-IE"/>
        </w:rPr>
      </w:pPr>
      <w:r w:rsidRPr="00E41F5B">
        <w:rPr>
          <w:rFonts w:ascii="Calibri" w:hAnsi="Calibri" w:cs="Calibri"/>
          <w:lang w:val="en-IE"/>
        </w:rPr>
        <w:t xml:space="preserve">To examine </w:t>
      </w:r>
      <w:r w:rsidR="00242050" w:rsidRPr="00E41F5B">
        <w:rPr>
          <w:rFonts w:ascii="Calibri" w:hAnsi="Calibri" w:cs="Calibri"/>
          <w:lang w:val="en-IE"/>
        </w:rPr>
        <w:t>participants'</w:t>
      </w:r>
      <w:r w:rsidRPr="00E41F5B">
        <w:rPr>
          <w:rFonts w:ascii="Calibri" w:hAnsi="Calibri" w:cs="Calibri"/>
          <w:lang w:val="en-IE"/>
        </w:rPr>
        <w:t xml:space="preserve"> reading </w:t>
      </w:r>
      <w:r w:rsidR="00242050" w:rsidRPr="00E41F5B">
        <w:rPr>
          <w:rFonts w:ascii="Calibri" w:hAnsi="Calibri" w:cs="Calibri"/>
          <w:lang w:val="en-IE"/>
        </w:rPr>
        <w:t>duration</w:t>
      </w:r>
      <w:r w:rsidR="00ED0661" w:rsidRPr="00E41F5B">
        <w:rPr>
          <w:rFonts w:ascii="Calibri" w:hAnsi="Calibri" w:cs="Calibri"/>
          <w:lang w:val="en-IE"/>
        </w:rPr>
        <w:t>,</w:t>
      </w:r>
      <w:r w:rsidRPr="00E41F5B">
        <w:rPr>
          <w:rFonts w:ascii="Calibri" w:hAnsi="Calibri" w:cs="Calibri"/>
          <w:lang w:val="en-IE"/>
        </w:rPr>
        <w:t xml:space="preserve"> the Tobii </w:t>
      </w:r>
      <w:r w:rsidR="002E53F4" w:rsidRPr="00E41F5B">
        <w:rPr>
          <w:rFonts w:ascii="Calibri" w:hAnsi="Calibri" w:cs="Calibri"/>
          <w:lang w:val="en-IE"/>
        </w:rPr>
        <w:t xml:space="preserve">eye tracker </w:t>
      </w:r>
      <w:r w:rsidR="00242050" w:rsidRPr="00E41F5B">
        <w:rPr>
          <w:rFonts w:ascii="Calibri" w:hAnsi="Calibri" w:cs="Calibri"/>
          <w:lang w:val="en-IE"/>
        </w:rPr>
        <w:t xml:space="preserve">collected fixation duration of </w:t>
      </w:r>
      <w:r w:rsidR="00464241" w:rsidRPr="00E41F5B">
        <w:rPr>
          <w:rFonts w:ascii="Calibri" w:hAnsi="Calibri" w:cs="Calibri"/>
          <w:lang w:val="en-IE"/>
        </w:rPr>
        <w:t xml:space="preserve">the following sections: </w:t>
      </w:r>
      <w:r w:rsidR="00CF20E6" w:rsidRPr="00E41F5B">
        <w:rPr>
          <w:rFonts w:ascii="Calibri" w:hAnsi="Calibri" w:cs="Calibri"/>
          <w:lang w:val="en-IE"/>
        </w:rPr>
        <w:t>Title,</w:t>
      </w:r>
      <w:r w:rsidR="00ED0661" w:rsidRPr="00E41F5B">
        <w:rPr>
          <w:rFonts w:ascii="Calibri" w:hAnsi="Calibri" w:cs="Calibri"/>
          <w:lang w:val="en-IE"/>
        </w:rPr>
        <w:t xml:space="preserve"> headings, paragraphs, buttons, and </w:t>
      </w:r>
      <w:r w:rsidR="00464241" w:rsidRPr="00E41F5B">
        <w:rPr>
          <w:rFonts w:ascii="Calibri" w:hAnsi="Calibri" w:cs="Calibri"/>
          <w:lang w:val="en-IE"/>
        </w:rPr>
        <w:t xml:space="preserve">the </w:t>
      </w:r>
      <w:r w:rsidR="00ED0661" w:rsidRPr="00E41F5B">
        <w:rPr>
          <w:rFonts w:ascii="Calibri" w:hAnsi="Calibri" w:cs="Calibri"/>
          <w:lang w:val="en-IE"/>
        </w:rPr>
        <w:t>whole slide</w:t>
      </w:r>
      <w:r w:rsidR="00464241" w:rsidRPr="00E41F5B">
        <w:rPr>
          <w:rFonts w:ascii="Calibri" w:hAnsi="Calibri" w:cs="Calibri"/>
          <w:lang w:val="en-IE"/>
        </w:rPr>
        <w:t xml:space="preserve">. When examining the total duration, a mean = </w:t>
      </w:r>
      <w:r w:rsidR="00D97FBF" w:rsidRPr="00E41F5B">
        <w:rPr>
          <w:rFonts w:ascii="Calibri" w:hAnsi="Calibri" w:cs="Calibri"/>
          <w:lang w:val="en-IE"/>
        </w:rPr>
        <w:t xml:space="preserve">47,498Ms </w:t>
      </w:r>
      <w:r w:rsidR="00464241" w:rsidRPr="00E41F5B">
        <w:rPr>
          <w:rFonts w:ascii="Calibri" w:hAnsi="Calibri" w:cs="Calibri"/>
          <w:lang w:val="en-IE"/>
        </w:rPr>
        <w:t xml:space="preserve"> (SD = </w:t>
      </w:r>
      <w:r w:rsidR="00D97FBF" w:rsidRPr="00E41F5B">
        <w:rPr>
          <w:rFonts w:ascii="Calibri" w:hAnsi="Calibri" w:cs="Calibri"/>
          <w:lang w:val="en-IE"/>
        </w:rPr>
        <w:t>37,263</w:t>
      </w:r>
      <w:r w:rsidR="00464241" w:rsidRPr="00E41F5B">
        <w:rPr>
          <w:rFonts w:ascii="Calibri" w:hAnsi="Calibri" w:cs="Calibri"/>
          <w:lang w:val="en-IE"/>
        </w:rPr>
        <w:t xml:space="preserve">), and a Shapiro-Wilk test showed the data </w:t>
      </w:r>
      <w:r w:rsidR="00EC1E4B" w:rsidRPr="00E41F5B">
        <w:rPr>
          <w:rFonts w:ascii="Calibri" w:hAnsi="Calibri" w:cs="Calibri"/>
          <w:lang w:val="en-IE"/>
        </w:rPr>
        <w:t xml:space="preserve">violated the assumption of </w:t>
      </w:r>
      <w:r w:rsidR="00464241" w:rsidRPr="00E41F5B">
        <w:rPr>
          <w:rFonts w:ascii="Calibri" w:hAnsi="Calibri" w:cs="Calibri"/>
          <w:lang w:val="en-IE"/>
        </w:rPr>
        <w:t>normal distribution, W (114)= .</w:t>
      </w:r>
      <w:r w:rsidR="00BA653B" w:rsidRPr="00E41F5B">
        <w:rPr>
          <w:rFonts w:ascii="Calibri" w:hAnsi="Calibri" w:cs="Calibri"/>
          <w:lang w:val="en-IE"/>
        </w:rPr>
        <w:t>890</w:t>
      </w:r>
      <w:r w:rsidR="00464241" w:rsidRPr="00E41F5B">
        <w:rPr>
          <w:rFonts w:ascii="Calibri" w:hAnsi="Calibri" w:cs="Calibri"/>
          <w:lang w:val="en-IE"/>
        </w:rPr>
        <w:t xml:space="preserve">, p </w:t>
      </w:r>
      <w:r w:rsidR="00BA653B" w:rsidRPr="00E41F5B">
        <w:rPr>
          <w:rFonts w:ascii="Calibri" w:hAnsi="Calibri" w:cs="Calibri"/>
          <w:lang w:val="en-IE"/>
        </w:rPr>
        <w:t>&lt;</w:t>
      </w:r>
      <w:r w:rsidR="00464241" w:rsidRPr="00E41F5B">
        <w:rPr>
          <w:rFonts w:ascii="Calibri" w:hAnsi="Calibri" w:cs="Calibri"/>
          <w:lang w:val="en-IE"/>
        </w:rPr>
        <w:t>.</w:t>
      </w:r>
      <w:r w:rsidR="00BA653B" w:rsidRPr="00E41F5B">
        <w:rPr>
          <w:rFonts w:ascii="Calibri" w:hAnsi="Calibri" w:cs="Calibri"/>
          <w:lang w:val="en-IE"/>
        </w:rPr>
        <w:t>001.</w:t>
      </w:r>
      <w:r w:rsidR="00464241" w:rsidRPr="00E41F5B">
        <w:rPr>
          <w:rFonts w:ascii="Calibri" w:hAnsi="Calibri" w:cs="Calibri"/>
          <w:lang w:val="en-IE"/>
        </w:rPr>
        <w:t xml:space="preserve"> The data has a leptokurtic</w:t>
      </w:r>
      <w:r w:rsidR="00464241" w:rsidRPr="00E41F5B">
        <w:rPr>
          <w:rFonts w:ascii="Calibri" w:hAnsi="Calibri" w:cs="Calibri"/>
        </w:rPr>
        <w:t xml:space="preserve"> </w:t>
      </w:r>
      <w:r w:rsidR="00464241" w:rsidRPr="00E41F5B">
        <w:rPr>
          <w:rFonts w:ascii="Calibri" w:hAnsi="Calibri" w:cs="Calibri"/>
          <w:lang w:val="en-IE"/>
        </w:rPr>
        <w:t xml:space="preserve">distribution with kurtosis of </w:t>
      </w:r>
      <w:r w:rsidR="00087DE6" w:rsidRPr="00E41F5B">
        <w:rPr>
          <w:rFonts w:ascii="Calibri" w:hAnsi="Calibri" w:cs="Calibri"/>
          <w:lang w:val="en-IE"/>
        </w:rPr>
        <w:t>1.58</w:t>
      </w:r>
      <w:r w:rsidR="00464241" w:rsidRPr="00E41F5B">
        <w:rPr>
          <w:rFonts w:ascii="Calibri" w:hAnsi="Calibri" w:cs="Calibri"/>
          <w:lang w:val="en-IE"/>
        </w:rPr>
        <w:t xml:space="preserve"> (SE.449) with a </w:t>
      </w:r>
      <w:r w:rsidR="00087DE6" w:rsidRPr="00E41F5B">
        <w:rPr>
          <w:rFonts w:ascii="Calibri" w:hAnsi="Calibri" w:cs="Calibri"/>
          <w:lang w:val="en-IE"/>
        </w:rPr>
        <w:t>positive</w:t>
      </w:r>
      <w:r w:rsidR="00464241" w:rsidRPr="00E41F5B">
        <w:rPr>
          <w:rFonts w:ascii="Calibri" w:hAnsi="Calibri" w:cs="Calibri"/>
          <w:lang w:val="en-IE"/>
        </w:rPr>
        <w:t xml:space="preserve"> negative skew of </w:t>
      </w:r>
      <w:r w:rsidR="008840F9" w:rsidRPr="00E41F5B">
        <w:rPr>
          <w:rFonts w:ascii="Calibri" w:hAnsi="Calibri" w:cs="Calibri"/>
          <w:lang w:val="en-IE"/>
        </w:rPr>
        <w:t>1.28</w:t>
      </w:r>
      <w:r w:rsidR="00464241" w:rsidRPr="00E41F5B">
        <w:rPr>
          <w:rFonts w:ascii="Calibri" w:hAnsi="Calibri" w:cs="Calibri"/>
          <w:lang w:val="en-IE"/>
        </w:rPr>
        <w:t xml:space="preserve"> (SE=.226), as shown in Figure </w:t>
      </w:r>
      <w:r w:rsidR="002E53F4" w:rsidRPr="00E41F5B">
        <w:rPr>
          <w:rFonts w:ascii="Calibri" w:hAnsi="Calibri" w:cs="Calibri"/>
          <w:lang w:val="en-IE"/>
        </w:rPr>
        <w:t>9</w:t>
      </w:r>
      <w:r w:rsidR="00464241" w:rsidRPr="00E41F5B">
        <w:rPr>
          <w:rFonts w:ascii="Calibri" w:hAnsi="Calibri" w:cs="Calibri"/>
          <w:lang w:val="en-IE"/>
        </w:rPr>
        <w:t xml:space="preserve"> below. </w:t>
      </w:r>
    </w:p>
    <w:p w14:paraId="52704107" w14:textId="77777777" w:rsidR="003A054C" w:rsidRDefault="003A054C" w:rsidP="00A56888">
      <w:pPr>
        <w:spacing w:after="0" w:line="360" w:lineRule="auto"/>
        <w:rPr>
          <w:rFonts w:ascii="Calibri" w:hAnsi="Calibri" w:cs="Calibri"/>
          <w:b/>
          <w:lang w:val="en-IE"/>
        </w:rPr>
      </w:pPr>
    </w:p>
    <w:p w14:paraId="190FF0E8" w14:textId="77777777" w:rsidR="003A054C" w:rsidRDefault="003A054C" w:rsidP="00A56888">
      <w:pPr>
        <w:spacing w:after="0" w:line="360" w:lineRule="auto"/>
        <w:rPr>
          <w:rFonts w:ascii="Calibri" w:hAnsi="Calibri" w:cs="Calibri"/>
          <w:b/>
          <w:lang w:val="en-IE"/>
        </w:rPr>
      </w:pPr>
    </w:p>
    <w:p w14:paraId="07FF3813" w14:textId="77777777" w:rsidR="003A054C" w:rsidRDefault="003A054C" w:rsidP="00A56888">
      <w:pPr>
        <w:spacing w:after="0" w:line="360" w:lineRule="auto"/>
        <w:rPr>
          <w:rFonts w:ascii="Calibri" w:hAnsi="Calibri" w:cs="Calibri"/>
          <w:b/>
          <w:lang w:val="en-IE"/>
        </w:rPr>
      </w:pPr>
    </w:p>
    <w:p w14:paraId="3C917466" w14:textId="77777777" w:rsidR="003A054C" w:rsidRDefault="003A054C" w:rsidP="00A56888">
      <w:pPr>
        <w:spacing w:after="0" w:line="360" w:lineRule="auto"/>
        <w:rPr>
          <w:rFonts w:ascii="Calibri" w:hAnsi="Calibri" w:cs="Calibri"/>
          <w:b/>
          <w:lang w:val="en-IE"/>
        </w:rPr>
      </w:pPr>
    </w:p>
    <w:p w14:paraId="1E1AB310" w14:textId="77777777" w:rsidR="003A054C" w:rsidRDefault="003A054C" w:rsidP="00A56888">
      <w:pPr>
        <w:spacing w:after="0" w:line="360" w:lineRule="auto"/>
        <w:rPr>
          <w:rFonts w:ascii="Calibri" w:hAnsi="Calibri" w:cs="Calibri"/>
          <w:b/>
          <w:lang w:val="en-IE"/>
        </w:rPr>
      </w:pPr>
    </w:p>
    <w:p w14:paraId="181632A1" w14:textId="77777777" w:rsidR="003A054C" w:rsidRDefault="003A054C" w:rsidP="00A56888">
      <w:pPr>
        <w:spacing w:after="0" w:line="360" w:lineRule="auto"/>
        <w:rPr>
          <w:rFonts w:ascii="Calibri" w:hAnsi="Calibri" w:cs="Calibri"/>
          <w:b/>
          <w:lang w:val="en-IE"/>
        </w:rPr>
      </w:pPr>
    </w:p>
    <w:p w14:paraId="0A585D1B" w14:textId="77777777" w:rsidR="003A054C" w:rsidRDefault="003A054C" w:rsidP="00A56888">
      <w:pPr>
        <w:spacing w:after="0" w:line="360" w:lineRule="auto"/>
        <w:rPr>
          <w:rFonts w:ascii="Calibri" w:hAnsi="Calibri" w:cs="Calibri"/>
          <w:b/>
          <w:lang w:val="en-IE"/>
        </w:rPr>
      </w:pPr>
    </w:p>
    <w:p w14:paraId="2A0BABB7" w14:textId="77777777" w:rsidR="003A054C" w:rsidRDefault="003A054C" w:rsidP="00A56888">
      <w:pPr>
        <w:spacing w:after="0" w:line="360" w:lineRule="auto"/>
        <w:rPr>
          <w:rFonts w:ascii="Calibri" w:hAnsi="Calibri" w:cs="Calibri"/>
          <w:b/>
          <w:lang w:val="en-IE"/>
        </w:rPr>
      </w:pPr>
    </w:p>
    <w:p w14:paraId="28CBC95C" w14:textId="77777777" w:rsidR="003A054C" w:rsidRDefault="003A054C" w:rsidP="00A56888">
      <w:pPr>
        <w:spacing w:after="0" w:line="360" w:lineRule="auto"/>
        <w:rPr>
          <w:rFonts w:ascii="Calibri" w:hAnsi="Calibri" w:cs="Calibri"/>
          <w:b/>
          <w:lang w:val="en-IE"/>
        </w:rPr>
      </w:pPr>
    </w:p>
    <w:p w14:paraId="3EAD94F3" w14:textId="1CC7671F" w:rsidR="002E53F4" w:rsidRPr="00E41F5B" w:rsidRDefault="002E53F4" w:rsidP="00A56888">
      <w:pPr>
        <w:spacing w:after="0" w:line="360" w:lineRule="auto"/>
        <w:rPr>
          <w:rFonts w:ascii="Calibri" w:hAnsi="Calibri" w:cs="Calibri"/>
          <w:b/>
          <w:lang w:val="en-IE"/>
        </w:rPr>
      </w:pPr>
      <w:r w:rsidRPr="00E41F5B">
        <w:rPr>
          <w:rFonts w:ascii="Calibri" w:hAnsi="Calibri" w:cs="Calibri"/>
          <w:b/>
          <w:lang w:val="en-IE"/>
        </w:rPr>
        <w:lastRenderedPageBreak/>
        <w:t>Figure 9</w:t>
      </w:r>
    </w:p>
    <w:p w14:paraId="2956A953" w14:textId="1595C791" w:rsidR="002E53F4" w:rsidRPr="00E41F5B" w:rsidRDefault="00F22D79" w:rsidP="00A56888">
      <w:pPr>
        <w:spacing w:after="0" w:line="360" w:lineRule="auto"/>
        <w:rPr>
          <w:rFonts w:ascii="Calibri" w:hAnsi="Calibri" w:cs="Calibri"/>
          <w:i/>
          <w:lang w:val="en-IE"/>
        </w:rPr>
      </w:pPr>
      <w:r w:rsidRPr="00E41F5B">
        <w:rPr>
          <w:rFonts w:ascii="Calibri" w:hAnsi="Calibri" w:cs="Calibri"/>
          <w:i/>
          <w:lang w:val="en-IE"/>
        </w:rPr>
        <w:t xml:space="preserve">Distribution of fixation durations </w:t>
      </w:r>
    </w:p>
    <w:p w14:paraId="09B2D857" w14:textId="4836598A" w:rsidR="008840F9" w:rsidRPr="00E41F5B" w:rsidRDefault="007A3E74"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3D8F4422" wp14:editId="4C09437B">
            <wp:extent cx="5480050" cy="3220274"/>
            <wp:effectExtent l="0" t="0" r="6350" b="0"/>
            <wp:docPr id="765453537" name="Picture 50" descr="This is a bar chart displaying the frequency distribution of fixation durations, with the most common durations being 10 and 20, and the least common being 0.&#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53537" name="Picture 50" descr="This is a bar chart displaying the frequency distribution of fixation durations, with the most common durations being 10 and 20, and the least common being 0.&#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810" cy="3246577"/>
                    </a:xfrm>
                    <a:prstGeom prst="rect">
                      <a:avLst/>
                    </a:prstGeom>
                    <a:noFill/>
                    <a:ln>
                      <a:noFill/>
                    </a:ln>
                  </pic:spPr>
                </pic:pic>
              </a:graphicData>
            </a:graphic>
          </wp:inline>
        </w:drawing>
      </w:r>
    </w:p>
    <w:p w14:paraId="4869D73C" w14:textId="77777777" w:rsidR="00CC6020" w:rsidRPr="00E41F5B" w:rsidRDefault="0086127B" w:rsidP="00CC6020">
      <w:pPr>
        <w:spacing w:after="0" w:line="360" w:lineRule="auto"/>
        <w:ind w:firstLine="720"/>
        <w:rPr>
          <w:rFonts w:ascii="Calibri" w:hAnsi="Calibri" w:cs="Calibri"/>
          <w:lang w:val="en-IE"/>
        </w:rPr>
      </w:pPr>
      <w:r w:rsidRPr="00E41F5B">
        <w:rPr>
          <w:rFonts w:ascii="Calibri" w:hAnsi="Calibri" w:cs="Calibri"/>
          <w:lang w:val="en-IE"/>
        </w:rPr>
        <w:t>When breaking it down</w:t>
      </w:r>
      <w:r w:rsidR="00984E6D" w:rsidRPr="00E41F5B">
        <w:rPr>
          <w:rFonts w:ascii="Calibri" w:hAnsi="Calibri" w:cs="Calibri"/>
          <w:lang w:val="en-IE"/>
        </w:rPr>
        <w:t>, participants</w:t>
      </w:r>
      <w:r w:rsidR="00A04478" w:rsidRPr="00E41F5B">
        <w:rPr>
          <w:rFonts w:ascii="Calibri" w:hAnsi="Calibri" w:cs="Calibri"/>
          <w:lang w:val="en-IE"/>
        </w:rPr>
        <w:t xml:space="preserve"> </w:t>
      </w:r>
      <w:r w:rsidR="003572F2" w:rsidRPr="00E41F5B">
        <w:rPr>
          <w:rFonts w:ascii="Calibri" w:hAnsi="Calibri" w:cs="Calibri"/>
          <w:lang w:val="en-IE"/>
        </w:rPr>
        <w:t>spent</w:t>
      </w:r>
      <w:r w:rsidR="00A04478" w:rsidRPr="00E41F5B">
        <w:rPr>
          <w:rFonts w:ascii="Calibri" w:hAnsi="Calibri" w:cs="Calibri"/>
          <w:lang w:val="en-IE"/>
        </w:rPr>
        <w:t xml:space="preserve"> </w:t>
      </w:r>
      <w:r w:rsidR="007E7665" w:rsidRPr="00E41F5B">
        <w:rPr>
          <w:rFonts w:ascii="Calibri" w:hAnsi="Calibri" w:cs="Calibri"/>
          <w:lang w:val="en-IE"/>
        </w:rPr>
        <w:t>most of</w:t>
      </w:r>
      <w:r w:rsidR="003572F2" w:rsidRPr="00E41F5B">
        <w:rPr>
          <w:rFonts w:ascii="Calibri" w:hAnsi="Calibri" w:cs="Calibri"/>
          <w:lang w:val="en-IE"/>
        </w:rPr>
        <w:t xml:space="preserve"> their time looking at the Paragraphs 82%</w:t>
      </w:r>
      <w:r w:rsidR="00874367" w:rsidRPr="00E41F5B">
        <w:rPr>
          <w:rFonts w:ascii="Calibri" w:hAnsi="Calibri" w:cs="Calibri"/>
          <w:lang w:val="en-IE"/>
        </w:rPr>
        <w:t xml:space="preserve">, 11% at the heading, 5% on the buttons, and 2% on the </w:t>
      </w:r>
      <w:r w:rsidR="007E7665" w:rsidRPr="00E41F5B">
        <w:rPr>
          <w:rFonts w:ascii="Calibri" w:hAnsi="Calibri" w:cs="Calibri"/>
          <w:lang w:val="en-IE"/>
        </w:rPr>
        <w:t>headings.</w:t>
      </w:r>
      <w:r w:rsidR="00EB6686" w:rsidRPr="00E41F5B">
        <w:rPr>
          <w:rFonts w:ascii="Calibri" w:hAnsi="Calibri" w:cs="Calibri"/>
          <w:lang w:val="en-IE"/>
        </w:rPr>
        <w:t xml:space="preserve"> All sections </w:t>
      </w:r>
      <w:r w:rsidR="000E5357" w:rsidRPr="00E41F5B">
        <w:rPr>
          <w:rFonts w:ascii="Calibri" w:hAnsi="Calibri" w:cs="Calibri"/>
          <w:lang w:val="en-IE"/>
        </w:rPr>
        <w:t xml:space="preserve">have a positive skew and high kurtosis; however, it is notably higher for </w:t>
      </w:r>
      <w:r w:rsidR="00721E95" w:rsidRPr="00E41F5B">
        <w:rPr>
          <w:rFonts w:ascii="Calibri" w:hAnsi="Calibri" w:cs="Calibri"/>
          <w:lang w:val="en-IE"/>
        </w:rPr>
        <w:t>titles</w:t>
      </w:r>
      <w:r w:rsidR="000E5357" w:rsidRPr="00E41F5B">
        <w:rPr>
          <w:rFonts w:ascii="Calibri" w:hAnsi="Calibri" w:cs="Calibri"/>
          <w:lang w:val="en-IE"/>
        </w:rPr>
        <w:t xml:space="preserve"> and lower for the </w:t>
      </w:r>
      <w:r w:rsidR="00721E95" w:rsidRPr="00E41F5B">
        <w:rPr>
          <w:rFonts w:ascii="Calibri" w:hAnsi="Calibri" w:cs="Calibri"/>
          <w:lang w:val="en-IE"/>
        </w:rPr>
        <w:t xml:space="preserve">buttons. The full </w:t>
      </w:r>
      <w:r w:rsidR="00CC6020">
        <w:rPr>
          <w:rFonts w:ascii="Calibri" w:hAnsi="Calibri" w:cs="Calibri"/>
          <w:lang w:val="en-IE"/>
        </w:rPr>
        <w:t xml:space="preserve">descriptive statistics </w:t>
      </w:r>
      <w:r w:rsidR="000E5357" w:rsidRPr="00E41F5B">
        <w:rPr>
          <w:rFonts w:ascii="Calibri" w:hAnsi="Calibri" w:cs="Calibri"/>
          <w:lang w:val="en-IE"/>
        </w:rPr>
        <w:t>are displayed</w:t>
      </w:r>
      <w:r w:rsidR="00F22D79" w:rsidRPr="00E41F5B">
        <w:rPr>
          <w:rFonts w:ascii="Calibri" w:hAnsi="Calibri" w:cs="Calibri"/>
          <w:lang w:val="en-IE"/>
        </w:rPr>
        <w:t xml:space="preserve"> in </w:t>
      </w:r>
      <w:r w:rsidR="00407D1F" w:rsidRPr="00E41F5B">
        <w:rPr>
          <w:rFonts w:ascii="Calibri" w:hAnsi="Calibri" w:cs="Calibri"/>
          <w:lang w:val="en-IE"/>
        </w:rPr>
        <w:t>Table</w:t>
      </w:r>
      <w:r w:rsidR="00F22D79" w:rsidRPr="00E41F5B">
        <w:rPr>
          <w:rFonts w:ascii="Calibri" w:hAnsi="Calibri" w:cs="Calibri"/>
          <w:lang w:val="en-IE"/>
        </w:rPr>
        <w:t xml:space="preserve"> 10</w:t>
      </w:r>
      <w:r w:rsidR="008D7150" w:rsidRPr="00E41F5B">
        <w:rPr>
          <w:rFonts w:ascii="Calibri" w:hAnsi="Calibri" w:cs="Calibri"/>
          <w:lang w:val="en-IE"/>
        </w:rPr>
        <w:t xml:space="preserve"> below.</w:t>
      </w:r>
      <w:r w:rsidR="00CC6020" w:rsidRPr="00E41F5B">
        <w:rPr>
          <w:rFonts w:ascii="Calibri" w:hAnsi="Calibri" w:cs="Calibri"/>
          <w:lang w:val="en-IE"/>
        </w:rPr>
        <w:t xml:space="preserve">The information sheet consisted of 5 separate slides, the </w:t>
      </w:r>
      <w:r w:rsidR="00CC6020">
        <w:rPr>
          <w:rFonts w:ascii="Calibri" w:hAnsi="Calibri" w:cs="Calibri"/>
          <w:lang w:val="en-IE"/>
        </w:rPr>
        <w:t>titles</w:t>
      </w:r>
      <w:r w:rsidR="00CC6020" w:rsidRPr="00E41F5B">
        <w:rPr>
          <w:rFonts w:ascii="Calibri" w:hAnsi="Calibri" w:cs="Calibri"/>
          <w:lang w:val="en-IE"/>
        </w:rPr>
        <w:t xml:space="preserve"> of which the participants read through. Table 11 shows the M and SD of each slide, while Figure 10 shows the 65 % drop off in fixation duration from slide one to five</w:t>
      </w:r>
    </w:p>
    <w:p w14:paraId="484E11F7" w14:textId="1F72FA48" w:rsidR="007A3E74" w:rsidRPr="00E41F5B" w:rsidRDefault="007A3E74" w:rsidP="00984E6D">
      <w:pPr>
        <w:spacing w:after="0" w:line="360" w:lineRule="auto"/>
        <w:ind w:firstLine="720"/>
        <w:rPr>
          <w:rFonts w:ascii="Calibri" w:hAnsi="Calibri" w:cs="Calibri"/>
          <w:lang w:val="en-IE"/>
        </w:rPr>
      </w:pPr>
    </w:p>
    <w:p w14:paraId="7F84113C" w14:textId="77777777" w:rsidR="00F22D79" w:rsidRPr="00E41F5B" w:rsidRDefault="00F22D79" w:rsidP="00A56888">
      <w:pPr>
        <w:spacing w:after="0" w:line="360" w:lineRule="auto"/>
        <w:rPr>
          <w:rFonts w:ascii="Calibri" w:hAnsi="Calibri" w:cs="Calibri"/>
          <w:lang w:val="en-IE"/>
        </w:rPr>
      </w:pPr>
    </w:p>
    <w:p w14:paraId="01218AE3" w14:textId="02367520" w:rsidR="007F6D97" w:rsidRPr="007F38FB" w:rsidRDefault="00F22D79" w:rsidP="00A56888">
      <w:pPr>
        <w:spacing w:after="0" w:line="360" w:lineRule="auto"/>
        <w:rPr>
          <w:rFonts w:ascii="Calibri" w:hAnsi="Calibri" w:cs="Calibri"/>
          <w:b/>
          <w:lang w:val="en-IE"/>
        </w:rPr>
      </w:pPr>
      <w:r w:rsidRPr="007F38FB">
        <w:rPr>
          <w:rFonts w:ascii="Calibri" w:hAnsi="Calibri" w:cs="Calibri"/>
          <w:b/>
          <w:lang w:val="en-IE"/>
        </w:rPr>
        <w:t>Table</w:t>
      </w:r>
      <w:r w:rsidR="00407D1F" w:rsidRPr="007F38FB">
        <w:rPr>
          <w:rFonts w:ascii="Calibri" w:hAnsi="Calibri" w:cs="Calibri"/>
          <w:b/>
          <w:lang w:val="en-IE"/>
        </w:rPr>
        <w:t xml:space="preserve"> 10</w:t>
      </w:r>
    </w:p>
    <w:p w14:paraId="45E7316E" w14:textId="7C8D6A7C" w:rsidR="00407D1F" w:rsidRPr="007F38FB" w:rsidRDefault="00FA302E" w:rsidP="00A56888">
      <w:pPr>
        <w:spacing w:after="0" w:line="360" w:lineRule="auto"/>
        <w:rPr>
          <w:rFonts w:ascii="Calibri" w:hAnsi="Calibri" w:cs="Calibri"/>
          <w:i/>
          <w:lang w:val="en-IE"/>
        </w:rPr>
      </w:pPr>
      <w:r w:rsidRPr="007F38FB">
        <w:rPr>
          <w:rFonts w:ascii="Calibri" w:hAnsi="Calibri" w:cs="Calibri"/>
          <w:i/>
          <w:lang w:val="en-IE"/>
        </w:rPr>
        <w:t xml:space="preserve">Fixation durations by section of </w:t>
      </w:r>
      <w:r w:rsidR="002E4EE9" w:rsidRPr="007F38FB">
        <w:rPr>
          <w:rFonts w:ascii="Calibri" w:hAnsi="Calibri" w:cs="Calibri"/>
          <w:i/>
          <w:lang w:val="en-IE"/>
        </w:rPr>
        <w:t xml:space="preserve">the </w:t>
      </w:r>
      <w:r w:rsidRPr="007F38FB">
        <w:rPr>
          <w:rFonts w:ascii="Calibri" w:hAnsi="Calibri" w:cs="Calibri"/>
          <w:i/>
          <w:lang w:val="en-IE"/>
        </w:rPr>
        <w:t xml:space="preserve">information sheet </w:t>
      </w:r>
    </w:p>
    <w:tbl>
      <w:tblPr>
        <w:tblW w:w="5000" w:type="pct"/>
        <w:tblCellMar>
          <w:left w:w="0" w:type="dxa"/>
          <w:right w:w="0" w:type="dxa"/>
        </w:tblCellMar>
        <w:tblLook w:val="0000" w:firstRow="0" w:lastRow="0" w:firstColumn="0" w:lastColumn="0" w:noHBand="0" w:noVBand="0"/>
      </w:tblPr>
      <w:tblGrid>
        <w:gridCol w:w="1545"/>
        <w:gridCol w:w="1132"/>
        <w:gridCol w:w="1489"/>
        <w:gridCol w:w="1296"/>
        <w:gridCol w:w="1092"/>
        <w:gridCol w:w="679"/>
        <w:gridCol w:w="1130"/>
        <w:gridCol w:w="663"/>
      </w:tblGrid>
      <w:tr w:rsidR="00F97B12" w:rsidRPr="007F38FB" w14:paraId="04DD9F29" w14:textId="77777777" w:rsidTr="006A0BAB">
        <w:trPr>
          <w:cantSplit/>
        </w:trPr>
        <w:tc>
          <w:tcPr>
            <w:tcW w:w="856" w:type="pct"/>
            <w:vMerge w:val="restart"/>
            <w:tcBorders>
              <w:top w:val="single" w:sz="8" w:space="0" w:color="000000"/>
              <w:left w:val="nil"/>
              <w:bottom w:val="nil"/>
              <w:right w:val="nil"/>
            </w:tcBorders>
            <w:shd w:val="clear" w:color="auto" w:fill="FFFFFF"/>
          </w:tcPr>
          <w:p w14:paraId="344B9651" w14:textId="6C830FCA" w:rsidR="00F97B12" w:rsidRPr="007F38FB" w:rsidRDefault="007801E7" w:rsidP="00A56888">
            <w:pPr>
              <w:spacing w:after="0" w:line="360" w:lineRule="auto"/>
              <w:jc w:val="center"/>
              <w:rPr>
                <w:rFonts w:ascii="Calibri" w:hAnsi="Calibri" w:cs="Calibri"/>
                <w:lang w:val="en-IE"/>
              </w:rPr>
            </w:pPr>
            <w:r w:rsidRPr="007F38FB">
              <w:rPr>
                <w:rFonts w:ascii="Calibri" w:hAnsi="Calibri" w:cs="Calibri"/>
                <w:lang w:val="en-IE"/>
              </w:rPr>
              <w:t>Fixations in Ms</w:t>
            </w:r>
          </w:p>
        </w:tc>
        <w:tc>
          <w:tcPr>
            <w:tcW w:w="627" w:type="pct"/>
            <w:tcBorders>
              <w:top w:val="single" w:sz="4" w:space="0" w:color="auto"/>
              <w:left w:val="nil"/>
              <w:bottom w:val="single" w:sz="4" w:space="0" w:color="auto"/>
            </w:tcBorders>
            <w:shd w:val="clear" w:color="auto" w:fill="FFFFFF"/>
            <w:vAlign w:val="bottom"/>
          </w:tcPr>
          <w:p w14:paraId="52D283BB" w14:textId="77777777"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N</w:t>
            </w:r>
          </w:p>
        </w:tc>
        <w:tc>
          <w:tcPr>
            <w:tcW w:w="825" w:type="pct"/>
            <w:tcBorders>
              <w:top w:val="single" w:sz="4" w:space="0" w:color="auto"/>
              <w:bottom w:val="single" w:sz="4" w:space="0" w:color="auto"/>
            </w:tcBorders>
            <w:shd w:val="clear" w:color="auto" w:fill="FFFFFF"/>
            <w:vAlign w:val="bottom"/>
          </w:tcPr>
          <w:p w14:paraId="45481DA7" w14:textId="6D0B9C39"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M</w:t>
            </w:r>
          </w:p>
        </w:tc>
        <w:tc>
          <w:tcPr>
            <w:tcW w:w="718" w:type="pct"/>
            <w:tcBorders>
              <w:top w:val="single" w:sz="4" w:space="0" w:color="auto"/>
              <w:bottom w:val="single" w:sz="4" w:space="0" w:color="auto"/>
            </w:tcBorders>
            <w:shd w:val="clear" w:color="auto" w:fill="FFFFFF"/>
            <w:vAlign w:val="bottom"/>
          </w:tcPr>
          <w:p w14:paraId="7AA65F2A" w14:textId="736030F5"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SD</w:t>
            </w:r>
          </w:p>
        </w:tc>
        <w:tc>
          <w:tcPr>
            <w:tcW w:w="981" w:type="pct"/>
            <w:gridSpan w:val="2"/>
            <w:tcBorders>
              <w:top w:val="single" w:sz="4" w:space="0" w:color="auto"/>
              <w:bottom w:val="single" w:sz="4" w:space="0" w:color="auto"/>
            </w:tcBorders>
            <w:shd w:val="clear" w:color="auto" w:fill="FFFFFF"/>
            <w:vAlign w:val="bottom"/>
          </w:tcPr>
          <w:p w14:paraId="5B9DC3BE" w14:textId="77777777"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Skewness</w:t>
            </w:r>
          </w:p>
        </w:tc>
        <w:tc>
          <w:tcPr>
            <w:tcW w:w="993" w:type="pct"/>
            <w:gridSpan w:val="2"/>
            <w:tcBorders>
              <w:top w:val="single" w:sz="4" w:space="0" w:color="auto"/>
              <w:bottom w:val="single" w:sz="4" w:space="0" w:color="auto"/>
              <w:right w:val="nil"/>
            </w:tcBorders>
            <w:shd w:val="clear" w:color="auto" w:fill="FFFFFF"/>
            <w:vAlign w:val="bottom"/>
          </w:tcPr>
          <w:p w14:paraId="4E6B4908" w14:textId="77777777"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Kurtosis</w:t>
            </w:r>
          </w:p>
        </w:tc>
      </w:tr>
      <w:tr w:rsidR="00F97B12" w:rsidRPr="007F38FB" w14:paraId="63A529C9" w14:textId="77777777" w:rsidTr="006A0BAB">
        <w:trPr>
          <w:cantSplit/>
        </w:trPr>
        <w:tc>
          <w:tcPr>
            <w:tcW w:w="856" w:type="pct"/>
            <w:vMerge/>
            <w:tcBorders>
              <w:top w:val="single" w:sz="8" w:space="0" w:color="000000"/>
              <w:left w:val="nil"/>
              <w:right w:val="nil"/>
            </w:tcBorders>
            <w:shd w:val="clear" w:color="auto" w:fill="FFFFFF"/>
            <w:vAlign w:val="bottom"/>
          </w:tcPr>
          <w:p w14:paraId="452FA6E9" w14:textId="77777777" w:rsidR="00F97B12" w:rsidRPr="007F38FB" w:rsidRDefault="00F97B12" w:rsidP="00A56888">
            <w:pPr>
              <w:spacing w:after="0" w:line="360" w:lineRule="auto"/>
              <w:jc w:val="center"/>
              <w:rPr>
                <w:rFonts w:ascii="Calibri" w:hAnsi="Calibri" w:cs="Calibri"/>
                <w:lang w:val="en-IE"/>
              </w:rPr>
            </w:pPr>
          </w:p>
        </w:tc>
        <w:tc>
          <w:tcPr>
            <w:tcW w:w="627" w:type="pct"/>
            <w:tcBorders>
              <w:top w:val="single" w:sz="4" w:space="0" w:color="auto"/>
              <w:left w:val="nil"/>
              <w:bottom w:val="single" w:sz="4" w:space="0" w:color="auto"/>
            </w:tcBorders>
            <w:shd w:val="clear" w:color="auto" w:fill="FFFFFF"/>
            <w:vAlign w:val="bottom"/>
          </w:tcPr>
          <w:p w14:paraId="50230944" w14:textId="77777777"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Statistic</w:t>
            </w:r>
          </w:p>
        </w:tc>
        <w:tc>
          <w:tcPr>
            <w:tcW w:w="825" w:type="pct"/>
            <w:tcBorders>
              <w:top w:val="single" w:sz="4" w:space="0" w:color="auto"/>
              <w:bottom w:val="single" w:sz="4" w:space="0" w:color="auto"/>
            </w:tcBorders>
            <w:shd w:val="clear" w:color="auto" w:fill="FFFFFF"/>
            <w:vAlign w:val="bottom"/>
          </w:tcPr>
          <w:p w14:paraId="27A48F4A" w14:textId="77777777"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Statistic</w:t>
            </w:r>
          </w:p>
        </w:tc>
        <w:tc>
          <w:tcPr>
            <w:tcW w:w="718" w:type="pct"/>
            <w:tcBorders>
              <w:top w:val="single" w:sz="4" w:space="0" w:color="auto"/>
              <w:bottom w:val="single" w:sz="4" w:space="0" w:color="auto"/>
            </w:tcBorders>
            <w:shd w:val="clear" w:color="auto" w:fill="FFFFFF"/>
            <w:vAlign w:val="bottom"/>
          </w:tcPr>
          <w:p w14:paraId="6F19D017" w14:textId="77777777"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Statistic</w:t>
            </w:r>
          </w:p>
        </w:tc>
        <w:tc>
          <w:tcPr>
            <w:tcW w:w="605" w:type="pct"/>
            <w:tcBorders>
              <w:top w:val="single" w:sz="4" w:space="0" w:color="auto"/>
              <w:bottom w:val="single" w:sz="4" w:space="0" w:color="auto"/>
            </w:tcBorders>
            <w:shd w:val="clear" w:color="auto" w:fill="FFFFFF"/>
            <w:vAlign w:val="bottom"/>
          </w:tcPr>
          <w:p w14:paraId="4C50E3C3" w14:textId="77777777"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Statistic</w:t>
            </w:r>
          </w:p>
        </w:tc>
        <w:tc>
          <w:tcPr>
            <w:tcW w:w="376" w:type="pct"/>
            <w:tcBorders>
              <w:top w:val="single" w:sz="4" w:space="0" w:color="auto"/>
              <w:bottom w:val="single" w:sz="4" w:space="0" w:color="auto"/>
            </w:tcBorders>
            <w:shd w:val="clear" w:color="auto" w:fill="FFFFFF"/>
            <w:vAlign w:val="bottom"/>
          </w:tcPr>
          <w:p w14:paraId="563E8EC6" w14:textId="5A179F19"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SE</w:t>
            </w:r>
          </w:p>
        </w:tc>
        <w:tc>
          <w:tcPr>
            <w:tcW w:w="626" w:type="pct"/>
            <w:tcBorders>
              <w:top w:val="single" w:sz="4" w:space="0" w:color="auto"/>
              <w:bottom w:val="single" w:sz="4" w:space="0" w:color="auto"/>
            </w:tcBorders>
            <w:shd w:val="clear" w:color="auto" w:fill="FFFFFF"/>
            <w:vAlign w:val="bottom"/>
          </w:tcPr>
          <w:p w14:paraId="38F82117" w14:textId="77777777"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Statistic</w:t>
            </w:r>
          </w:p>
        </w:tc>
        <w:tc>
          <w:tcPr>
            <w:tcW w:w="367" w:type="pct"/>
            <w:tcBorders>
              <w:top w:val="single" w:sz="4" w:space="0" w:color="auto"/>
              <w:bottom w:val="single" w:sz="4" w:space="0" w:color="auto"/>
              <w:right w:val="nil"/>
            </w:tcBorders>
            <w:shd w:val="clear" w:color="auto" w:fill="FFFFFF"/>
            <w:vAlign w:val="bottom"/>
          </w:tcPr>
          <w:p w14:paraId="221A3D0F" w14:textId="663171AF" w:rsidR="00F97B12" w:rsidRPr="007F38FB" w:rsidRDefault="00F97B12" w:rsidP="00A56888">
            <w:pPr>
              <w:spacing w:after="0" w:line="360" w:lineRule="auto"/>
              <w:jc w:val="center"/>
              <w:rPr>
                <w:rFonts w:ascii="Calibri" w:hAnsi="Calibri" w:cs="Calibri"/>
                <w:lang w:val="en-IE"/>
              </w:rPr>
            </w:pPr>
            <w:r w:rsidRPr="007F38FB">
              <w:rPr>
                <w:rFonts w:ascii="Calibri" w:hAnsi="Calibri" w:cs="Calibri"/>
                <w:lang w:val="en-IE"/>
              </w:rPr>
              <w:t>SE</w:t>
            </w:r>
          </w:p>
        </w:tc>
      </w:tr>
      <w:tr w:rsidR="00F97B12" w:rsidRPr="007F38FB" w14:paraId="0BCC697F" w14:textId="77777777" w:rsidTr="006A0BAB">
        <w:trPr>
          <w:cantSplit/>
        </w:trPr>
        <w:tc>
          <w:tcPr>
            <w:tcW w:w="856" w:type="pct"/>
            <w:tcBorders>
              <w:left w:val="nil"/>
              <w:bottom w:val="nil"/>
            </w:tcBorders>
            <w:shd w:val="clear" w:color="auto" w:fill="FFFFFF"/>
          </w:tcPr>
          <w:p w14:paraId="5240ECD8" w14:textId="18545B23"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 xml:space="preserve">Total </w:t>
            </w:r>
          </w:p>
        </w:tc>
        <w:tc>
          <w:tcPr>
            <w:tcW w:w="627" w:type="pct"/>
            <w:tcBorders>
              <w:top w:val="single" w:sz="4" w:space="0" w:color="auto"/>
              <w:bottom w:val="nil"/>
            </w:tcBorders>
            <w:shd w:val="clear" w:color="auto" w:fill="FFFFFF"/>
          </w:tcPr>
          <w:p w14:paraId="1FCAF8BB"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114</w:t>
            </w:r>
          </w:p>
        </w:tc>
        <w:tc>
          <w:tcPr>
            <w:tcW w:w="825" w:type="pct"/>
            <w:tcBorders>
              <w:top w:val="single" w:sz="4" w:space="0" w:color="auto"/>
              <w:bottom w:val="nil"/>
            </w:tcBorders>
            <w:shd w:val="clear" w:color="auto" w:fill="FFFFFF"/>
          </w:tcPr>
          <w:p w14:paraId="5DC32EF7" w14:textId="1CF83929"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47498</w:t>
            </w:r>
          </w:p>
        </w:tc>
        <w:tc>
          <w:tcPr>
            <w:tcW w:w="718" w:type="pct"/>
            <w:tcBorders>
              <w:top w:val="single" w:sz="4" w:space="0" w:color="auto"/>
              <w:bottom w:val="nil"/>
            </w:tcBorders>
            <w:shd w:val="clear" w:color="auto" w:fill="FFFFFF"/>
          </w:tcPr>
          <w:p w14:paraId="23ED91A0" w14:textId="5078EA20"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362</w:t>
            </w:r>
            <w:r w:rsidR="00F80C7A" w:rsidRPr="007F38FB">
              <w:rPr>
                <w:rFonts w:ascii="Calibri" w:hAnsi="Calibri" w:cs="Calibri"/>
                <w:lang w:val="en-IE"/>
              </w:rPr>
              <w:t>10</w:t>
            </w:r>
          </w:p>
        </w:tc>
        <w:tc>
          <w:tcPr>
            <w:tcW w:w="605" w:type="pct"/>
            <w:tcBorders>
              <w:top w:val="single" w:sz="4" w:space="0" w:color="auto"/>
              <w:bottom w:val="nil"/>
            </w:tcBorders>
            <w:shd w:val="clear" w:color="auto" w:fill="FFFFFF"/>
          </w:tcPr>
          <w:p w14:paraId="6BF85D12"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1.282</w:t>
            </w:r>
          </w:p>
        </w:tc>
        <w:tc>
          <w:tcPr>
            <w:tcW w:w="376" w:type="pct"/>
            <w:tcBorders>
              <w:top w:val="single" w:sz="4" w:space="0" w:color="auto"/>
              <w:bottom w:val="nil"/>
            </w:tcBorders>
            <w:shd w:val="clear" w:color="auto" w:fill="FFFFFF"/>
          </w:tcPr>
          <w:p w14:paraId="3217735A"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.226</w:t>
            </w:r>
          </w:p>
        </w:tc>
        <w:tc>
          <w:tcPr>
            <w:tcW w:w="626" w:type="pct"/>
            <w:tcBorders>
              <w:top w:val="single" w:sz="4" w:space="0" w:color="auto"/>
              <w:bottom w:val="nil"/>
            </w:tcBorders>
            <w:shd w:val="clear" w:color="auto" w:fill="FFFFFF"/>
          </w:tcPr>
          <w:p w14:paraId="48B10841"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1.580</w:t>
            </w:r>
          </w:p>
        </w:tc>
        <w:tc>
          <w:tcPr>
            <w:tcW w:w="367" w:type="pct"/>
            <w:tcBorders>
              <w:top w:val="single" w:sz="4" w:space="0" w:color="auto"/>
              <w:bottom w:val="nil"/>
              <w:right w:val="nil"/>
            </w:tcBorders>
            <w:shd w:val="clear" w:color="auto" w:fill="FFFFFF"/>
          </w:tcPr>
          <w:p w14:paraId="4A96872B"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.449</w:t>
            </w:r>
          </w:p>
        </w:tc>
      </w:tr>
      <w:tr w:rsidR="00F97B12" w:rsidRPr="007F38FB" w14:paraId="37E6FC9C" w14:textId="77777777" w:rsidTr="006A0BAB">
        <w:trPr>
          <w:cantSplit/>
        </w:trPr>
        <w:tc>
          <w:tcPr>
            <w:tcW w:w="856" w:type="pct"/>
            <w:tcBorders>
              <w:top w:val="nil"/>
              <w:left w:val="nil"/>
              <w:bottom w:val="nil"/>
            </w:tcBorders>
            <w:shd w:val="clear" w:color="auto" w:fill="FFFFFF"/>
          </w:tcPr>
          <w:p w14:paraId="3BF7DDB1" w14:textId="423F7ABC"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Titles</w:t>
            </w:r>
          </w:p>
        </w:tc>
        <w:tc>
          <w:tcPr>
            <w:tcW w:w="627" w:type="pct"/>
            <w:tcBorders>
              <w:top w:val="nil"/>
              <w:bottom w:val="nil"/>
            </w:tcBorders>
            <w:shd w:val="clear" w:color="auto" w:fill="FFFFFF"/>
          </w:tcPr>
          <w:p w14:paraId="2F009DC1"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114</w:t>
            </w:r>
          </w:p>
        </w:tc>
        <w:tc>
          <w:tcPr>
            <w:tcW w:w="825" w:type="pct"/>
            <w:tcBorders>
              <w:top w:val="nil"/>
              <w:bottom w:val="nil"/>
            </w:tcBorders>
            <w:shd w:val="clear" w:color="auto" w:fill="FFFFFF"/>
          </w:tcPr>
          <w:p w14:paraId="6AEC0100" w14:textId="6E54FB89"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844</w:t>
            </w:r>
          </w:p>
        </w:tc>
        <w:tc>
          <w:tcPr>
            <w:tcW w:w="718" w:type="pct"/>
            <w:tcBorders>
              <w:top w:val="nil"/>
              <w:bottom w:val="nil"/>
            </w:tcBorders>
            <w:shd w:val="clear" w:color="auto" w:fill="FFFFFF"/>
          </w:tcPr>
          <w:p w14:paraId="7AEF418D" w14:textId="08E7D305"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107</w:t>
            </w:r>
            <w:r w:rsidR="00986A53" w:rsidRPr="007F38FB">
              <w:rPr>
                <w:rFonts w:ascii="Calibri" w:hAnsi="Calibri" w:cs="Calibri"/>
                <w:lang w:val="en-IE"/>
              </w:rPr>
              <w:t>4</w:t>
            </w:r>
          </w:p>
        </w:tc>
        <w:tc>
          <w:tcPr>
            <w:tcW w:w="605" w:type="pct"/>
            <w:tcBorders>
              <w:top w:val="nil"/>
              <w:bottom w:val="nil"/>
            </w:tcBorders>
            <w:shd w:val="clear" w:color="auto" w:fill="FFFFFF"/>
          </w:tcPr>
          <w:p w14:paraId="47B2B56F"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2.432</w:t>
            </w:r>
          </w:p>
        </w:tc>
        <w:tc>
          <w:tcPr>
            <w:tcW w:w="376" w:type="pct"/>
            <w:tcBorders>
              <w:top w:val="nil"/>
              <w:bottom w:val="nil"/>
            </w:tcBorders>
            <w:shd w:val="clear" w:color="auto" w:fill="FFFFFF"/>
          </w:tcPr>
          <w:p w14:paraId="2DE73CDD"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.226</w:t>
            </w:r>
          </w:p>
        </w:tc>
        <w:tc>
          <w:tcPr>
            <w:tcW w:w="626" w:type="pct"/>
            <w:tcBorders>
              <w:top w:val="nil"/>
              <w:bottom w:val="nil"/>
            </w:tcBorders>
            <w:shd w:val="clear" w:color="auto" w:fill="FFFFFF"/>
          </w:tcPr>
          <w:p w14:paraId="1B16C673"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7.936</w:t>
            </w:r>
          </w:p>
        </w:tc>
        <w:tc>
          <w:tcPr>
            <w:tcW w:w="367" w:type="pct"/>
            <w:tcBorders>
              <w:top w:val="nil"/>
              <w:bottom w:val="nil"/>
              <w:right w:val="nil"/>
            </w:tcBorders>
            <w:shd w:val="clear" w:color="auto" w:fill="FFFFFF"/>
          </w:tcPr>
          <w:p w14:paraId="53C7ED49"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.449</w:t>
            </w:r>
          </w:p>
        </w:tc>
      </w:tr>
      <w:tr w:rsidR="00F97B12" w:rsidRPr="007F38FB" w14:paraId="09EA0D4A" w14:textId="77777777" w:rsidTr="006A0BAB">
        <w:trPr>
          <w:cantSplit/>
        </w:trPr>
        <w:tc>
          <w:tcPr>
            <w:tcW w:w="856" w:type="pct"/>
            <w:tcBorders>
              <w:top w:val="nil"/>
              <w:left w:val="nil"/>
              <w:bottom w:val="nil"/>
            </w:tcBorders>
            <w:shd w:val="clear" w:color="auto" w:fill="FFFFFF"/>
          </w:tcPr>
          <w:p w14:paraId="3375C683" w14:textId="5807E741"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Headings</w:t>
            </w:r>
          </w:p>
        </w:tc>
        <w:tc>
          <w:tcPr>
            <w:tcW w:w="627" w:type="pct"/>
            <w:tcBorders>
              <w:top w:val="nil"/>
              <w:bottom w:val="nil"/>
            </w:tcBorders>
            <w:shd w:val="clear" w:color="auto" w:fill="FFFFFF"/>
          </w:tcPr>
          <w:p w14:paraId="484D6143"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114</w:t>
            </w:r>
          </w:p>
        </w:tc>
        <w:tc>
          <w:tcPr>
            <w:tcW w:w="825" w:type="pct"/>
            <w:tcBorders>
              <w:top w:val="nil"/>
              <w:bottom w:val="nil"/>
            </w:tcBorders>
            <w:shd w:val="clear" w:color="auto" w:fill="FFFFFF"/>
          </w:tcPr>
          <w:p w14:paraId="2F36F049" w14:textId="7CDEF42F"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45</w:t>
            </w:r>
            <w:r w:rsidR="00F80C7A" w:rsidRPr="007F38FB">
              <w:rPr>
                <w:rFonts w:ascii="Calibri" w:hAnsi="Calibri" w:cs="Calibri"/>
                <w:lang w:val="en-IE"/>
              </w:rPr>
              <w:t>10</w:t>
            </w:r>
          </w:p>
        </w:tc>
        <w:tc>
          <w:tcPr>
            <w:tcW w:w="718" w:type="pct"/>
            <w:tcBorders>
              <w:top w:val="nil"/>
              <w:bottom w:val="nil"/>
            </w:tcBorders>
            <w:shd w:val="clear" w:color="auto" w:fill="FFFFFF"/>
          </w:tcPr>
          <w:p w14:paraId="69ACDB09" w14:textId="7C17108C"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350</w:t>
            </w:r>
            <w:r w:rsidR="00986A53" w:rsidRPr="007F38FB">
              <w:rPr>
                <w:rFonts w:ascii="Calibri" w:hAnsi="Calibri" w:cs="Calibri"/>
                <w:lang w:val="en-IE"/>
              </w:rPr>
              <w:t>4</w:t>
            </w:r>
          </w:p>
        </w:tc>
        <w:tc>
          <w:tcPr>
            <w:tcW w:w="605" w:type="pct"/>
            <w:tcBorders>
              <w:top w:val="nil"/>
              <w:bottom w:val="nil"/>
            </w:tcBorders>
            <w:shd w:val="clear" w:color="auto" w:fill="FFFFFF"/>
          </w:tcPr>
          <w:p w14:paraId="275BE327"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1.224</w:t>
            </w:r>
          </w:p>
        </w:tc>
        <w:tc>
          <w:tcPr>
            <w:tcW w:w="376" w:type="pct"/>
            <w:tcBorders>
              <w:top w:val="nil"/>
              <w:bottom w:val="nil"/>
            </w:tcBorders>
            <w:shd w:val="clear" w:color="auto" w:fill="FFFFFF"/>
          </w:tcPr>
          <w:p w14:paraId="0B2624D1"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.226</w:t>
            </w:r>
          </w:p>
        </w:tc>
        <w:tc>
          <w:tcPr>
            <w:tcW w:w="626" w:type="pct"/>
            <w:tcBorders>
              <w:top w:val="nil"/>
              <w:bottom w:val="nil"/>
            </w:tcBorders>
            <w:shd w:val="clear" w:color="auto" w:fill="FFFFFF"/>
          </w:tcPr>
          <w:p w14:paraId="515F0AA4"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1.176</w:t>
            </w:r>
          </w:p>
        </w:tc>
        <w:tc>
          <w:tcPr>
            <w:tcW w:w="367" w:type="pct"/>
            <w:tcBorders>
              <w:top w:val="nil"/>
              <w:bottom w:val="nil"/>
              <w:right w:val="nil"/>
            </w:tcBorders>
            <w:shd w:val="clear" w:color="auto" w:fill="FFFFFF"/>
          </w:tcPr>
          <w:p w14:paraId="46280F91"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.449</w:t>
            </w:r>
          </w:p>
        </w:tc>
      </w:tr>
      <w:tr w:rsidR="00F97B12" w:rsidRPr="007F38FB" w14:paraId="723263F2" w14:textId="77777777" w:rsidTr="006A0BAB">
        <w:trPr>
          <w:cantSplit/>
        </w:trPr>
        <w:tc>
          <w:tcPr>
            <w:tcW w:w="856" w:type="pct"/>
            <w:tcBorders>
              <w:top w:val="nil"/>
              <w:left w:val="nil"/>
              <w:bottom w:val="nil"/>
            </w:tcBorders>
            <w:shd w:val="clear" w:color="auto" w:fill="FFFFFF"/>
          </w:tcPr>
          <w:p w14:paraId="730C7AAA" w14:textId="11FDFE0D"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Paragraphs</w:t>
            </w:r>
          </w:p>
        </w:tc>
        <w:tc>
          <w:tcPr>
            <w:tcW w:w="627" w:type="pct"/>
            <w:tcBorders>
              <w:top w:val="nil"/>
              <w:bottom w:val="nil"/>
            </w:tcBorders>
            <w:shd w:val="clear" w:color="auto" w:fill="FFFFFF"/>
          </w:tcPr>
          <w:p w14:paraId="40CAC119"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114</w:t>
            </w:r>
          </w:p>
        </w:tc>
        <w:tc>
          <w:tcPr>
            <w:tcW w:w="825" w:type="pct"/>
            <w:tcBorders>
              <w:top w:val="nil"/>
              <w:bottom w:val="nil"/>
            </w:tcBorders>
            <w:shd w:val="clear" w:color="auto" w:fill="FFFFFF"/>
          </w:tcPr>
          <w:p w14:paraId="6D337082" w14:textId="0D8C0605"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34821</w:t>
            </w:r>
          </w:p>
        </w:tc>
        <w:tc>
          <w:tcPr>
            <w:tcW w:w="718" w:type="pct"/>
            <w:tcBorders>
              <w:top w:val="nil"/>
              <w:bottom w:val="nil"/>
            </w:tcBorders>
            <w:shd w:val="clear" w:color="auto" w:fill="FFFFFF"/>
          </w:tcPr>
          <w:p w14:paraId="697018EB" w14:textId="46D6CD80"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3077</w:t>
            </w:r>
            <w:r w:rsidR="00986A53" w:rsidRPr="007F38FB">
              <w:rPr>
                <w:rFonts w:ascii="Calibri" w:hAnsi="Calibri" w:cs="Calibri"/>
                <w:lang w:val="en-IE"/>
              </w:rPr>
              <w:t>2</w:t>
            </w:r>
          </w:p>
        </w:tc>
        <w:tc>
          <w:tcPr>
            <w:tcW w:w="605" w:type="pct"/>
            <w:tcBorders>
              <w:top w:val="nil"/>
              <w:bottom w:val="nil"/>
            </w:tcBorders>
            <w:shd w:val="clear" w:color="auto" w:fill="FFFFFF"/>
          </w:tcPr>
          <w:p w14:paraId="0C78EC94"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1.352</w:t>
            </w:r>
          </w:p>
        </w:tc>
        <w:tc>
          <w:tcPr>
            <w:tcW w:w="376" w:type="pct"/>
            <w:tcBorders>
              <w:top w:val="nil"/>
              <w:bottom w:val="nil"/>
            </w:tcBorders>
            <w:shd w:val="clear" w:color="auto" w:fill="FFFFFF"/>
          </w:tcPr>
          <w:p w14:paraId="1618B140"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.226</w:t>
            </w:r>
          </w:p>
        </w:tc>
        <w:tc>
          <w:tcPr>
            <w:tcW w:w="626" w:type="pct"/>
            <w:tcBorders>
              <w:top w:val="nil"/>
              <w:bottom w:val="nil"/>
            </w:tcBorders>
            <w:shd w:val="clear" w:color="auto" w:fill="FFFFFF"/>
          </w:tcPr>
          <w:p w14:paraId="4C54A2AA"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1.675</w:t>
            </w:r>
          </w:p>
        </w:tc>
        <w:tc>
          <w:tcPr>
            <w:tcW w:w="367" w:type="pct"/>
            <w:tcBorders>
              <w:top w:val="nil"/>
              <w:bottom w:val="nil"/>
              <w:right w:val="nil"/>
            </w:tcBorders>
            <w:shd w:val="clear" w:color="auto" w:fill="FFFFFF"/>
          </w:tcPr>
          <w:p w14:paraId="65F1395C"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.449</w:t>
            </w:r>
          </w:p>
        </w:tc>
      </w:tr>
      <w:tr w:rsidR="00F97B12" w:rsidRPr="007F38FB" w14:paraId="6F5F7DE3" w14:textId="77777777" w:rsidTr="006A0BAB">
        <w:trPr>
          <w:cantSplit/>
        </w:trPr>
        <w:tc>
          <w:tcPr>
            <w:tcW w:w="856" w:type="pct"/>
            <w:tcBorders>
              <w:top w:val="nil"/>
              <w:left w:val="nil"/>
            </w:tcBorders>
            <w:shd w:val="clear" w:color="auto" w:fill="FFFFFF"/>
          </w:tcPr>
          <w:p w14:paraId="12313FD7" w14:textId="6AA9DFDC"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lastRenderedPageBreak/>
              <w:t>Buttons</w:t>
            </w:r>
          </w:p>
        </w:tc>
        <w:tc>
          <w:tcPr>
            <w:tcW w:w="627" w:type="pct"/>
            <w:tcBorders>
              <w:top w:val="nil"/>
            </w:tcBorders>
            <w:shd w:val="clear" w:color="auto" w:fill="FFFFFF"/>
          </w:tcPr>
          <w:p w14:paraId="066AD794"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114</w:t>
            </w:r>
          </w:p>
        </w:tc>
        <w:tc>
          <w:tcPr>
            <w:tcW w:w="825" w:type="pct"/>
            <w:tcBorders>
              <w:top w:val="nil"/>
            </w:tcBorders>
            <w:shd w:val="clear" w:color="auto" w:fill="FFFFFF"/>
          </w:tcPr>
          <w:p w14:paraId="0729DDA0" w14:textId="0FA6AFB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214</w:t>
            </w:r>
            <w:r w:rsidR="00F80C7A" w:rsidRPr="007F38FB">
              <w:rPr>
                <w:rFonts w:ascii="Calibri" w:hAnsi="Calibri" w:cs="Calibri"/>
                <w:lang w:val="en-IE"/>
              </w:rPr>
              <w:t>6</w:t>
            </w:r>
          </w:p>
        </w:tc>
        <w:tc>
          <w:tcPr>
            <w:tcW w:w="718" w:type="pct"/>
            <w:tcBorders>
              <w:top w:val="nil"/>
            </w:tcBorders>
            <w:shd w:val="clear" w:color="auto" w:fill="FFFFFF"/>
          </w:tcPr>
          <w:p w14:paraId="6C27FDB7" w14:textId="57625376"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1130</w:t>
            </w:r>
          </w:p>
        </w:tc>
        <w:tc>
          <w:tcPr>
            <w:tcW w:w="605" w:type="pct"/>
            <w:tcBorders>
              <w:top w:val="nil"/>
            </w:tcBorders>
            <w:shd w:val="clear" w:color="auto" w:fill="FFFFFF"/>
          </w:tcPr>
          <w:p w14:paraId="553D5755"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.744</w:t>
            </w:r>
          </w:p>
        </w:tc>
        <w:tc>
          <w:tcPr>
            <w:tcW w:w="376" w:type="pct"/>
            <w:tcBorders>
              <w:top w:val="nil"/>
            </w:tcBorders>
            <w:shd w:val="clear" w:color="auto" w:fill="FFFFFF"/>
          </w:tcPr>
          <w:p w14:paraId="2D4C297A"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.226</w:t>
            </w:r>
          </w:p>
        </w:tc>
        <w:tc>
          <w:tcPr>
            <w:tcW w:w="626" w:type="pct"/>
            <w:tcBorders>
              <w:top w:val="nil"/>
            </w:tcBorders>
            <w:shd w:val="clear" w:color="auto" w:fill="FFFFFF"/>
          </w:tcPr>
          <w:p w14:paraId="5DDFFFBD"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.595</w:t>
            </w:r>
          </w:p>
        </w:tc>
        <w:tc>
          <w:tcPr>
            <w:tcW w:w="367" w:type="pct"/>
            <w:tcBorders>
              <w:top w:val="nil"/>
              <w:right w:val="nil"/>
            </w:tcBorders>
            <w:shd w:val="clear" w:color="auto" w:fill="FFFFFF"/>
          </w:tcPr>
          <w:p w14:paraId="7562EE5E"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.449</w:t>
            </w:r>
          </w:p>
        </w:tc>
      </w:tr>
      <w:tr w:rsidR="00F97B12" w:rsidRPr="007F38FB" w14:paraId="164EEABE" w14:textId="77777777" w:rsidTr="006A0BAB">
        <w:trPr>
          <w:cantSplit/>
        </w:trPr>
        <w:tc>
          <w:tcPr>
            <w:tcW w:w="856" w:type="pct"/>
            <w:tcBorders>
              <w:top w:val="nil"/>
              <w:left w:val="nil"/>
              <w:bottom w:val="single" w:sz="4" w:space="0" w:color="auto"/>
            </w:tcBorders>
            <w:shd w:val="clear" w:color="auto" w:fill="FFFFFF"/>
          </w:tcPr>
          <w:p w14:paraId="3D6D637A" w14:textId="7AF1C804"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 xml:space="preserve">Valid N </w:t>
            </w:r>
          </w:p>
        </w:tc>
        <w:tc>
          <w:tcPr>
            <w:tcW w:w="627" w:type="pct"/>
            <w:tcBorders>
              <w:top w:val="nil"/>
              <w:bottom w:val="single" w:sz="4" w:space="0" w:color="auto"/>
            </w:tcBorders>
            <w:shd w:val="clear" w:color="auto" w:fill="FFFFFF"/>
          </w:tcPr>
          <w:p w14:paraId="288E1C75" w14:textId="77777777" w:rsidR="00F97B12" w:rsidRPr="007F38FB" w:rsidRDefault="00F97B12" w:rsidP="00A56888">
            <w:pPr>
              <w:spacing w:after="0" w:line="360" w:lineRule="auto"/>
              <w:rPr>
                <w:rFonts w:ascii="Calibri" w:hAnsi="Calibri" w:cs="Calibri"/>
                <w:lang w:val="en-IE"/>
              </w:rPr>
            </w:pPr>
            <w:r w:rsidRPr="007F38FB">
              <w:rPr>
                <w:rFonts w:ascii="Calibri" w:hAnsi="Calibri" w:cs="Calibri"/>
                <w:lang w:val="en-IE"/>
              </w:rPr>
              <w:t>114</w:t>
            </w:r>
          </w:p>
        </w:tc>
        <w:tc>
          <w:tcPr>
            <w:tcW w:w="825" w:type="pct"/>
            <w:tcBorders>
              <w:top w:val="nil"/>
              <w:bottom w:val="single" w:sz="4" w:space="0" w:color="auto"/>
            </w:tcBorders>
            <w:shd w:val="clear" w:color="auto" w:fill="FFFFFF"/>
            <w:vAlign w:val="center"/>
          </w:tcPr>
          <w:p w14:paraId="1DBE3C48" w14:textId="77777777" w:rsidR="00F97B12" w:rsidRPr="007F38FB" w:rsidRDefault="00F97B12" w:rsidP="00A56888">
            <w:pPr>
              <w:spacing w:after="0" w:line="360" w:lineRule="auto"/>
              <w:rPr>
                <w:rFonts w:ascii="Calibri" w:hAnsi="Calibri" w:cs="Calibri"/>
                <w:lang w:val="en-IE"/>
              </w:rPr>
            </w:pPr>
          </w:p>
        </w:tc>
        <w:tc>
          <w:tcPr>
            <w:tcW w:w="718" w:type="pct"/>
            <w:tcBorders>
              <w:top w:val="nil"/>
              <w:bottom w:val="single" w:sz="4" w:space="0" w:color="auto"/>
            </w:tcBorders>
            <w:shd w:val="clear" w:color="auto" w:fill="FFFFFF"/>
            <w:vAlign w:val="center"/>
          </w:tcPr>
          <w:p w14:paraId="261B45BD" w14:textId="77777777" w:rsidR="00F97B12" w:rsidRPr="007F38FB" w:rsidRDefault="00F97B12" w:rsidP="00A56888">
            <w:pPr>
              <w:spacing w:after="0" w:line="360" w:lineRule="auto"/>
              <w:rPr>
                <w:rFonts w:ascii="Calibri" w:hAnsi="Calibri" w:cs="Calibri"/>
                <w:lang w:val="en-IE"/>
              </w:rPr>
            </w:pPr>
          </w:p>
        </w:tc>
        <w:tc>
          <w:tcPr>
            <w:tcW w:w="605" w:type="pct"/>
            <w:tcBorders>
              <w:top w:val="nil"/>
              <w:bottom w:val="single" w:sz="4" w:space="0" w:color="auto"/>
            </w:tcBorders>
            <w:shd w:val="clear" w:color="auto" w:fill="FFFFFF"/>
            <w:vAlign w:val="center"/>
          </w:tcPr>
          <w:p w14:paraId="7F4F243F" w14:textId="77777777" w:rsidR="00F97B12" w:rsidRPr="007F38FB" w:rsidRDefault="00F97B12" w:rsidP="00A56888">
            <w:pPr>
              <w:spacing w:after="0" w:line="360" w:lineRule="auto"/>
              <w:rPr>
                <w:rFonts w:ascii="Calibri" w:hAnsi="Calibri" w:cs="Calibri"/>
                <w:lang w:val="en-IE"/>
              </w:rPr>
            </w:pPr>
          </w:p>
        </w:tc>
        <w:tc>
          <w:tcPr>
            <w:tcW w:w="376" w:type="pct"/>
            <w:tcBorders>
              <w:top w:val="nil"/>
              <w:bottom w:val="single" w:sz="4" w:space="0" w:color="auto"/>
            </w:tcBorders>
            <w:shd w:val="clear" w:color="auto" w:fill="FFFFFF"/>
            <w:vAlign w:val="center"/>
          </w:tcPr>
          <w:p w14:paraId="1A2E74C2" w14:textId="77777777" w:rsidR="00F97B12" w:rsidRPr="007F38FB" w:rsidRDefault="00F97B12" w:rsidP="00A56888">
            <w:pPr>
              <w:spacing w:after="0" w:line="360" w:lineRule="auto"/>
              <w:rPr>
                <w:rFonts w:ascii="Calibri" w:hAnsi="Calibri" w:cs="Calibri"/>
                <w:lang w:val="en-IE"/>
              </w:rPr>
            </w:pPr>
          </w:p>
        </w:tc>
        <w:tc>
          <w:tcPr>
            <w:tcW w:w="626" w:type="pct"/>
            <w:tcBorders>
              <w:top w:val="nil"/>
              <w:bottom w:val="single" w:sz="4" w:space="0" w:color="auto"/>
            </w:tcBorders>
            <w:shd w:val="clear" w:color="auto" w:fill="FFFFFF"/>
            <w:vAlign w:val="center"/>
          </w:tcPr>
          <w:p w14:paraId="0341F14D" w14:textId="77777777" w:rsidR="00F97B12" w:rsidRPr="007F38FB" w:rsidRDefault="00F97B12" w:rsidP="00A56888">
            <w:pPr>
              <w:spacing w:after="0" w:line="360" w:lineRule="auto"/>
              <w:rPr>
                <w:rFonts w:ascii="Calibri" w:hAnsi="Calibri" w:cs="Calibri"/>
                <w:lang w:val="en-IE"/>
              </w:rPr>
            </w:pPr>
          </w:p>
        </w:tc>
        <w:tc>
          <w:tcPr>
            <w:tcW w:w="367" w:type="pct"/>
            <w:tcBorders>
              <w:top w:val="nil"/>
              <w:bottom w:val="single" w:sz="4" w:space="0" w:color="auto"/>
              <w:right w:val="nil"/>
            </w:tcBorders>
            <w:shd w:val="clear" w:color="auto" w:fill="FFFFFF"/>
            <w:vAlign w:val="center"/>
          </w:tcPr>
          <w:p w14:paraId="13D2BAA4" w14:textId="77777777" w:rsidR="00F97B12" w:rsidRPr="007F38FB" w:rsidRDefault="00F97B12" w:rsidP="00A56888">
            <w:pPr>
              <w:spacing w:after="0" w:line="360" w:lineRule="auto"/>
              <w:rPr>
                <w:rFonts w:ascii="Calibri" w:hAnsi="Calibri" w:cs="Calibri"/>
                <w:lang w:val="en-IE"/>
              </w:rPr>
            </w:pPr>
          </w:p>
        </w:tc>
      </w:tr>
    </w:tbl>
    <w:p w14:paraId="6C90383D" w14:textId="77777777" w:rsidR="007F6D97" w:rsidRPr="007F38FB" w:rsidRDefault="007F6D97" w:rsidP="00A56888">
      <w:pPr>
        <w:spacing w:after="0" w:line="360" w:lineRule="auto"/>
        <w:rPr>
          <w:rFonts w:ascii="Calibri" w:hAnsi="Calibri" w:cs="Calibri"/>
          <w:lang w:val="en-IE"/>
        </w:rPr>
      </w:pPr>
    </w:p>
    <w:p w14:paraId="7FE51125" w14:textId="77777777" w:rsidR="00392E60" w:rsidRPr="00E41F5B" w:rsidRDefault="00392E60" w:rsidP="00A56888">
      <w:pPr>
        <w:spacing w:after="0" w:line="360" w:lineRule="auto"/>
        <w:rPr>
          <w:rFonts w:ascii="Calibri" w:hAnsi="Calibri" w:cs="Calibri"/>
          <w:lang w:val="en-IE"/>
        </w:rPr>
      </w:pPr>
    </w:p>
    <w:p w14:paraId="6705999E" w14:textId="51F360C5" w:rsidR="00392E60" w:rsidRPr="007F38FB" w:rsidRDefault="00841635" w:rsidP="00A56888">
      <w:pPr>
        <w:spacing w:after="0" w:line="360" w:lineRule="auto"/>
        <w:rPr>
          <w:rFonts w:ascii="Calibri" w:hAnsi="Calibri" w:cs="Calibri"/>
          <w:b/>
          <w:lang w:val="en-IE"/>
        </w:rPr>
      </w:pPr>
      <w:r w:rsidRPr="007F38FB">
        <w:rPr>
          <w:rFonts w:ascii="Calibri" w:hAnsi="Calibri" w:cs="Calibri"/>
          <w:b/>
          <w:lang w:val="en-IE"/>
        </w:rPr>
        <w:t xml:space="preserve">Table </w:t>
      </w:r>
      <w:r w:rsidR="00874367" w:rsidRPr="007F38FB">
        <w:rPr>
          <w:rFonts w:ascii="Calibri" w:hAnsi="Calibri" w:cs="Calibri"/>
          <w:b/>
          <w:lang w:val="en-IE"/>
        </w:rPr>
        <w:t>11</w:t>
      </w:r>
    </w:p>
    <w:tbl>
      <w:tblPr>
        <w:tblW w:w="4790" w:type="pct"/>
        <w:tblInd w:w="142" w:type="dxa"/>
        <w:tblCellMar>
          <w:left w:w="0" w:type="dxa"/>
          <w:right w:w="0" w:type="dxa"/>
        </w:tblCellMar>
        <w:tblLook w:val="0000" w:firstRow="0" w:lastRow="0" w:firstColumn="0" w:lastColumn="0" w:noHBand="0" w:noVBand="0"/>
      </w:tblPr>
      <w:tblGrid>
        <w:gridCol w:w="954"/>
        <w:gridCol w:w="1098"/>
        <w:gridCol w:w="1102"/>
        <w:gridCol w:w="1276"/>
        <w:gridCol w:w="1332"/>
        <w:gridCol w:w="1256"/>
        <w:gridCol w:w="929"/>
        <w:gridCol w:w="700"/>
      </w:tblGrid>
      <w:tr w:rsidR="00392E60" w:rsidRPr="007F38FB" w14:paraId="1B97691F" w14:textId="77777777" w:rsidTr="006A0BAB">
        <w:trPr>
          <w:gridAfter w:val="1"/>
          <w:wAfter w:w="405" w:type="pct"/>
          <w:cantSplit/>
          <w:trHeight w:val="443"/>
        </w:trPr>
        <w:tc>
          <w:tcPr>
            <w:tcW w:w="4595" w:type="pct"/>
            <w:gridSpan w:val="7"/>
            <w:tcBorders>
              <w:top w:val="nil"/>
              <w:left w:val="nil"/>
              <w:bottom w:val="single" w:sz="4" w:space="0" w:color="auto"/>
              <w:right w:val="nil"/>
            </w:tcBorders>
            <w:shd w:val="clear" w:color="auto" w:fill="FFFFFF"/>
            <w:vAlign w:val="center"/>
          </w:tcPr>
          <w:p w14:paraId="3D30FE45" w14:textId="6EEE0829" w:rsidR="00EE4C20" w:rsidRPr="007F38FB" w:rsidRDefault="00CC6020" w:rsidP="00A56888">
            <w:pPr>
              <w:spacing w:after="0" w:line="360" w:lineRule="auto"/>
              <w:rPr>
                <w:rFonts w:ascii="Calibri" w:hAnsi="Calibri" w:cs="Calibri"/>
                <w:lang w:val="en-IE"/>
              </w:rPr>
            </w:pPr>
            <w:r>
              <w:rPr>
                <w:rFonts w:ascii="Calibri" w:hAnsi="Calibri" w:cs="Calibri"/>
                <w:i/>
                <w:lang w:val="en-IE"/>
              </w:rPr>
              <w:t xml:space="preserve">Means of each slide </w:t>
            </w:r>
          </w:p>
        </w:tc>
      </w:tr>
      <w:tr w:rsidR="00392E60" w:rsidRPr="007F38FB" w14:paraId="38794EDD" w14:textId="77777777" w:rsidTr="004217CA">
        <w:trPr>
          <w:cantSplit/>
          <w:trHeight w:val="57"/>
        </w:trPr>
        <w:tc>
          <w:tcPr>
            <w:tcW w:w="552" w:type="pct"/>
            <w:tcBorders>
              <w:top w:val="single" w:sz="8" w:space="0" w:color="000000"/>
              <w:left w:val="nil"/>
              <w:bottom w:val="nil"/>
              <w:right w:val="nil"/>
            </w:tcBorders>
            <w:shd w:val="clear" w:color="auto" w:fill="FFFFFF"/>
            <w:vAlign w:val="bottom"/>
          </w:tcPr>
          <w:p w14:paraId="07E553D5" w14:textId="77777777" w:rsidR="00392E60" w:rsidRPr="007F38FB" w:rsidRDefault="00392E60" w:rsidP="00A56888">
            <w:pPr>
              <w:spacing w:after="0" w:line="360" w:lineRule="auto"/>
              <w:rPr>
                <w:rFonts w:ascii="Calibri" w:hAnsi="Calibri" w:cs="Calibri"/>
                <w:lang w:val="en-IE"/>
              </w:rPr>
            </w:pPr>
          </w:p>
        </w:tc>
        <w:tc>
          <w:tcPr>
            <w:tcW w:w="635" w:type="pct"/>
            <w:tcBorders>
              <w:left w:val="nil"/>
              <w:bottom w:val="single" w:sz="4" w:space="0" w:color="auto"/>
            </w:tcBorders>
            <w:shd w:val="clear" w:color="auto" w:fill="FFFFFF"/>
            <w:vAlign w:val="bottom"/>
          </w:tcPr>
          <w:p w14:paraId="1AA88BC0" w14:textId="1F2FCD57" w:rsidR="00392E60" w:rsidRPr="007F38FB" w:rsidRDefault="00392E60" w:rsidP="00A56888">
            <w:pPr>
              <w:spacing w:after="0" w:line="360" w:lineRule="auto"/>
              <w:rPr>
                <w:rFonts w:ascii="Calibri" w:hAnsi="Calibri" w:cs="Calibri"/>
                <w:lang w:val="en-IE"/>
              </w:rPr>
            </w:pPr>
          </w:p>
        </w:tc>
        <w:tc>
          <w:tcPr>
            <w:tcW w:w="637" w:type="pct"/>
            <w:tcBorders>
              <w:bottom w:val="single" w:sz="4" w:space="0" w:color="auto"/>
            </w:tcBorders>
            <w:shd w:val="clear" w:color="auto" w:fill="FFFFFF"/>
            <w:vAlign w:val="bottom"/>
          </w:tcPr>
          <w:p w14:paraId="4F061526"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N</w:t>
            </w:r>
          </w:p>
        </w:tc>
        <w:tc>
          <w:tcPr>
            <w:tcW w:w="738" w:type="pct"/>
            <w:tcBorders>
              <w:bottom w:val="single" w:sz="4" w:space="0" w:color="auto"/>
            </w:tcBorders>
            <w:shd w:val="clear" w:color="auto" w:fill="FFFFFF"/>
            <w:vAlign w:val="bottom"/>
          </w:tcPr>
          <w:p w14:paraId="6538EE35"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Minimum</w:t>
            </w:r>
          </w:p>
        </w:tc>
        <w:tc>
          <w:tcPr>
            <w:tcW w:w="770" w:type="pct"/>
            <w:tcBorders>
              <w:bottom w:val="single" w:sz="4" w:space="0" w:color="auto"/>
            </w:tcBorders>
            <w:shd w:val="clear" w:color="auto" w:fill="FFFFFF"/>
            <w:vAlign w:val="bottom"/>
          </w:tcPr>
          <w:p w14:paraId="54175300"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Maximum</w:t>
            </w:r>
          </w:p>
        </w:tc>
        <w:tc>
          <w:tcPr>
            <w:tcW w:w="726" w:type="pct"/>
            <w:tcBorders>
              <w:bottom w:val="single" w:sz="4" w:space="0" w:color="auto"/>
            </w:tcBorders>
            <w:shd w:val="clear" w:color="auto" w:fill="FFFFFF"/>
            <w:vAlign w:val="bottom"/>
          </w:tcPr>
          <w:p w14:paraId="1DD8087C"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Mean</w:t>
            </w:r>
          </w:p>
        </w:tc>
        <w:tc>
          <w:tcPr>
            <w:tcW w:w="942" w:type="pct"/>
            <w:gridSpan w:val="2"/>
            <w:tcBorders>
              <w:bottom w:val="single" w:sz="4" w:space="0" w:color="auto"/>
            </w:tcBorders>
            <w:shd w:val="clear" w:color="auto" w:fill="FFFFFF"/>
            <w:vAlign w:val="bottom"/>
          </w:tcPr>
          <w:p w14:paraId="03CA3C97"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Std. Deviation</w:t>
            </w:r>
          </w:p>
        </w:tc>
      </w:tr>
      <w:tr w:rsidR="00392E60" w:rsidRPr="007F38FB" w14:paraId="1774BD35" w14:textId="77777777" w:rsidTr="004217CA">
        <w:trPr>
          <w:cantSplit/>
          <w:trHeight w:val="57"/>
        </w:trPr>
        <w:tc>
          <w:tcPr>
            <w:tcW w:w="1187" w:type="pct"/>
            <w:gridSpan w:val="2"/>
            <w:tcBorders>
              <w:top w:val="single" w:sz="4" w:space="0" w:color="auto"/>
              <w:left w:val="nil"/>
              <w:bottom w:val="nil"/>
            </w:tcBorders>
            <w:shd w:val="clear" w:color="auto" w:fill="FFFFFF"/>
          </w:tcPr>
          <w:p w14:paraId="2AE47385"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Slide 5 Total</w:t>
            </w:r>
          </w:p>
        </w:tc>
        <w:tc>
          <w:tcPr>
            <w:tcW w:w="637" w:type="pct"/>
            <w:tcBorders>
              <w:top w:val="single" w:sz="4" w:space="0" w:color="auto"/>
              <w:bottom w:val="nil"/>
            </w:tcBorders>
            <w:shd w:val="clear" w:color="auto" w:fill="FFFFFF"/>
          </w:tcPr>
          <w:p w14:paraId="19308F9C"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114</w:t>
            </w:r>
          </w:p>
        </w:tc>
        <w:tc>
          <w:tcPr>
            <w:tcW w:w="738" w:type="pct"/>
            <w:tcBorders>
              <w:top w:val="single" w:sz="4" w:space="0" w:color="auto"/>
              <w:bottom w:val="nil"/>
            </w:tcBorders>
            <w:shd w:val="clear" w:color="auto" w:fill="FFFFFF"/>
          </w:tcPr>
          <w:p w14:paraId="2323F6A0"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100</w:t>
            </w:r>
          </w:p>
        </w:tc>
        <w:tc>
          <w:tcPr>
            <w:tcW w:w="770" w:type="pct"/>
            <w:tcBorders>
              <w:top w:val="single" w:sz="4" w:space="0" w:color="auto"/>
              <w:bottom w:val="nil"/>
            </w:tcBorders>
            <w:shd w:val="clear" w:color="auto" w:fill="FFFFFF"/>
          </w:tcPr>
          <w:p w14:paraId="35B928AD"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22808</w:t>
            </w:r>
          </w:p>
        </w:tc>
        <w:tc>
          <w:tcPr>
            <w:tcW w:w="726" w:type="pct"/>
            <w:tcBorders>
              <w:top w:val="single" w:sz="4" w:space="0" w:color="auto"/>
              <w:bottom w:val="nil"/>
            </w:tcBorders>
            <w:shd w:val="clear" w:color="auto" w:fill="FFFFFF"/>
          </w:tcPr>
          <w:p w14:paraId="1B5A3271"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6484.59</w:t>
            </w:r>
          </w:p>
        </w:tc>
        <w:tc>
          <w:tcPr>
            <w:tcW w:w="942" w:type="pct"/>
            <w:gridSpan w:val="2"/>
            <w:tcBorders>
              <w:top w:val="single" w:sz="4" w:space="0" w:color="auto"/>
              <w:bottom w:val="nil"/>
            </w:tcBorders>
            <w:shd w:val="clear" w:color="auto" w:fill="FFFFFF"/>
          </w:tcPr>
          <w:p w14:paraId="6E4DD85D"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4918.969</w:t>
            </w:r>
          </w:p>
        </w:tc>
      </w:tr>
      <w:tr w:rsidR="00392E60" w:rsidRPr="007F38FB" w14:paraId="192E3491" w14:textId="77777777" w:rsidTr="004217CA">
        <w:trPr>
          <w:cantSplit/>
          <w:trHeight w:val="57"/>
        </w:trPr>
        <w:tc>
          <w:tcPr>
            <w:tcW w:w="1187" w:type="pct"/>
            <w:gridSpan w:val="2"/>
            <w:tcBorders>
              <w:top w:val="nil"/>
              <w:left w:val="nil"/>
              <w:bottom w:val="nil"/>
            </w:tcBorders>
            <w:shd w:val="clear" w:color="auto" w:fill="FFFFFF"/>
          </w:tcPr>
          <w:p w14:paraId="748B49D5"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Slide 4 Total</w:t>
            </w:r>
          </w:p>
        </w:tc>
        <w:tc>
          <w:tcPr>
            <w:tcW w:w="637" w:type="pct"/>
            <w:tcBorders>
              <w:top w:val="nil"/>
              <w:bottom w:val="nil"/>
            </w:tcBorders>
            <w:shd w:val="clear" w:color="auto" w:fill="FFFFFF"/>
          </w:tcPr>
          <w:p w14:paraId="1E9C5755"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114</w:t>
            </w:r>
          </w:p>
        </w:tc>
        <w:tc>
          <w:tcPr>
            <w:tcW w:w="738" w:type="pct"/>
            <w:tcBorders>
              <w:top w:val="nil"/>
              <w:bottom w:val="nil"/>
            </w:tcBorders>
            <w:shd w:val="clear" w:color="auto" w:fill="FFFFFF"/>
          </w:tcPr>
          <w:p w14:paraId="1B464D74"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265</w:t>
            </w:r>
          </w:p>
        </w:tc>
        <w:tc>
          <w:tcPr>
            <w:tcW w:w="770" w:type="pct"/>
            <w:tcBorders>
              <w:top w:val="nil"/>
              <w:bottom w:val="nil"/>
            </w:tcBorders>
            <w:shd w:val="clear" w:color="auto" w:fill="FFFFFF"/>
          </w:tcPr>
          <w:p w14:paraId="7316161B"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39745</w:t>
            </w:r>
          </w:p>
        </w:tc>
        <w:tc>
          <w:tcPr>
            <w:tcW w:w="726" w:type="pct"/>
            <w:tcBorders>
              <w:top w:val="nil"/>
              <w:bottom w:val="nil"/>
            </w:tcBorders>
            <w:shd w:val="clear" w:color="auto" w:fill="FFFFFF"/>
          </w:tcPr>
          <w:p w14:paraId="315B0824"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6072.54</w:t>
            </w:r>
          </w:p>
        </w:tc>
        <w:tc>
          <w:tcPr>
            <w:tcW w:w="942" w:type="pct"/>
            <w:gridSpan w:val="2"/>
            <w:tcBorders>
              <w:top w:val="nil"/>
              <w:bottom w:val="nil"/>
            </w:tcBorders>
            <w:shd w:val="clear" w:color="auto" w:fill="FFFFFF"/>
          </w:tcPr>
          <w:p w14:paraId="0C540A26"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7999.219</w:t>
            </w:r>
          </w:p>
        </w:tc>
      </w:tr>
      <w:tr w:rsidR="00392E60" w:rsidRPr="007F38FB" w14:paraId="5E4A5F9D" w14:textId="77777777" w:rsidTr="004217CA">
        <w:trPr>
          <w:cantSplit/>
          <w:trHeight w:val="57"/>
        </w:trPr>
        <w:tc>
          <w:tcPr>
            <w:tcW w:w="1187" w:type="pct"/>
            <w:gridSpan w:val="2"/>
            <w:tcBorders>
              <w:top w:val="nil"/>
              <w:left w:val="nil"/>
              <w:bottom w:val="nil"/>
            </w:tcBorders>
            <w:shd w:val="clear" w:color="auto" w:fill="FFFFFF"/>
          </w:tcPr>
          <w:p w14:paraId="1CA369D5"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Slide 3 Total</w:t>
            </w:r>
          </w:p>
        </w:tc>
        <w:tc>
          <w:tcPr>
            <w:tcW w:w="637" w:type="pct"/>
            <w:tcBorders>
              <w:top w:val="nil"/>
              <w:bottom w:val="nil"/>
            </w:tcBorders>
            <w:shd w:val="clear" w:color="auto" w:fill="FFFFFF"/>
          </w:tcPr>
          <w:p w14:paraId="441FCAF9"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114</w:t>
            </w:r>
          </w:p>
        </w:tc>
        <w:tc>
          <w:tcPr>
            <w:tcW w:w="738" w:type="pct"/>
            <w:tcBorders>
              <w:top w:val="nil"/>
              <w:bottom w:val="nil"/>
            </w:tcBorders>
            <w:shd w:val="clear" w:color="auto" w:fill="FFFFFF"/>
          </w:tcPr>
          <w:p w14:paraId="19E44E70"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83</w:t>
            </w:r>
          </w:p>
        </w:tc>
        <w:tc>
          <w:tcPr>
            <w:tcW w:w="770" w:type="pct"/>
            <w:tcBorders>
              <w:top w:val="nil"/>
              <w:bottom w:val="nil"/>
            </w:tcBorders>
            <w:shd w:val="clear" w:color="auto" w:fill="FFFFFF"/>
          </w:tcPr>
          <w:p w14:paraId="66A1EA23"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42558</w:t>
            </w:r>
          </w:p>
        </w:tc>
        <w:tc>
          <w:tcPr>
            <w:tcW w:w="726" w:type="pct"/>
            <w:tcBorders>
              <w:top w:val="nil"/>
              <w:bottom w:val="nil"/>
            </w:tcBorders>
            <w:shd w:val="clear" w:color="auto" w:fill="FFFFFF"/>
          </w:tcPr>
          <w:p w14:paraId="6CA03D8B"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10137.11</w:t>
            </w:r>
          </w:p>
        </w:tc>
        <w:tc>
          <w:tcPr>
            <w:tcW w:w="942" w:type="pct"/>
            <w:gridSpan w:val="2"/>
            <w:tcBorders>
              <w:top w:val="nil"/>
              <w:bottom w:val="nil"/>
            </w:tcBorders>
            <w:shd w:val="clear" w:color="auto" w:fill="FFFFFF"/>
          </w:tcPr>
          <w:p w14:paraId="5A65EEDC"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8843.851</w:t>
            </w:r>
          </w:p>
        </w:tc>
      </w:tr>
      <w:tr w:rsidR="00392E60" w:rsidRPr="007F38FB" w14:paraId="440F041B" w14:textId="77777777" w:rsidTr="004217CA">
        <w:trPr>
          <w:cantSplit/>
          <w:trHeight w:val="57"/>
        </w:trPr>
        <w:tc>
          <w:tcPr>
            <w:tcW w:w="1187" w:type="pct"/>
            <w:gridSpan w:val="2"/>
            <w:tcBorders>
              <w:top w:val="nil"/>
              <w:left w:val="nil"/>
            </w:tcBorders>
            <w:shd w:val="clear" w:color="auto" w:fill="FFFFFF"/>
          </w:tcPr>
          <w:p w14:paraId="6642E30C"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Slide 2 Total</w:t>
            </w:r>
          </w:p>
        </w:tc>
        <w:tc>
          <w:tcPr>
            <w:tcW w:w="637" w:type="pct"/>
            <w:tcBorders>
              <w:top w:val="nil"/>
            </w:tcBorders>
            <w:shd w:val="clear" w:color="auto" w:fill="FFFFFF"/>
          </w:tcPr>
          <w:p w14:paraId="2F0D3B79"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114</w:t>
            </w:r>
          </w:p>
        </w:tc>
        <w:tc>
          <w:tcPr>
            <w:tcW w:w="738" w:type="pct"/>
            <w:tcBorders>
              <w:top w:val="nil"/>
            </w:tcBorders>
            <w:shd w:val="clear" w:color="auto" w:fill="FFFFFF"/>
          </w:tcPr>
          <w:p w14:paraId="44DB3CBF"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550</w:t>
            </w:r>
          </w:p>
        </w:tc>
        <w:tc>
          <w:tcPr>
            <w:tcW w:w="770" w:type="pct"/>
            <w:tcBorders>
              <w:top w:val="nil"/>
            </w:tcBorders>
            <w:shd w:val="clear" w:color="auto" w:fill="FFFFFF"/>
          </w:tcPr>
          <w:p w14:paraId="29B63784"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29690</w:t>
            </w:r>
          </w:p>
        </w:tc>
        <w:tc>
          <w:tcPr>
            <w:tcW w:w="726" w:type="pct"/>
            <w:tcBorders>
              <w:top w:val="nil"/>
            </w:tcBorders>
            <w:shd w:val="clear" w:color="auto" w:fill="FFFFFF"/>
          </w:tcPr>
          <w:p w14:paraId="4E7C8B69"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6651.64</w:t>
            </w:r>
          </w:p>
        </w:tc>
        <w:tc>
          <w:tcPr>
            <w:tcW w:w="942" w:type="pct"/>
            <w:gridSpan w:val="2"/>
            <w:tcBorders>
              <w:top w:val="nil"/>
            </w:tcBorders>
            <w:shd w:val="clear" w:color="auto" w:fill="FFFFFF"/>
          </w:tcPr>
          <w:p w14:paraId="1AFD076D"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5248.745</w:t>
            </w:r>
          </w:p>
        </w:tc>
      </w:tr>
      <w:tr w:rsidR="00392E60" w:rsidRPr="007F38FB" w14:paraId="5A25E0D9" w14:textId="77777777" w:rsidTr="004217CA">
        <w:trPr>
          <w:cantSplit/>
          <w:trHeight w:val="57"/>
        </w:trPr>
        <w:tc>
          <w:tcPr>
            <w:tcW w:w="1187" w:type="pct"/>
            <w:gridSpan w:val="2"/>
            <w:tcBorders>
              <w:top w:val="nil"/>
              <w:left w:val="nil"/>
              <w:bottom w:val="single" w:sz="4" w:space="0" w:color="auto"/>
            </w:tcBorders>
            <w:shd w:val="clear" w:color="auto" w:fill="FFFFFF"/>
          </w:tcPr>
          <w:p w14:paraId="0F1D62CB"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Slide 1 Total</w:t>
            </w:r>
          </w:p>
        </w:tc>
        <w:tc>
          <w:tcPr>
            <w:tcW w:w="637" w:type="pct"/>
            <w:tcBorders>
              <w:top w:val="nil"/>
              <w:bottom w:val="single" w:sz="4" w:space="0" w:color="auto"/>
            </w:tcBorders>
            <w:shd w:val="clear" w:color="auto" w:fill="FFFFFF"/>
          </w:tcPr>
          <w:p w14:paraId="7563B732"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114</w:t>
            </w:r>
          </w:p>
        </w:tc>
        <w:tc>
          <w:tcPr>
            <w:tcW w:w="738" w:type="pct"/>
            <w:tcBorders>
              <w:top w:val="nil"/>
              <w:bottom w:val="single" w:sz="4" w:space="0" w:color="auto"/>
            </w:tcBorders>
            <w:shd w:val="clear" w:color="auto" w:fill="FFFFFF"/>
          </w:tcPr>
          <w:p w14:paraId="4DF9E4A7"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541</w:t>
            </w:r>
          </w:p>
        </w:tc>
        <w:tc>
          <w:tcPr>
            <w:tcW w:w="770" w:type="pct"/>
            <w:tcBorders>
              <w:top w:val="nil"/>
              <w:bottom w:val="single" w:sz="4" w:space="0" w:color="auto"/>
            </w:tcBorders>
            <w:shd w:val="clear" w:color="auto" w:fill="FFFFFF"/>
          </w:tcPr>
          <w:p w14:paraId="06C5CC1D"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119087</w:t>
            </w:r>
          </w:p>
        </w:tc>
        <w:tc>
          <w:tcPr>
            <w:tcW w:w="726" w:type="pct"/>
            <w:tcBorders>
              <w:top w:val="nil"/>
              <w:bottom w:val="single" w:sz="4" w:space="0" w:color="auto"/>
            </w:tcBorders>
            <w:shd w:val="clear" w:color="auto" w:fill="FFFFFF"/>
          </w:tcPr>
          <w:p w14:paraId="6D342829"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18152.18</w:t>
            </w:r>
          </w:p>
        </w:tc>
        <w:tc>
          <w:tcPr>
            <w:tcW w:w="942" w:type="pct"/>
            <w:gridSpan w:val="2"/>
            <w:tcBorders>
              <w:top w:val="nil"/>
              <w:bottom w:val="single" w:sz="4" w:space="0" w:color="auto"/>
            </w:tcBorders>
            <w:shd w:val="clear" w:color="auto" w:fill="FFFFFF"/>
          </w:tcPr>
          <w:p w14:paraId="04F58C82" w14:textId="77777777" w:rsidR="00392E60" w:rsidRPr="007F38FB" w:rsidRDefault="00392E60" w:rsidP="00A56888">
            <w:pPr>
              <w:spacing w:after="0" w:line="360" w:lineRule="auto"/>
              <w:rPr>
                <w:rFonts w:ascii="Calibri" w:hAnsi="Calibri" w:cs="Calibri"/>
                <w:lang w:val="en-IE"/>
              </w:rPr>
            </w:pPr>
            <w:r w:rsidRPr="007F38FB">
              <w:rPr>
                <w:rFonts w:ascii="Calibri" w:hAnsi="Calibri" w:cs="Calibri"/>
                <w:lang w:val="en-IE"/>
              </w:rPr>
              <w:t>16156.109</w:t>
            </w:r>
          </w:p>
        </w:tc>
      </w:tr>
    </w:tbl>
    <w:p w14:paraId="723E3583" w14:textId="77777777" w:rsidR="00292206" w:rsidRDefault="00292206" w:rsidP="00A56888">
      <w:pPr>
        <w:spacing w:after="0" w:line="360" w:lineRule="auto"/>
        <w:rPr>
          <w:rFonts w:ascii="Calibri" w:hAnsi="Calibri" w:cs="Calibri"/>
          <w:b/>
          <w:lang w:val="en-IE"/>
        </w:rPr>
      </w:pPr>
    </w:p>
    <w:p w14:paraId="13046A2E" w14:textId="2D676298" w:rsidR="00392E60" w:rsidRPr="00E41F5B" w:rsidRDefault="00841635" w:rsidP="00A56888">
      <w:pPr>
        <w:spacing w:after="0" w:line="360" w:lineRule="auto"/>
        <w:rPr>
          <w:rFonts w:ascii="Calibri" w:hAnsi="Calibri" w:cs="Calibri"/>
          <w:b/>
          <w:lang w:val="en-IE"/>
        </w:rPr>
      </w:pPr>
      <w:r w:rsidRPr="00E41F5B">
        <w:rPr>
          <w:rFonts w:ascii="Calibri" w:hAnsi="Calibri" w:cs="Calibri"/>
          <w:b/>
          <w:lang w:val="en-IE"/>
        </w:rPr>
        <w:t xml:space="preserve">Figure </w:t>
      </w:r>
      <w:r w:rsidR="004217CA" w:rsidRPr="00E41F5B">
        <w:rPr>
          <w:rFonts w:ascii="Calibri" w:hAnsi="Calibri" w:cs="Calibri"/>
          <w:b/>
          <w:lang w:val="en-IE"/>
        </w:rPr>
        <w:t>10</w:t>
      </w:r>
    </w:p>
    <w:p w14:paraId="37982239" w14:textId="43D217B4" w:rsidR="00841635" w:rsidRPr="00E41F5B" w:rsidRDefault="00EE4C20" w:rsidP="00A56888">
      <w:pPr>
        <w:spacing w:after="0" w:line="360" w:lineRule="auto"/>
        <w:rPr>
          <w:rFonts w:ascii="Calibri" w:hAnsi="Calibri" w:cs="Calibri"/>
          <w:i/>
          <w:lang w:val="en-IE"/>
        </w:rPr>
      </w:pPr>
      <w:r w:rsidRPr="00E41F5B">
        <w:rPr>
          <w:rFonts w:ascii="Calibri" w:hAnsi="Calibri" w:cs="Calibri"/>
          <w:i/>
          <w:lang w:val="en-IE"/>
        </w:rPr>
        <w:t xml:space="preserve">Line graph of </w:t>
      </w:r>
      <w:r w:rsidR="00F44FAF" w:rsidRPr="00E41F5B">
        <w:rPr>
          <w:rFonts w:ascii="Calibri" w:hAnsi="Calibri" w:cs="Calibri"/>
          <w:i/>
          <w:lang w:val="en-IE"/>
        </w:rPr>
        <w:t xml:space="preserve">the </w:t>
      </w:r>
      <w:r w:rsidRPr="00E41F5B">
        <w:rPr>
          <w:rFonts w:ascii="Calibri" w:hAnsi="Calibri" w:cs="Calibri"/>
          <w:i/>
          <w:lang w:val="en-IE"/>
        </w:rPr>
        <w:t xml:space="preserve">reading duration of </w:t>
      </w:r>
      <w:r w:rsidR="001752DD" w:rsidRPr="00E41F5B">
        <w:rPr>
          <w:rFonts w:ascii="Calibri" w:hAnsi="Calibri" w:cs="Calibri"/>
          <w:i/>
          <w:lang w:val="en-IE"/>
        </w:rPr>
        <w:t xml:space="preserve">each slide </w:t>
      </w:r>
    </w:p>
    <w:p w14:paraId="2BF054E1" w14:textId="77777777" w:rsidR="00EE4C20" w:rsidRPr="00E41F5B" w:rsidRDefault="00EE4C20" w:rsidP="00A56888">
      <w:pPr>
        <w:spacing w:after="0" w:line="360" w:lineRule="auto"/>
        <w:rPr>
          <w:rFonts w:ascii="Calibri" w:hAnsi="Calibri" w:cs="Calibri"/>
          <w:i/>
          <w:lang w:val="en-IE"/>
        </w:rPr>
      </w:pPr>
    </w:p>
    <w:p w14:paraId="614A0B2F" w14:textId="52282E34" w:rsidR="007E0ED5" w:rsidRPr="00E41F5B" w:rsidRDefault="007E0ED5"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24AB78E7" wp14:editId="5DE60EA6">
            <wp:extent cx="5791200" cy="3403117"/>
            <wp:effectExtent l="0" t="0" r="0" b="6985"/>
            <wp:docPr id="1217039240" name="Picture 48" descr="The image displays a bar chart or line graph illustrating a descending trend, with values starting at 20,000 and decreasing to 0 across five consecutive slid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39240" name="Picture 48" descr="The image displays a bar chart or line graph illustrating a descending trend, with values starting at 20,000 and decreasing to 0 across five consecutive slides.&#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24282" cy="3481320"/>
                    </a:xfrm>
                    <a:prstGeom prst="rect">
                      <a:avLst/>
                    </a:prstGeom>
                    <a:noFill/>
                    <a:ln>
                      <a:noFill/>
                    </a:ln>
                  </pic:spPr>
                </pic:pic>
              </a:graphicData>
            </a:graphic>
          </wp:inline>
        </w:drawing>
      </w:r>
    </w:p>
    <w:p w14:paraId="48FFBC60" w14:textId="77777777" w:rsidR="00657789" w:rsidRPr="00E41F5B" w:rsidRDefault="00657789" w:rsidP="00A56888">
      <w:pPr>
        <w:spacing w:after="0" w:line="360" w:lineRule="auto"/>
        <w:rPr>
          <w:rFonts w:ascii="Calibri" w:hAnsi="Calibri" w:cs="Calibri"/>
          <w:lang w:val="en-IE"/>
        </w:rPr>
      </w:pPr>
    </w:p>
    <w:p w14:paraId="0E4EF18C" w14:textId="3CBC0707" w:rsidR="00F90E1D" w:rsidRPr="00E41F5B" w:rsidRDefault="00841635" w:rsidP="00B7279D">
      <w:pPr>
        <w:spacing w:after="0" w:line="360" w:lineRule="auto"/>
        <w:ind w:firstLine="720"/>
        <w:rPr>
          <w:rFonts w:ascii="Calibri" w:hAnsi="Calibri" w:cs="Calibri"/>
          <w:lang w:val="en-IE"/>
        </w:rPr>
      </w:pPr>
      <w:r w:rsidRPr="00E41F5B">
        <w:rPr>
          <w:rFonts w:ascii="Calibri" w:hAnsi="Calibri" w:cs="Calibri"/>
          <w:lang w:val="en-IE"/>
        </w:rPr>
        <w:lastRenderedPageBreak/>
        <w:t xml:space="preserve">A quantitative analysis of the Heat </w:t>
      </w:r>
      <w:r w:rsidR="00CF2803" w:rsidRPr="00E41F5B">
        <w:rPr>
          <w:rFonts w:ascii="Calibri" w:hAnsi="Calibri" w:cs="Calibri"/>
          <w:lang w:val="en-IE"/>
        </w:rPr>
        <w:t>maps</w:t>
      </w:r>
      <w:r w:rsidRPr="00E41F5B">
        <w:rPr>
          <w:rFonts w:ascii="Calibri" w:hAnsi="Calibri" w:cs="Calibri"/>
          <w:lang w:val="en-IE"/>
        </w:rPr>
        <w:t xml:space="preserve"> </w:t>
      </w:r>
      <w:r w:rsidR="00572B66" w:rsidRPr="00E41F5B">
        <w:rPr>
          <w:rFonts w:ascii="Calibri" w:hAnsi="Calibri" w:cs="Calibri"/>
          <w:lang w:val="en-IE"/>
        </w:rPr>
        <w:t>shown below</w:t>
      </w:r>
      <w:r w:rsidR="00F44FAF" w:rsidRPr="00E41F5B">
        <w:rPr>
          <w:rFonts w:ascii="Calibri" w:hAnsi="Calibri" w:cs="Calibri"/>
          <w:lang w:val="en-IE"/>
        </w:rPr>
        <w:t xml:space="preserve"> </w:t>
      </w:r>
      <w:r w:rsidR="00F44FAF" w:rsidRPr="00814F3B">
        <w:rPr>
          <w:rFonts w:ascii="Calibri" w:hAnsi="Calibri" w:cs="Calibri"/>
          <w:lang w:val="en-IE"/>
        </w:rPr>
        <w:t xml:space="preserve">in </w:t>
      </w:r>
      <w:r w:rsidR="00507C4B" w:rsidRPr="00814F3B">
        <w:rPr>
          <w:rFonts w:ascii="Calibri" w:hAnsi="Calibri" w:cs="Calibri"/>
          <w:lang w:val="en-IE"/>
        </w:rPr>
        <w:t>Figure</w:t>
      </w:r>
      <w:r w:rsidR="00F44FAF" w:rsidRPr="00814F3B">
        <w:rPr>
          <w:rFonts w:ascii="Calibri" w:hAnsi="Calibri" w:cs="Calibri"/>
          <w:lang w:val="en-IE"/>
        </w:rPr>
        <w:t xml:space="preserve"> </w:t>
      </w:r>
      <w:r w:rsidR="00507C4B" w:rsidRPr="00814F3B">
        <w:rPr>
          <w:rFonts w:ascii="Calibri" w:hAnsi="Calibri" w:cs="Calibri"/>
          <w:lang w:val="en-IE"/>
        </w:rPr>
        <w:t>11</w:t>
      </w:r>
      <w:r w:rsidR="00572B66" w:rsidRPr="00814F3B">
        <w:rPr>
          <w:rFonts w:ascii="Calibri" w:hAnsi="Calibri" w:cs="Calibri"/>
          <w:lang w:val="en-IE"/>
        </w:rPr>
        <w:t xml:space="preserve"> shows </w:t>
      </w:r>
      <w:r w:rsidR="00572B66" w:rsidRPr="00E41F5B">
        <w:rPr>
          <w:rFonts w:ascii="Calibri" w:hAnsi="Calibri" w:cs="Calibri"/>
          <w:lang w:val="en-IE"/>
        </w:rPr>
        <w:t>the mean fixations of each slide. On each slide</w:t>
      </w:r>
      <w:r w:rsidR="008863A7">
        <w:rPr>
          <w:rFonts w:ascii="Calibri" w:hAnsi="Calibri" w:cs="Calibri"/>
          <w:lang w:val="en-IE"/>
        </w:rPr>
        <w:t>,</w:t>
      </w:r>
      <w:r w:rsidR="00572B66" w:rsidRPr="00E41F5B">
        <w:rPr>
          <w:rFonts w:ascii="Calibri" w:hAnsi="Calibri" w:cs="Calibri"/>
          <w:lang w:val="en-IE"/>
        </w:rPr>
        <w:t xml:space="preserve"> </w:t>
      </w:r>
      <w:r w:rsidR="007307A5" w:rsidRPr="00E41F5B">
        <w:rPr>
          <w:rFonts w:ascii="Calibri" w:hAnsi="Calibri" w:cs="Calibri"/>
          <w:lang w:val="en-IE"/>
        </w:rPr>
        <w:t xml:space="preserve">a clear f-shaped reading pattern is observed, as well as </w:t>
      </w:r>
      <w:r w:rsidR="00CC6020">
        <w:rPr>
          <w:rFonts w:ascii="Calibri" w:hAnsi="Calibri" w:cs="Calibri"/>
          <w:lang w:val="en-IE"/>
        </w:rPr>
        <w:t xml:space="preserve">a </w:t>
      </w:r>
      <w:r w:rsidR="007307A5" w:rsidRPr="00E41F5B">
        <w:rPr>
          <w:rFonts w:ascii="Calibri" w:hAnsi="Calibri" w:cs="Calibri"/>
          <w:lang w:val="en-IE"/>
        </w:rPr>
        <w:t xml:space="preserve">focus on the headings of each paragraph and the button on each slide </w:t>
      </w:r>
    </w:p>
    <w:p w14:paraId="3705D80B" w14:textId="77777777" w:rsidR="00F90E1D" w:rsidRPr="00E41F5B" w:rsidRDefault="00F90E1D" w:rsidP="00A56888">
      <w:pPr>
        <w:spacing w:after="0" w:line="360" w:lineRule="auto"/>
        <w:rPr>
          <w:rFonts w:ascii="Calibri" w:hAnsi="Calibri" w:cs="Calibri"/>
          <w:lang w:val="en-IE"/>
        </w:rPr>
      </w:pPr>
    </w:p>
    <w:p w14:paraId="5E957BAD" w14:textId="324E48E0" w:rsidR="00F90E1D" w:rsidRPr="00E41F5B" w:rsidRDefault="00F90E1D" w:rsidP="00A56888">
      <w:pPr>
        <w:spacing w:after="0" w:line="360" w:lineRule="auto"/>
        <w:rPr>
          <w:rFonts w:ascii="Calibri" w:hAnsi="Calibri" w:cs="Calibri"/>
          <w:b/>
          <w:lang w:val="en-IE"/>
        </w:rPr>
      </w:pPr>
      <w:r w:rsidRPr="00E41F5B">
        <w:rPr>
          <w:rFonts w:ascii="Calibri" w:hAnsi="Calibri" w:cs="Calibri"/>
          <w:b/>
          <w:lang w:val="en-IE"/>
        </w:rPr>
        <w:t>Figure</w:t>
      </w:r>
      <w:r w:rsidR="00F44FAF" w:rsidRPr="00E41F5B">
        <w:rPr>
          <w:rFonts w:ascii="Calibri" w:hAnsi="Calibri" w:cs="Calibri"/>
          <w:b/>
          <w:lang w:val="en-IE"/>
        </w:rPr>
        <w:t xml:space="preserve"> 11</w:t>
      </w:r>
    </w:p>
    <w:p w14:paraId="662FF8C2" w14:textId="5CED48FF" w:rsidR="007307A5" w:rsidRPr="00E41F5B" w:rsidRDefault="003C6CAC" w:rsidP="00A56888">
      <w:pPr>
        <w:spacing w:after="0" w:line="360" w:lineRule="auto"/>
        <w:rPr>
          <w:rFonts w:ascii="Calibri" w:hAnsi="Calibri" w:cs="Calibri"/>
          <w:i/>
          <w:lang w:val="en-IE"/>
        </w:rPr>
      </w:pPr>
      <w:r w:rsidRPr="00E41F5B">
        <w:rPr>
          <w:rFonts w:ascii="Calibri" w:hAnsi="Calibri" w:cs="Calibri"/>
          <w:i/>
          <w:lang w:val="en-IE"/>
        </w:rPr>
        <w:t>Slide 1 hea</w:t>
      </w:r>
      <w:r w:rsidR="00B033E5" w:rsidRPr="00E41F5B">
        <w:rPr>
          <w:rFonts w:ascii="Calibri" w:hAnsi="Calibri" w:cs="Calibri"/>
          <w:i/>
          <w:lang w:val="en-IE"/>
        </w:rPr>
        <w:t>t</w:t>
      </w:r>
      <w:r w:rsidRPr="00E41F5B">
        <w:rPr>
          <w:rFonts w:ascii="Calibri" w:hAnsi="Calibri" w:cs="Calibri"/>
          <w:i/>
          <w:lang w:val="en-IE"/>
        </w:rPr>
        <w:t xml:space="preserve"> map with </w:t>
      </w:r>
      <w:r w:rsidR="00ED3E68" w:rsidRPr="00E41F5B">
        <w:rPr>
          <w:rFonts w:ascii="Calibri" w:hAnsi="Calibri" w:cs="Calibri"/>
          <w:i/>
          <w:lang w:val="en-IE"/>
        </w:rPr>
        <w:t>slides</w:t>
      </w:r>
      <w:r w:rsidRPr="00E41F5B">
        <w:rPr>
          <w:rFonts w:ascii="Calibri" w:hAnsi="Calibri" w:cs="Calibri"/>
          <w:i/>
          <w:lang w:val="en-IE"/>
        </w:rPr>
        <w:t xml:space="preserve"> 2-5 </w:t>
      </w:r>
      <w:r w:rsidR="00B033E5" w:rsidRPr="00E41F5B">
        <w:rPr>
          <w:rFonts w:ascii="Calibri" w:hAnsi="Calibri" w:cs="Calibri"/>
          <w:i/>
          <w:lang w:val="en-IE"/>
        </w:rPr>
        <w:t>presented below</w:t>
      </w:r>
    </w:p>
    <w:p w14:paraId="64E8D1E0" w14:textId="6B1F5DC4" w:rsidR="007307A5" w:rsidRPr="00E41F5B" w:rsidRDefault="00E93B23" w:rsidP="00A56888">
      <w:pPr>
        <w:spacing w:after="0" w:line="360" w:lineRule="auto"/>
        <w:rPr>
          <w:rFonts w:ascii="Calibri" w:hAnsi="Calibri" w:cs="Calibri"/>
          <w:lang w:val="en-IE"/>
        </w:rPr>
      </w:pPr>
      <w:r w:rsidRPr="00E41F5B">
        <w:rPr>
          <w:rFonts w:ascii="Calibri" w:hAnsi="Calibri" w:cs="Calibri"/>
          <w:noProof/>
          <w:lang w:val="en-IE"/>
        </w:rPr>
        <w:drawing>
          <wp:inline distT="0" distB="0" distL="0" distR="0" wp14:anchorId="2D5D0A70" wp14:editId="64A8ED65">
            <wp:extent cx="5848350" cy="4220712"/>
            <wp:effectExtent l="0" t="0" r="0" b="8890"/>
            <wp:docPr id="1763188685"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88685" name="Picture 6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97957" cy="4256513"/>
                    </a:xfrm>
                    <a:prstGeom prst="rect">
                      <a:avLst/>
                    </a:prstGeom>
                  </pic:spPr>
                </pic:pic>
              </a:graphicData>
            </a:graphic>
          </wp:inline>
        </w:drawing>
      </w:r>
    </w:p>
    <w:p w14:paraId="61C5D2E6" w14:textId="77777777" w:rsidR="00F44FAF" w:rsidRPr="00E41F5B" w:rsidRDefault="00F44FAF" w:rsidP="00A56888">
      <w:pPr>
        <w:spacing w:after="0" w:line="360" w:lineRule="auto"/>
        <w:rPr>
          <w:rFonts w:ascii="Calibri" w:hAnsi="Calibri" w:cs="Calibri"/>
          <w:lang w:val="en-IE"/>
        </w:rPr>
      </w:pPr>
    </w:p>
    <w:p w14:paraId="04B337F2" w14:textId="77777777" w:rsidR="00F44FAF" w:rsidRPr="00E41F5B" w:rsidRDefault="00F44FAF" w:rsidP="00A56888">
      <w:pPr>
        <w:spacing w:after="0" w:line="360" w:lineRule="auto"/>
        <w:rPr>
          <w:rFonts w:ascii="Calibri" w:hAnsi="Calibri" w:cs="Calibri"/>
          <w:lang w:val="en-IE"/>
        </w:rPr>
      </w:pPr>
    </w:p>
    <w:p w14:paraId="6930D727" w14:textId="1216CB05" w:rsidR="008D7150" w:rsidRPr="00E41F5B" w:rsidRDefault="00E90B8A" w:rsidP="00A56888">
      <w:pPr>
        <w:pStyle w:val="Heading2"/>
        <w:spacing w:line="360" w:lineRule="auto"/>
        <w:rPr>
          <w:rFonts w:ascii="Calibri" w:hAnsi="Calibri" w:cs="Calibri"/>
          <w:b/>
          <w:color w:val="auto"/>
          <w:sz w:val="24"/>
          <w:szCs w:val="24"/>
          <w:lang w:val="en-IE"/>
        </w:rPr>
      </w:pPr>
      <w:bookmarkStart w:id="22" w:name="_Toc229751521"/>
      <w:r w:rsidRPr="00E41F5B">
        <w:rPr>
          <w:rFonts w:ascii="Calibri" w:hAnsi="Calibri" w:cs="Calibri"/>
          <w:b/>
          <w:color w:val="auto"/>
          <w:sz w:val="24"/>
          <w:szCs w:val="24"/>
          <w:lang w:val="en-IE"/>
        </w:rPr>
        <w:t>Inferential statistics</w:t>
      </w:r>
      <w:bookmarkEnd w:id="22"/>
      <w:r w:rsidRPr="00E41F5B">
        <w:rPr>
          <w:rFonts w:ascii="Calibri" w:hAnsi="Calibri" w:cs="Calibri"/>
          <w:b/>
          <w:color w:val="auto"/>
          <w:sz w:val="24"/>
          <w:szCs w:val="24"/>
          <w:lang w:val="en-IE"/>
        </w:rPr>
        <w:t xml:space="preserve"> </w:t>
      </w:r>
    </w:p>
    <w:p w14:paraId="6720E5A2" w14:textId="34A72708" w:rsidR="005F2EEF" w:rsidRPr="00E41F5B" w:rsidRDefault="00C41201" w:rsidP="001D6C51">
      <w:pPr>
        <w:spacing w:after="0" w:line="360" w:lineRule="auto"/>
        <w:ind w:firstLine="720"/>
        <w:rPr>
          <w:rFonts w:ascii="Calibri" w:hAnsi="Calibri" w:cs="Calibri"/>
          <w:lang w:val="en-IE"/>
        </w:rPr>
      </w:pPr>
      <w:r w:rsidRPr="00E41F5B">
        <w:rPr>
          <w:rFonts w:ascii="Calibri" w:hAnsi="Calibri" w:cs="Calibri"/>
          <w:lang w:val="en-IE"/>
        </w:rPr>
        <w:t xml:space="preserve">A multiple linear regression was intended to be </w:t>
      </w:r>
      <w:r w:rsidR="00F833CD" w:rsidRPr="00E41F5B">
        <w:rPr>
          <w:rFonts w:ascii="Calibri" w:hAnsi="Calibri" w:cs="Calibri"/>
          <w:lang w:val="en-IE"/>
        </w:rPr>
        <w:t>conducted;</w:t>
      </w:r>
      <w:r w:rsidRPr="00E41F5B">
        <w:rPr>
          <w:rFonts w:ascii="Calibri" w:hAnsi="Calibri" w:cs="Calibri"/>
          <w:lang w:val="en-IE"/>
        </w:rPr>
        <w:t xml:space="preserve"> </w:t>
      </w:r>
      <w:r w:rsidR="00F833CD" w:rsidRPr="00E41F5B">
        <w:rPr>
          <w:rFonts w:ascii="Calibri" w:hAnsi="Calibri" w:cs="Calibri"/>
          <w:lang w:val="en-IE"/>
        </w:rPr>
        <w:t>the assumption of normal distribution of the target factor was violated</w:t>
      </w:r>
      <w:r w:rsidR="00EC1E4B" w:rsidRPr="00E41F5B">
        <w:rPr>
          <w:rFonts w:ascii="Calibri" w:hAnsi="Calibri" w:cs="Calibri"/>
          <w:lang w:val="en-IE"/>
        </w:rPr>
        <w:t>, W (114)= .890, p &lt;.001.</w:t>
      </w:r>
      <w:r w:rsidR="00F833CD" w:rsidRPr="00E41F5B">
        <w:rPr>
          <w:rFonts w:ascii="Calibri" w:hAnsi="Calibri" w:cs="Calibri"/>
          <w:lang w:val="en-IE"/>
        </w:rPr>
        <w:t xml:space="preserve"> As such</w:t>
      </w:r>
      <w:r w:rsidR="00A33A5D" w:rsidRPr="00E41F5B">
        <w:rPr>
          <w:rFonts w:ascii="Calibri" w:hAnsi="Calibri" w:cs="Calibri"/>
          <w:lang w:val="en-IE"/>
        </w:rPr>
        <w:t xml:space="preserve">, a series of </w:t>
      </w:r>
      <w:r w:rsidR="008A47BE" w:rsidRPr="00E41F5B">
        <w:rPr>
          <w:rFonts w:ascii="Calibri" w:hAnsi="Calibri" w:cs="Calibri"/>
          <w:lang w:val="en-IE"/>
        </w:rPr>
        <w:t>Bivariate</w:t>
      </w:r>
      <w:r w:rsidR="00A33A5D" w:rsidRPr="00E41F5B">
        <w:rPr>
          <w:rFonts w:ascii="Calibri" w:hAnsi="Calibri" w:cs="Calibri"/>
          <w:lang w:val="en-IE"/>
        </w:rPr>
        <w:t xml:space="preserve"> </w:t>
      </w:r>
      <w:r w:rsidR="00F44FAF" w:rsidRPr="00E41F5B">
        <w:rPr>
          <w:rFonts w:ascii="Calibri" w:hAnsi="Calibri" w:cs="Calibri"/>
          <w:lang w:val="en-IE"/>
        </w:rPr>
        <w:t>correlations</w:t>
      </w:r>
      <w:r w:rsidR="00A33A5D" w:rsidRPr="00E41F5B">
        <w:rPr>
          <w:rFonts w:ascii="Calibri" w:hAnsi="Calibri" w:cs="Calibri"/>
          <w:lang w:val="en-IE"/>
        </w:rPr>
        <w:t xml:space="preserve"> was conducted to assess</w:t>
      </w:r>
      <w:r w:rsidR="00C51BB4" w:rsidRPr="00E41F5B">
        <w:rPr>
          <w:rFonts w:ascii="Calibri" w:hAnsi="Calibri" w:cs="Calibri"/>
          <w:lang w:val="en-IE"/>
        </w:rPr>
        <w:t xml:space="preserve"> the next step. Results of </w:t>
      </w:r>
      <w:r w:rsidR="00EC1E4B" w:rsidRPr="00E41F5B">
        <w:rPr>
          <w:rFonts w:ascii="Calibri" w:hAnsi="Calibri" w:cs="Calibri"/>
          <w:lang w:val="en-IE"/>
        </w:rPr>
        <w:t>these</w:t>
      </w:r>
      <w:r w:rsidR="00A33A5D" w:rsidRPr="00E41F5B">
        <w:rPr>
          <w:rFonts w:ascii="Calibri" w:hAnsi="Calibri" w:cs="Calibri"/>
          <w:lang w:val="en-IE"/>
        </w:rPr>
        <w:t xml:space="preserve"> correlation</w:t>
      </w:r>
      <w:r w:rsidR="00EC1E4B" w:rsidRPr="00E41F5B">
        <w:rPr>
          <w:rFonts w:ascii="Calibri" w:hAnsi="Calibri" w:cs="Calibri"/>
          <w:lang w:val="en-IE"/>
        </w:rPr>
        <w:t>s</w:t>
      </w:r>
      <w:r w:rsidR="00A33A5D" w:rsidRPr="00E41F5B">
        <w:rPr>
          <w:rFonts w:ascii="Calibri" w:hAnsi="Calibri" w:cs="Calibri"/>
          <w:lang w:val="en-IE"/>
        </w:rPr>
        <w:t xml:space="preserve"> </w:t>
      </w:r>
      <w:r w:rsidR="00C51BB4" w:rsidRPr="00E41F5B">
        <w:rPr>
          <w:rFonts w:ascii="Calibri" w:hAnsi="Calibri" w:cs="Calibri"/>
          <w:lang w:val="en-IE"/>
        </w:rPr>
        <w:t xml:space="preserve">are shown </w:t>
      </w:r>
      <w:r w:rsidR="001D6C51" w:rsidRPr="00E41F5B">
        <w:rPr>
          <w:rFonts w:ascii="Calibri" w:hAnsi="Calibri" w:cs="Calibri"/>
          <w:lang w:val="en-IE"/>
        </w:rPr>
        <w:t>in Table</w:t>
      </w:r>
      <w:r w:rsidR="00311365" w:rsidRPr="00E41F5B">
        <w:rPr>
          <w:rFonts w:ascii="Calibri" w:hAnsi="Calibri" w:cs="Calibri"/>
          <w:lang w:val="en-IE"/>
        </w:rPr>
        <w:t xml:space="preserve"> </w:t>
      </w:r>
      <w:r w:rsidR="005676D7" w:rsidRPr="00E41F5B">
        <w:rPr>
          <w:rFonts w:ascii="Calibri" w:hAnsi="Calibri" w:cs="Calibri"/>
          <w:lang w:val="en-IE"/>
        </w:rPr>
        <w:t>12 and</w:t>
      </w:r>
      <w:r w:rsidR="00302456" w:rsidRPr="00E41F5B">
        <w:rPr>
          <w:rFonts w:ascii="Calibri" w:hAnsi="Calibri" w:cs="Calibri"/>
          <w:lang w:val="en-IE"/>
        </w:rPr>
        <w:t xml:space="preserve"> show no </w:t>
      </w:r>
      <w:r w:rsidR="00C800B6" w:rsidRPr="00E41F5B">
        <w:rPr>
          <w:rFonts w:ascii="Calibri" w:hAnsi="Calibri" w:cs="Calibri"/>
          <w:lang w:val="en-IE"/>
        </w:rPr>
        <w:t>significant correlation</w:t>
      </w:r>
      <w:r w:rsidR="00E56FB9" w:rsidRPr="00E41F5B">
        <w:rPr>
          <w:rFonts w:ascii="Calibri" w:hAnsi="Calibri" w:cs="Calibri"/>
          <w:lang w:val="en-IE"/>
        </w:rPr>
        <w:t xml:space="preserve"> </w:t>
      </w:r>
      <w:r w:rsidR="00A33A5D" w:rsidRPr="00E41F5B">
        <w:rPr>
          <w:rFonts w:ascii="Calibri" w:hAnsi="Calibri" w:cs="Calibri"/>
          <w:lang w:val="en-IE"/>
        </w:rPr>
        <w:t>between the factors and the target factors, with significance ranging from .125 to .824</w:t>
      </w:r>
      <w:r w:rsidR="005676D7" w:rsidRPr="00E41F5B">
        <w:rPr>
          <w:rFonts w:ascii="Calibri" w:hAnsi="Calibri" w:cs="Calibri"/>
          <w:lang w:val="en-IE"/>
        </w:rPr>
        <w:t xml:space="preserve"> and </w:t>
      </w:r>
      <w:r w:rsidR="00931CB3" w:rsidRPr="00E41F5B">
        <w:rPr>
          <w:rFonts w:ascii="Calibri" w:hAnsi="Calibri" w:cs="Calibri"/>
          <w:lang w:val="en-IE"/>
        </w:rPr>
        <w:t>are</w:t>
      </w:r>
      <w:r w:rsidR="00931CB3" w:rsidRPr="00E41F5B">
        <w:rPr>
          <w:rFonts w:ascii="Calibri" w:hAnsi="Calibri" w:cs="Calibri"/>
          <w:color w:val="FF0000"/>
          <w:lang w:val="en-IE"/>
        </w:rPr>
        <w:t xml:space="preserve"> </w:t>
      </w:r>
      <w:r w:rsidR="00931CB3" w:rsidRPr="00E41F5B">
        <w:rPr>
          <w:rFonts w:ascii="Calibri" w:hAnsi="Calibri" w:cs="Calibri"/>
          <w:lang w:val="en-IE"/>
        </w:rPr>
        <w:t>summarised graphically on the correlation matrix below</w:t>
      </w:r>
      <w:r w:rsidR="009E1DD2" w:rsidRPr="00E41F5B">
        <w:rPr>
          <w:rFonts w:ascii="Calibri" w:hAnsi="Calibri" w:cs="Calibri"/>
          <w:lang w:val="en-IE"/>
        </w:rPr>
        <w:t xml:space="preserve"> </w:t>
      </w:r>
      <w:r w:rsidR="00931CB3" w:rsidRPr="00E41F5B">
        <w:rPr>
          <w:rFonts w:ascii="Calibri" w:hAnsi="Calibri" w:cs="Calibri"/>
          <w:lang w:val="en-IE"/>
        </w:rPr>
        <w:t xml:space="preserve">in </w:t>
      </w:r>
      <w:r w:rsidR="001D6C51" w:rsidRPr="00E41F5B">
        <w:rPr>
          <w:rFonts w:ascii="Calibri" w:hAnsi="Calibri" w:cs="Calibri"/>
          <w:lang w:val="en-IE"/>
        </w:rPr>
        <w:t>Figure</w:t>
      </w:r>
      <w:r w:rsidR="00931CB3" w:rsidRPr="00E41F5B">
        <w:rPr>
          <w:rFonts w:ascii="Calibri" w:hAnsi="Calibri" w:cs="Calibri"/>
          <w:lang w:val="en-IE"/>
        </w:rPr>
        <w:t xml:space="preserve"> </w:t>
      </w:r>
      <w:r w:rsidR="00E60AC6" w:rsidRPr="00E41F5B">
        <w:rPr>
          <w:rFonts w:ascii="Calibri" w:hAnsi="Calibri" w:cs="Calibri"/>
          <w:lang w:val="en-IE"/>
        </w:rPr>
        <w:t>12</w:t>
      </w:r>
      <w:r w:rsidR="001D6C51" w:rsidRPr="00E41F5B">
        <w:rPr>
          <w:rFonts w:ascii="Calibri" w:hAnsi="Calibri" w:cs="Calibri"/>
          <w:lang w:val="en-IE"/>
        </w:rPr>
        <w:t>.</w:t>
      </w:r>
    </w:p>
    <w:p w14:paraId="6D3AF538" w14:textId="77777777" w:rsidR="00BE2020" w:rsidRPr="00E41F5B" w:rsidRDefault="00BE2020" w:rsidP="00A56888">
      <w:pPr>
        <w:spacing w:after="0" w:line="360" w:lineRule="auto"/>
        <w:rPr>
          <w:rFonts w:ascii="Calibri" w:hAnsi="Calibri" w:cs="Calibri"/>
          <w:lang w:val="en-IE"/>
        </w:rPr>
      </w:pPr>
    </w:p>
    <w:p w14:paraId="08817250" w14:textId="77777777" w:rsidR="005676D7" w:rsidRPr="00E41F5B" w:rsidRDefault="005676D7" w:rsidP="00A56888">
      <w:pPr>
        <w:spacing w:after="0" w:line="360" w:lineRule="auto"/>
        <w:rPr>
          <w:rFonts w:ascii="Calibri" w:hAnsi="Calibri" w:cs="Calibri"/>
          <w:lang w:val="en-IE"/>
        </w:rPr>
      </w:pPr>
    </w:p>
    <w:p w14:paraId="4FB35F70" w14:textId="61770EAC" w:rsidR="005676D7" w:rsidRPr="00E41F5B" w:rsidRDefault="005676D7" w:rsidP="00A56888">
      <w:pPr>
        <w:spacing w:after="0" w:line="360" w:lineRule="auto"/>
        <w:rPr>
          <w:rFonts w:ascii="Calibri" w:hAnsi="Calibri" w:cs="Calibri"/>
          <w:b/>
          <w:lang w:val="en-IE"/>
        </w:rPr>
      </w:pPr>
      <w:r w:rsidRPr="00E41F5B">
        <w:rPr>
          <w:rFonts w:ascii="Calibri" w:hAnsi="Calibri" w:cs="Calibri"/>
          <w:b/>
          <w:lang w:val="en-IE"/>
        </w:rPr>
        <w:t xml:space="preserve">Figure </w:t>
      </w:r>
      <w:r w:rsidR="00F60966" w:rsidRPr="00E41F5B">
        <w:rPr>
          <w:rFonts w:ascii="Calibri" w:hAnsi="Calibri" w:cs="Calibri"/>
          <w:b/>
          <w:lang w:val="en-IE"/>
        </w:rPr>
        <w:t>12</w:t>
      </w:r>
    </w:p>
    <w:p w14:paraId="14C7DC43" w14:textId="793AE655" w:rsidR="00F60966" w:rsidRPr="00E41F5B" w:rsidRDefault="00F60966" w:rsidP="00A56888">
      <w:pPr>
        <w:spacing w:after="0" w:line="360" w:lineRule="auto"/>
        <w:rPr>
          <w:rFonts w:ascii="Calibri" w:hAnsi="Calibri" w:cs="Calibri"/>
          <w:i/>
          <w:lang w:val="en-IE"/>
        </w:rPr>
      </w:pPr>
      <w:r w:rsidRPr="00E41F5B">
        <w:rPr>
          <w:rFonts w:ascii="Calibri" w:hAnsi="Calibri" w:cs="Calibri"/>
          <w:i/>
          <w:lang w:val="en-IE"/>
        </w:rPr>
        <w:t xml:space="preserve">Correlation matrix of target factors </w:t>
      </w:r>
    </w:p>
    <w:p w14:paraId="1C6C7C13" w14:textId="77777777" w:rsidR="00E60AC6" w:rsidRPr="00E41F5B" w:rsidRDefault="00E60AC6" w:rsidP="00A56888">
      <w:pPr>
        <w:spacing w:after="0" w:line="360" w:lineRule="auto"/>
        <w:rPr>
          <w:rFonts w:ascii="Calibri" w:hAnsi="Calibri" w:cs="Calibri"/>
          <w:i/>
          <w:lang w:val="en-IE"/>
        </w:rPr>
      </w:pPr>
    </w:p>
    <w:p w14:paraId="5EEA5291" w14:textId="5A0DEEAB" w:rsidR="007A4884" w:rsidRPr="00E41F5B" w:rsidRDefault="007A4884" w:rsidP="00A56888">
      <w:pPr>
        <w:spacing w:after="0" w:line="360" w:lineRule="auto"/>
        <w:jc w:val="center"/>
        <w:rPr>
          <w:rFonts w:ascii="Calibri" w:hAnsi="Calibri" w:cs="Calibri"/>
          <w:lang w:val="en-IE"/>
        </w:rPr>
      </w:pPr>
      <w:r w:rsidRPr="00E41F5B">
        <w:rPr>
          <w:rFonts w:ascii="Calibri" w:hAnsi="Calibri" w:cs="Calibri"/>
          <w:noProof/>
          <w:lang w:val="en-IE"/>
        </w:rPr>
        <w:drawing>
          <wp:inline distT="0" distB="0" distL="0" distR="0" wp14:anchorId="092155EE" wp14:editId="66F7A127">
            <wp:extent cx="3342640" cy="4006266"/>
            <wp:effectExtent l="0" t="0" r="0" b="0"/>
            <wp:docPr id="1063561436" name="Picture 3" descr="The diagram illustrates various aspects of privacy concerns, including emotional exhaustion, cynicism, control, awareness, and collection, all related to the concept of privacy fatig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61436" name="Picture 3" descr="The diagram illustrates various aspects of privacy concerns, including emotional exhaustion, cynicism, control, awareness, and collection, all related to the concept of privacy fatigue.&#10;&#10;AI-generated content may be incorrect."/>
                    <pic:cNvPicPr>
                      <a:picLocks noChangeAspect="1" noChangeArrowheads="1"/>
                    </pic:cNvPicPr>
                  </pic:nvPicPr>
                  <pic:blipFill rotWithShape="1">
                    <a:blip r:embed="rId27">
                      <a:extLst>
                        <a:ext uri="{28A0092B-C50C-407E-A947-70E740481C1C}">
                          <a14:useLocalDpi xmlns:a14="http://schemas.microsoft.com/office/drawing/2010/main" val="0"/>
                        </a:ext>
                      </a:extLst>
                    </a:blip>
                    <a:srcRect l="28258" r="26179"/>
                    <a:stretch>
                      <a:fillRect/>
                    </a:stretch>
                  </pic:blipFill>
                  <pic:spPr bwMode="auto">
                    <a:xfrm>
                      <a:off x="0" y="0"/>
                      <a:ext cx="3384461" cy="4056390"/>
                    </a:xfrm>
                    <a:prstGeom prst="rect">
                      <a:avLst/>
                    </a:prstGeom>
                    <a:noFill/>
                    <a:ln>
                      <a:noFill/>
                    </a:ln>
                    <a:extLst>
                      <a:ext uri="{53640926-AAD7-44D8-BBD7-CCE9431645EC}">
                        <a14:shadowObscured xmlns:a14="http://schemas.microsoft.com/office/drawing/2010/main"/>
                      </a:ext>
                    </a:extLst>
                  </pic:spPr>
                </pic:pic>
              </a:graphicData>
            </a:graphic>
          </wp:inline>
        </w:drawing>
      </w:r>
    </w:p>
    <w:p w14:paraId="5E6E6CF9" w14:textId="77777777" w:rsidR="007A4884" w:rsidRPr="00E41F5B" w:rsidRDefault="007A4884" w:rsidP="00A56888">
      <w:pPr>
        <w:spacing w:after="0" w:line="360" w:lineRule="auto"/>
        <w:rPr>
          <w:rFonts w:ascii="Calibri" w:hAnsi="Calibri" w:cs="Calibri"/>
          <w:lang w:val="en-IE"/>
        </w:rPr>
      </w:pPr>
    </w:p>
    <w:p w14:paraId="4D5786AA" w14:textId="77777777" w:rsidR="007A4884" w:rsidRPr="00E41F5B" w:rsidRDefault="007A4884" w:rsidP="007A4884">
      <w:pPr>
        <w:spacing w:after="0" w:line="360" w:lineRule="auto"/>
        <w:rPr>
          <w:rFonts w:ascii="Calibri" w:hAnsi="Calibri" w:cs="Calibri"/>
          <w:lang w:val="en-IE"/>
        </w:rPr>
      </w:pPr>
    </w:p>
    <w:p w14:paraId="6C10E3CC" w14:textId="79C37A71" w:rsidR="00F51703" w:rsidRPr="00E41F5B" w:rsidRDefault="00F51703" w:rsidP="00F51703">
      <w:pPr>
        <w:spacing w:after="0" w:line="360" w:lineRule="auto"/>
        <w:rPr>
          <w:rFonts w:ascii="Calibri" w:hAnsi="Calibri" w:cs="Calibri"/>
          <w:b/>
          <w:lang w:val="en-IE"/>
        </w:rPr>
      </w:pPr>
    </w:p>
    <w:p w14:paraId="5ECE5A60" w14:textId="4E741CD2" w:rsidR="000E5B66" w:rsidRPr="00E41F5B" w:rsidRDefault="00482F38" w:rsidP="2997878F">
      <w:pPr>
        <w:spacing w:after="0" w:line="360" w:lineRule="auto"/>
        <w:rPr>
          <w:rFonts w:ascii="Calibri" w:hAnsi="Calibri" w:cs="Calibri"/>
          <w:lang w:val="en-IE"/>
        </w:rPr>
      </w:pPr>
      <w:r w:rsidRPr="00E41F5B">
        <w:rPr>
          <w:rFonts w:ascii="Calibri" w:hAnsi="Calibri" w:cs="Calibri"/>
          <w:noProof/>
          <w:lang w:val="en-IE"/>
        </w:rPr>
        <w:lastRenderedPageBreak/>
        <mc:AlternateContent>
          <mc:Choice Requires="wps">
            <w:drawing>
              <wp:anchor distT="0" distB="0" distL="114300" distR="114300" simplePos="0" relativeHeight="251658240" behindDoc="0" locked="0" layoutInCell="1" allowOverlap="1" wp14:anchorId="548DAF02" wp14:editId="07CE88E8">
                <wp:simplePos x="0" y="0"/>
                <wp:positionH relativeFrom="page">
                  <wp:align>left</wp:align>
                </wp:positionH>
                <wp:positionV relativeFrom="paragraph">
                  <wp:posOffset>1752600</wp:posOffset>
                </wp:positionV>
                <wp:extent cx="11042650" cy="7543165"/>
                <wp:effectExtent l="0" t="2858" r="22543" b="22542"/>
                <wp:wrapSquare wrapText="bothSides"/>
                <wp:docPr id="1197677690" name="Text Box 1"/>
                <wp:cNvGraphicFramePr/>
                <a:graphic xmlns:a="http://schemas.openxmlformats.org/drawingml/2006/main">
                  <a:graphicData uri="http://schemas.microsoft.com/office/word/2010/wordprocessingShape">
                    <wps:wsp>
                      <wps:cNvSpPr txBox="1"/>
                      <wps:spPr>
                        <a:xfrm rot="5400000">
                          <a:off x="0" y="0"/>
                          <a:ext cx="11042650" cy="7543165"/>
                        </a:xfrm>
                        <a:prstGeom prst="rect">
                          <a:avLst/>
                        </a:prstGeom>
                        <a:solidFill>
                          <a:schemeClr val="lt1"/>
                        </a:solidFill>
                        <a:ln w="6350">
                          <a:solidFill>
                            <a:schemeClr val="bg1"/>
                          </a:solidFill>
                        </a:ln>
                      </wps:spPr>
                      <wps:txbx>
                        <w:txbxContent>
                          <w:p w14:paraId="65A0D7A7" w14:textId="72DCF4F7" w:rsidR="00C7524D" w:rsidRPr="00340965" w:rsidRDefault="001A6DA0" w:rsidP="00340965">
                            <w:pPr>
                              <w:rPr>
                                <w:sz w:val="16"/>
                                <w:szCs w:val="16"/>
                                <w:lang w:val="en-IE"/>
                              </w:rPr>
                            </w:pPr>
                            <w:r>
                              <w:rPr>
                                <w:sz w:val="16"/>
                                <w:szCs w:val="16"/>
                                <w:lang w:val="en-IE"/>
                              </w:rPr>
                              <w:t>Table 12</w:t>
                            </w:r>
                          </w:p>
                          <w:tbl>
                            <w:tblPr>
                              <w:tblW w:w="4427" w:type="pct"/>
                              <w:tblCellMar>
                                <w:left w:w="0" w:type="dxa"/>
                                <w:right w:w="0" w:type="dxa"/>
                              </w:tblCellMar>
                              <w:tblLook w:val="0000" w:firstRow="0" w:lastRow="0" w:firstColumn="0" w:lastColumn="0" w:noHBand="0" w:noVBand="0"/>
                            </w:tblPr>
                            <w:tblGrid>
                              <w:gridCol w:w="1190"/>
                              <w:gridCol w:w="133"/>
                              <w:gridCol w:w="1060"/>
                              <w:gridCol w:w="963"/>
                              <w:gridCol w:w="1194"/>
                              <w:gridCol w:w="960"/>
                              <w:gridCol w:w="1009"/>
                              <w:gridCol w:w="1257"/>
                              <w:gridCol w:w="1542"/>
                              <w:gridCol w:w="1194"/>
                              <w:gridCol w:w="1069"/>
                              <w:gridCol w:w="1194"/>
                              <w:gridCol w:w="1194"/>
                              <w:gridCol w:w="1188"/>
                            </w:tblGrid>
                            <w:tr w:rsidR="0055136E" w:rsidRPr="00340965" w14:paraId="2B080497" w14:textId="77777777" w:rsidTr="0055136E">
                              <w:trPr>
                                <w:cantSplit/>
                                <w:trHeight w:val="341"/>
                              </w:trPr>
                              <w:tc>
                                <w:tcPr>
                                  <w:tcW w:w="393" w:type="pct"/>
                                  <w:tcBorders>
                                    <w:top w:val="nil"/>
                                    <w:left w:val="nil"/>
                                    <w:bottom w:val="nil"/>
                                    <w:right w:val="nil"/>
                                  </w:tcBorders>
                                  <w:shd w:val="clear" w:color="auto" w:fill="FFFFFF"/>
                                </w:tcPr>
                                <w:p w14:paraId="667E0D0A" w14:textId="77777777" w:rsidR="0055136E" w:rsidRPr="00340965" w:rsidRDefault="0055136E" w:rsidP="00340965">
                                  <w:pPr>
                                    <w:rPr>
                                      <w:i/>
                                      <w:iCs/>
                                      <w:sz w:val="16"/>
                                      <w:szCs w:val="16"/>
                                      <w:lang w:val="en-IE"/>
                                    </w:rPr>
                                  </w:pPr>
                                </w:p>
                              </w:tc>
                              <w:tc>
                                <w:tcPr>
                                  <w:tcW w:w="394" w:type="pct"/>
                                  <w:gridSpan w:val="2"/>
                                  <w:tcBorders>
                                    <w:top w:val="nil"/>
                                    <w:left w:val="nil"/>
                                    <w:bottom w:val="nil"/>
                                    <w:right w:val="nil"/>
                                  </w:tcBorders>
                                  <w:shd w:val="clear" w:color="auto" w:fill="FFFFFF"/>
                                </w:tcPr>
                                <w:p w14:paraId="0CC71DA4" w14:textId="77777777" w:rsidR="0055136E" w:rsidRPr="00340965" w:rsidRDefault="0055136E" w:rsidP="00340965">
                                  <w:pPr>
                                    <w:rPr>
                                      <w:i/>
                                      <w:iCs/>
                                      <w:sz w:val="16"/>
                                      <w:szCs w:val="16"/>
                                      <w:lang w:val="en-IE"/>
                                    </w:rPr>
                                  </w:pPr>
                                </w:p>
                              </w:tc>
                              <w:tc>
                                <w:tcPr>
                                  <w:tcW w:w="4213" w:type="pct"/>
                                  <w:gridSpan w:val="11"/>
                                  <w:tcBorders>
                                    <w:top w:val="nil"/>
                                    <w:left w:val="nil"/>
                                    <w:bottom w:val="nil"/>
                                    <w:right w:val="nil"/>
                                  </w:tcBorders>
                                  <w:shd w:val="clear" w:color="auto" w:fill="FFFFFF"/>
                                  <w:vAlign w:val="center"/>
                                </w:tcPr>
                                <w:p w14:paraId="4DC8CA5C" w14:textId="77777777" w:rsidR="0055136E" w:rsidRPr="00340965" w:rsidRDefault="0055136E" w:rsidP="00340965">
                                  <w:pPr>
                                    <w:rPr>
                                      <w:sz w:val="16"/>
                                      <w:szCs w:val="16"/>
                                      <w:lang w:val="en-IE"/>
                                    </w:rPr>
                                  </w:pPr>
                                  <w:r w:rsidRPr="00340965">
                                    <w:rPr>
                                      <w:i/>
                                      <w:iCs/>
                                      <w:sz w:val="16"/>
                                      <w:szCs w:val="16"/>
                                      <w:lang w:val="en-IE"/>
                                    </w:rPr>
                                    <w:t>Correlations</w:t>
                                  </w:r>
                                </w:p>
                              </w:tc>
                            </w:tr>
                            <w:tr w:rsidR="003A2B93" w:rsidRPr="00394D84" w14:paraId="3B410D62" w14:textId="77777777" w:rsidTr="0055136E">
                              <w:trPr>
                                <w:cantSplit/>
                                <w:trHeight w:val="741"/>
                              </w:trPr>
                              <w:tc>
                                <w:tcPr>
                                  <w:tcW w:w="1105" w:type="pct"/>
                                  <w:gridSpan w:val="4"/>
                                  <w:tcBorders>
                                    <w:top w:val="single" w:sz="8" w:space="0" w:color="000000"/>
                                    <w:left w:val="nil"/>
                                    <w:bottom w:val="single" w:sz="8" w:space="0" w:color="000000"/>
                                    <w:right w:val="nil"/>
                                  </w:tcBorders>
                                  <w:shd w:val="clear" w:color="auto" w:fill="FFFFFF"/>
                                  <w:vAlign w:val="bottom"/>
                                </w:tcPr>
                                <w:p w14:paraId="6DA4CE2C" w14:textId="77777777" w:rsidR="0055136E" w:rsidRPr="00340965" w:rsidRDefault="0055136E" w:rsidP="001731D9">
                                  <w:pPr>
                                    <w:jc w:val="center"/>
                                    <w:rPr>
                                      <w:sz w:val="12"/>
                                      <w:szCs w:val="12"/>
                                      <w:lang w:val="en-IE"/>
                                    </w:rPr>
                                  </w:pPr>
                                </w:p>
                              </w:tc>
                              <w:tc>
                                <w:tcPr>
                                  <w:tcW w:w="394" w:type="pct"/>
                                  <w:tcBorders>
                                    <w:top w:val="single" w:sz="8" w:space="0" w:color="000000"/>
                                    <w:left w:val="nil"/>
                                    <w:bottom w:val="single" w:sz="8" w:space="0" w:color="000000"/>
                                    <w:right w:val="nil"/>
                                  </w:tcBorders>
                                  <w:shd w:val="clear" w:color="auto" w:fill="FFFFFF"/>
                                </w:tcPr>
                                <w:p w14:paraId="66866C76" w14:textId="77777777" w:rsidR="0055136E" w:rsidRPr="00340965" w:rsidRDefault="0055136E" w:rsidP="001731D9">
                                  <w:pPr>
                                    <w:jc w:val="center"/>
                                    <w:rPr>
                                      <w:sz w:val="12"/>
                                      <w:szCs w:val="12"/>
                                      <w:lang w:val="en-IE"/>
                                    </w:rPr>
                                  </w:pPr>
                                  <w:r w:rsidRPr="00340965">
                                    <w:rPr>
                                      <w:sz w:val="12"/>
                                      <w:szCs w:val="12"/>
                                      <w:lang w:val="en-IE"/>
                                    </w:rPr>
                                    <w:t xml:space="preserve">Privacy </w:t>
                                  </w:r>
                                  <w:r w:rsidRPr="00394D84">
                                    <w:rPr>
                                      <w:sz w:val="12"/>
                                      <w:szCs w:val="12"/>
                                      <w:lang w:val="en-IE"/>
                                    </w:rPr>
                                    <w:t>fatigue</w:t>
                                  </w:r>
                                  <w:r w:rsidRPr="00340965">
                                    <w:rPr>
                                      <w:sz w:val="12"/>
                                      <w:szCs w:val="12"/>
                                      <w:lang w:val="en-IE"/>
                                    </w:rPr>
                                    <w:t xml:space="preserve"> - Emotional exhaustion</w:t>
                                  </w:r>
                                </w:p>
                              </w:tc>
                              <w:tc>
                                <w:tcPr>
                                  <w:tcW w:w="317" w:type="pct"/>
                                  <w:tcBorders>
                                    <w:top w:val="single" w:sz="8" w:space="0" w:color="000000"/>
                                    <w:left w:val="nil"/>
                                    <w:bottom w:val="single" w:sz="8" w:space="0" w:color="000000"/>
                                    <w:right w:val="nil"/>
                                  </w:tcBorders>
                                  <w:shd w:val="clear" w:color="auto" w:fill="FFFFFF"/>
                                </w:tcPr>
                                <w:p w14:paraId="4DFBDC15" w14:textId="77777777" w:rsidR="0055136E" w:rsidRPr="00340965" w:rsidRDefault="0055136E" w:rsidP="001731D9">
                                  <w:pPr>
                                    <w:jc w:val="center"/>
                                    <w:rPr>
                                      <w:sz w:val="12"/>
                                      <w:szCs w:val="12"/>
                                      <w:lang w:val="en-IE"/>
                                    </w:rPr>
                                  </w:pPr>
                                  <w:r w:rsidRPr="00394D84">
                                    <w:rPr>
                                      <w:sz w:val="12"/>
                                      <w:szCs w:val="12"/>
                                      <w:lang w:val="en-IE"/>
                                    </w:rPr>
                                    <w:t>Privacy fatigue</w:t>
                                  </w:r>
                                  <w:r w:rsidRPr="00340965">
                                    <w:rPr>
                                      <w:sz w:val="12"/>
                                      <w:szCs w:val="12"/>
                                      <w:lang w:val="en-IE"/>
                                    </w:rPr>
                                    <w:t xml:space="preserve"> - </w:t>
                                  </w:r>
                                  <w:r w:rsidRPr="00394D84">
                                    <w:rPr>
                                      <w:sz w:val="12"/>
                                      <w:szCs w:val="12"/>
                                      <w:lang w:val="en-IE"/>
                                    </w:rPr>
                                    <w:t>Cynicism</w:t>
                                  </w:r>
                                </w:p>
                              </w:tc>
                              <w:tc>
                                <w:tcPr>
                                  <w:tcW w:w="333" w:type="pct"/>
                                  <w:tcBorders>
                                    <w:top w:val="single" w:sz="8" w:space="0" w:color="000000"/>
                                    <w:left w:val="nil"/>
                                    <w:bottom w:val="single" w:sz="8" w:space="0" w:color="000000"/>
                                    <w:right w:val="nil"/>
                                  </w:tcBorders>
                                  <w:shd w:val="clear" w:color="auto" w:fill="FFFFFF"/>
                                </w:tcPr>
                                <w:p w14:paraId="5236FD13" w14:textId="77777777" w:rsidR="0055136E" w:rsidRPr="00340965" w:rsidRDefault="0055136E" w:rsidP="001731D9">
                                  <w:pPr>
                                    <w:jc w:val="center"/>
                                    <w:rPr>
                                      <w:sz w:val="12"/>
                                      <w:szCs w:val="12"/>
                                      <w:lang w:val="en-IE"/>
                                    </w:rPr>
                                  </w:pPr>
                                  <w:r w:rsidRPr="00340965">
                                    <w:rPr>
                                      <w:sz w:val="12"/>
                                      <w:szCs w:val="12"/>
                                      <w:lang w:val="en-IE"/>
                                    </w:rPr>
                                    <w:t>Privacy concerns - Control</w:t>
                                  </w:r>
                                </w:p>
                              </w:tc>
                              <w:tc>
                                <w:tcPr>
                                  <w:tcW w:w="415" w:type="pct"/>
                                  <w:tcBorders>
                                    <w:top w:val="single" w:sz="8" w:space="0" w:color="000000"/>
                                    <w:left w:val="nil"/>
                                    <w:bottom w:val="single" w:sz="8" w:space="0" w:color="000000"/>
                                    <w:right w:val="nil"/>
                                  </w:tcBorders>
                                  <w:shd w:val="clear" w:color="auto" w:fill="FFFFFF"/>
                                </w:tcPr>
                                <w:p w14:paraId="2297ADE0" w14:textId="77777777" w:rsidR="0055136E" w:rsidRPr="00340965" w:rsidRDefault="0055136E" w:rsidP="001731D9">
                                  <w:pPr>
                                    <w:jc w:val="center"/>
                                    <w:rPr>
                                      <w:sz w:val="12"/>
                                      <w:szCs w:val="12"/>
                                      <w:lang w:val="en-IE"/>
                                    </w:rPr>
                                  </w:pPr>
                                  <w:r w:rsidRPr="00340965">
                                    <w:rPr>
                                      <w:sz w:val="12"/>
                                      <w:szCs w:val="12"/>
                                      <w:lang w:val="en-IE"/>
                                    </w:rPr>
                                    <w:t>Privacy Concerns - Awareness</w:t>
                                  </w:r>
                                </w:p>
                              </w:tc>
                              <w:tc>
                                <w:tcPr>
                                  <w:tcW w:w="509" w:type="pct"/>
                                  <w:tcBorders>
                                    <w:top w:val="single" w:sz="8" w:space="0" w:color="000000"/>
                                    <w:left w:val="nil"/>
                                    <w:bottom w:val="single" w:sz="8" w:space="0" w:color="000000"/>
                                    <w:right w:val="nil"/>
                                  </w:tcBorders>
                                  <w:shd w:val="clear" w:color="auto" w:fill="FFFFFF"/>
                                </w:tcPr>
                                <w:p w14:paraId="2FF63A66" w14:textId="77777777" w:rsidR="0055136E" w:rsidRPr="00340965" w:rsidRDefault="0055136E" w:rsidP="001731D9">
                                  <w:pPr>
                                    <w:jc w:val="center"/>
                                    <w:rPr>
                                      <w:sz w:val="12"/>
                                      <w:szCs w:val="12"/>
                                      <w:lang w:val="en-IE"/>
                                    </w:rPr>
                                  </w:pPr>
                                  <w:r w:rsidRPr="00340965">
                                    <w:rPr>
                                      <w:sz w:val="12"/>
                                      <w:szCs w:val="12"/>
                                      <w:lang w:val="en-IE"/>
                                    </w:rPr>
                                    <w:t>Privacy concerns - Collection</w:t>
                                  </w:r>
                                </w:p>
                              </w:tc>
                              <w:tc>
                                <w:tcPr>
                                  <w:tcW w:w="394" w:type="pct"/>
                                  <w:tcBorders>
                                    <w:top w:val="single" w:sz="8" w:space="0" w:color="000000"/>
                                    <w:left w:val="nil"/>
                                    <w:bottom w:val="single" w:sz="8" w:space="0" w:color="000000"/>
                                    <w:right w:val="nil"/>
                                  </w:tcBorders>
                                  <w:shd w:val="clear" w:color="auto" w:fill="FFFFFF"/>
                                </w:tcPr>
                                <w:p w14:paraId="142B3499" w14:textId="77777777" w:rsidR="0055136E" w:rsidRPr="00340965" w:rsidRDefault="0055136E" w:rsidP="001731D9">
                                  <w:pPr>
                                    <w:jc w:val="center"/>
                                    <w:rPr>
                                      <w:sz w:val="12"/>
                                      <w:szCs w:val="12"/>
                                      <w:lang w:val="en-IE"/>
                                    </w:rPr>
                                  </w:pPr>
                                  <w:r w:rsidRPr="00340965">
                                    <w:rPr>
                                      <w:sz w:val="12"/>
                                      <w:szCs w:val="12"/>
                                      <w:lang w:val="en-IE"/>
                                    </w:rPr>
                                    <w:t>Privacy concerns</w:t>
                                  </w:r>
                                </w:p>
                              </w:tc>
                              <w:tc>
                                <w:tcPr>
                                  <w:tcW w:w="353" w:type="pct"/>
                                  <w:tcBorders>
                                    <w:top w:val="single" w:sz="8" w:space="0" w:color="000000"/>
                                    <w:left w:val="nil"/>
                                    <w:bottom w:val="single" w:sz="8" w:space="0" w:color="000000"/>
                                    <w:right w:val="nil"/>
                                  </w:tcBorders>
                                  <w:shd w:val="clear" w:color="auto" w:fill="FFFFFF"/>
                                </w:tcPr>
                                <w:p w14:paraId="588D8761" w14:textId="77777777" w:rsidR="0055136E" w:rsidRPr="00340965" w:rsidRDefault="0055136E" w:rsidP="001731D9">
                                  <w:pPr>
                                    <w:jc w:val="center"/>
                                    <w:rPr>
                                      <w:sz w:val="12"/>
                                      <w:szCs w:val="12"/>
                                      <w:lang w:val="en-IE"/>
                                    </w:rPr>
                                  </w:pPr>
                                  <w:r w:rsidRPr="00340965">
                                    <w:rPr>
                                      <w:sz w:val="12"/>
                                      <w:szCs w:val="12"/>
                                      <w:lang w:val="en-IE"/>
                                    </w:rPr>
                                    <w:t>Privacy fatigue</w:t>
                                  </w:r>
                                </w:p>
                              </w:tc>
                              <w:tc>
                                <w:tcPr>
                                  <w:tcW w:w="394" w:type="pct"/>
                                  <w:tcBorders>
                                    <w:top w:val="single" w:sz="8" w:space="0" w:color="000000"/>
                                    <w:left w:val="nil"/>
                                    <w:bottom w:val="single" w:sz="8" w:space="0" w:color="000000"/>
                                    <w:right w:val="nil"/>
                                  </w:tcBorders>
                                  <w:shd w:val="clear" w:color="auto" w:fill="FFFFFF"/>
                                </w:tcPr>
                                <w:p w14:paraId="488F7E1D" w14:textId="77777777" w:rsidR="0055136E" w:rsidRPr="00394D84" w:rsidRDefault="0055136E" w:rsidP="001731D9">
                                  <w:pPr>
                                    <w:jc w:val="center"/>
                                    <w:rPr>
                                      <w:sz w:val="12"/>
                                      <w:szCs w:val="12"/>
                                      <w:lang w:val="en-IE"/>
                                    </w:rPr>
                                  </w:pPr>
                                  <w:r w:rsidRPr="00394D84">
                                    <w:rPr>
                                      <w:sz w:val="12"/>
                                      <w:szCs w:val="12"/>
                                      <w:lang w:val="en-IE"/>
                                    </w:rPr>
                                    <w:t>Cookie selection</w:t>
                                  </w:r>
                                </w:p>
                              </w:tc>
                              <w:tc>
                                <w:tcPr>
                                  <w:tcW w:w="394" w:type="pct"/>
                                  <w:tcBorders>
                                    <w:top w:val="single" w:sz="8" w:space="0" w:color="000000"/>
                                    <w:left w:val="nil"/>
                                    <w:bottom w:val="single" w:sz="8" w:space="0" w:color="000000"/>
                                    <w:right w:val="nil"/>
                                  </w:tcBorders>
                                  <w:shd w:val="clear" w:color="auto" w:fill="FFFFFF"/>
                                </w:tcPr>
                                <w:p w14:paraId="43E5EB43" w14:textId="77777777" w:rsidR="0055136E" w:rsidRPr="00340965" w:rsidRDefault="0055136E" w:rsidP="001731D9">
                                  <w:pPr>
                                    <w:jc w:val="center"/>
                                    <w:rPr>
                                      <w:sz w:val="12"/>
                                      <w:szCs w:val="12"/>
                                      <w:lang w:val="en-IE"/>
                                    </w:rPr>
                                  </w:pPr>
                                  <w:r>
                                    <w:rPr>
                                      <w:sz w:val="12"/>
                                      <w:szCs w:val="12"/>
                                      <w:lang w:val="en-IE"/>
                                    </w:rPr>
                                    <w:t>Age</w:t>
                                  </w:r>
                                </w:p>
                              </w:tc>
                              <w:tc>
                                <w:tcPr>
                                  <w:tcW w:w="394" w:type="pct"/>
                                  <w:tcBorders>
                                    <w:top w:val="single" w:sz="8" w:space="0" w:color="000000"/>
                                    <w:left w:val="nil"/>
                                    <w:bottom w:val="single" w:sz="8" w:space="0" w:color="000000"/>
                                    <w:right w:val="nil"/>
                                  </w:tcBorders>
                                  <w:shd w:val="clear" w:color="auto" w:fill="FFFFFF"/>
                                </w:tcPr>
                                <w:p w14:paraId="667F432D" w14:textId="77777777" w:rsidR="0055136E" w:rsidRPr="00340965" w:rsidRDefault="0055136E" w:rsidP="001731D9">
                                  <w:pPr>
                                    <w:jc w:val="center"/>
                                    <w:rPr>
                                      <w:sz w:val="12"/>
                                      <w:szCs w:val="12"/>
                                      <w:lang w:val="en-IE"/>
                                    </w:rPr>
                                  </w:pPr>
                                  <w:r w:rsidRPr="00340965">
                                    <w:rPr>
                                      <w:sz w:val="12"/>
                                      <w:szCs w:val="12"/>
                                      <w:lang w:val="en-IE"/>
                                    </w:rPr>
                                    <w:t xml:space="preserve">Total </w:t>
                                  </w:r>
                                  <w:r w:rsidRPr="00394D84">
                                    <w:rPr>
                                      <w:sz w:val="12"/>
                                      <w:szCs w:val="12"/>
                                      <w:lang w:val="en-IE"/>
                                    </w:rPr>
                                    <w:t>fixation</w:t>
                                  </w:r>
                                  <w:r w:rsidRPr="00340965">
                                    <w:rPr>
                                      <w:sz w:val="12"/>
                                      <w:szCs w:val="12"/>
                                      <w:lang w:val="en-IE"/>
                                    </w:rPr>
                                    <w:t xml:space="preserve"> duration</w:t>
                                  </w:r>
                                </w:p>
                              </w:tc>
                            </w:tr>
                            <w:tr w:rsidR="003A2B93" w:rsidRPr="00394D84" w14:paraId="6008B0A2" w14:textId="77777777" w:rsidTr="0055136E">
                              <w:trPr>
                                <w:cantSplit/>
                                <w:trHeight w:val="329"/>
                              </w:trPr>
                              <w:tc>
                                <w:tcPr>
                                  <w:tcW w:w="437" w:type="pct"/>
                                  <w:gridSpan w:val="2"/>
                                  <w:vMerge w:val="restart"/>
                                  <w:tcBorders>
                                    <w:left w:val="nil"/>
                                    <w:right w:val="nil"/>
                                  </w:tcBorders>
                                  <w:shd w:val="clear" w:color="auto" w:fill="FFFFFF"/>
                                </w:tcPr>
                                <w:p w14:paraId="49AB41FE" w14:textId="77777777" w:rsidR="0055136E" w:rsidRPr="00394D84" w:rsidRDefault="0055136E" w:rsidP="00367614">
                                  <w:pPr>
                                    <w:rPr>
                                      <w:sz w:val="12"/>
                                      <w:szCs w:val="12"/>
                                      <w:lang w:val="en-IE"/>
                                    </w:rPr>
                                  </w:pPr>
                                  <w:r w:rsidRPr="00340965">
                                    <w:rPr>
                                      <w:sz w:val="12"/>
                                      <w:szCs w:val="12"/>
                                      <w:lang w:val="en-IE"/>
                                    </w:rPr>
                                    <w:t xml:space="preserve">Privacy </w:t>
                                  </w:r>
                                  <w:r w:rsidRPr="00394D84">
                                    <w:rPr>
                                      <w:sz w:val="12"/>
                                      <w:szCs w:val="12"/>
                                      <w:lang w:val="en-IE"/>
                                    </w:rPr>
                                    <w:t>fatigue</w:t>
                                  </w:r>
                                </w:p>
                                <w:p w14:paraId="4A0F7B80" w14:textId="77777777" w:rsidR="0055136E" w:rsidRPr="00340965" w:rsidRDefault="0055136E" w:rsidP="00367614">
                                  <w:pPr>
                                    <w:rPr>
                                      <w:sz w:val="12"/>
                                      <w:szCs w:val="12"/>
                                      <w:lang w:val="en-IE"/>
                                    </w:rPr>
                                  </w:pPr>
                                  <w:r w:rsidRPr="00340965">
                                    <w:rPr>
                                      <w:sz w:val="12"/>
                                      <w:szCs w:val="12"/>
                                      <w:lang w:val="en-IE"/>
                                    </w:rPr>
                                    <w:t>- Emotional exhaustion</w:t>
                                  </w:r>
                                </w:p>
                              </w:tc>
                              <w:tc>
                                <w:tcPr>
                                  <w:tcW w:w="668" w:type="pct"/>
                                  <w:gridSpan w:val="2"/>
                                  <w:tcBorders>
                                    <w:left w:val="nil"/>
                                    <w:bottom w:val="nil"/>
                                    <w:right w:val="nil"/>
                                  </w:tcBorders>
                                  <w:shd w:val="clear" w:color="auto" w:fill="FFFFFF"/>
                                </w:tcPr>
                                <w:p w14:paraId="4F01A940"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left w:val="nil"/>
                                    <w:bottom w:val="nil"/>
                                    <w:right w:val="nil"/>
                                  </w:tcBorders>
                                  <w:shd w:val="clear" w:color="auto" w:fill="FFFFFF"/>
                                </w:tcPr>
                                <w:p w14:paraId="0DC6EE98" w14:textId="77777777" w:rsidR="0055136E" w:rsidRPr="00340965" w:rsidRDefault="0055136E" w:rsidP="00367614">
                                  <w:pPr>
                                    <w:jc w:val="center"/>
                                    <w:rPr>
                                      <w:sz w:val="12"/>
                                      <w:szCs w:val="12"/>
                                      <w:lang w:val="en-IE"/>
                                    </w:rPr>
                                  </w:pPr>
                                  <w:r w:rsidRPr="00340965">
                                    <w:rPr>
                                      <w:sz w:val="12"/>
                                      <w:szCs w:val="12"/>
                                      <w:lang w:val="en-IE"/>
                                    </w:rPr>
                                    <w:t>--</w:t>
                                  </w:r>
                                </w:p>
                              </w:tc>
                              <w:tc>
                                <w:tcPr>
                                  <w:tcW w:w="317" w:type="pct"/>
                                  <w:tcBorders>
                                    <w:left w:val="nil"/>
                                    <w:bottom w:val="nil"/>
                                    <w:right w:val="nil"/>
                                  </w:tcBorders>
                                  <w:shd w:val="clear" w:color="auto" w:fill="FFFFFF"/>
                                </w:tcPr>
                                <w:p w14:paraId="23BBF7BD" w14:textId="77777777" w:rsidR="0055136E" w:rsidRPr="00340965" w:rsidRDefault="0055136E" w:rsidP="00367614">
                                  <w:pPr>
                                    <w:jc w:val="center"/>
                                    <w:rPr>
                                      <w:sz w:val="12"/>
                                      <w:szCs w:val="12"/>
                                      <w:lang w:val="en-IE"/>
                                    </w:rPr>
                                  </w:pPr>
                                </w:p>
                              </w:tc>
                              <w:tc>
                                <w:tcPr>
                                  <w:tcW w:w="333" w:type="pct"/>
                                  <w:tcBorders>
                                    <w:left w:val="nil"/>
                                    <w:bottom w:val="nil"/>
                                    <w:right w:val="nil"/>
                                  </w:tcBorders>
                                  <w:shd w:val="clear" w:color="auto" w:fill="FFFFFF"/>
                                </w:tcPr>
                                <w:p w14:paraId="7D1BE22D" w14:textId="77777777" w:rsidR="0055136E" w:rsidRPr="00340965" w:rsidRDefault="0055136E" w:rsidP="00367614">
                                  <w:pPr>
                                    <w:jc w:val="center"/>
                                    <w:rPr>
                                      <w:sz w:val="12"/>
                                      <w:szCs w:val="12"/>
                                      <w:lang w:val="en-IE"/>
                                    </w:rPr>
                                  </w:pPr>
                                </w:p>
                              </w:tc>
                              <w:tc>
                                <w:tcPr>
                                  <w:tcW w:w="415" w:type="pct"/>
                                  <w:tcBorders>
                                    <w:left w:val="nil"/>
                                    <w:bottom w:val="nil"/>
                                    <w:right w:val="nil"/>
                                  </w:tcBorders>
                                  <w:shd w:val="clear" w:color="auto" w:fill="FFFFFF"/>
                                </w:tcPr>
                                <w:p w14:paraId="31C0D45B" w14:textId="77777777" w:rsidR="0055136E" w:rsidRPr="00340965" w:rsidRDefault="0055136E" w:rsidP="00367614">
                                  <w:pPr>
                                    <w:jc w:val="center"/>
                                    <w:rPr>
                                      <w:sz w:val="12"/>
                                      <w:szCs w:val="12"/>
                                      <w:lang w:val="en-IE"/>
                                    </w:rPr>
                                  </w:pPr>
                                </w:p>
                              </w:tc>
                              <w:tc>
                                <w:tcPr>
                                  <w:tcW w:w="509" w:type="pct"/>
                                  <w:tcBorders>
                                    <w:left w:val="nil"/>
                                    <w:bottom w:val="nil"/>
                                    <w:right w:val="nil"/>
                                  </w:tcBorders>
                                  <w:shd w:val="clear" w:color="auto" w:fill="FFFFFF"/>
                                </w:tcPr>
                                <w:p w14:paraId="4D9F7236" w14:textId="77777777" w:rsidR="0055136E" w:rsidRPr="00340965" w:rsidRDefault="0055136E" w:rsidP="00367614">
                                  <w:pPr>
                                    <w:jc w:val="center"/>
                                    <w:rPr>
                                      <w:sz w:val="12"/>
                                      <w:szCs w:val="12"/>
                                      <w:lang w:val="en-IE"/>
                                    </w:rPr>
                                  </w:pPr>
                                </w:p>
                              </w:tc>
                              <w:tc>
                                <w:tcPr>
                                  <w:tcW w:w="394" w:type="pct"/>
                                  <w:tcBorders>
                                    <w:left w:val="nil"/>
                                    <w:bottom w:val="nil"/>
                                    <w:right w:val="nil"/>
                                  </w:tcBorders>
                                  <w:shd w:val="clear" w:color="auto" w:fill="FFFFFF"/>
                                </w:tcPr>
                                <w:p w14:paraId="78ED6292" w14:textId="77777777" w:rsidR="0055136E" w:rsidRPr="00340965" w:rsidRDefault="0055136E" w:rsidP="00367614">
                                  <w:pPr>
                                    <w:jc w:val="center"/>
                                    <w:rPr>
                                      <w:sz w:val="12"/>
                                      <w:szCs w:val="12"/>
                                      <w:lang w:val="en-IE"/>
                                    </w:rPr>
                                  </w:pPr>
                                </w:p>
                              </w:tc>
                              <w:tc>
                                <w:tcPr>
                                  <w:tcW w:w="353" w:type="pct"/>
                                  <w:tcBorders>
                                    <w:left w:val="nil"/>
                                    <w:bottom w:val="nil"/>
                                    <w:right w:val="nil"/>
                                  </w:tcBorders>
                                  <w:shd w:val="clear" w:color="auto" w:fill="FFFFFF"/>
                                </w:tcPr>
                                <w:p w14:paraId="45EB7CE4" w14:textId="77777777" w:rsidR="0055136E" w:rsidRPr="00340965" w:rsidRDefault="0055136E" w:rsidP="00367614">
                                  <w:pPr>
                                    <w:jc w:val="center"/>
                                    <w:rPr>
                                      <w:sz w:val="12"/>
                                      <w:szCs w:val="12"/>
                                      <w:lang w:val="en-IE"/>
                                    </w:rPr>
                                  </w:pPr>
                                </w:p>
                              </w:tc>
                              <w:tc>
                                <w:tcPr>
                                  <w:tcW w:w="394" w:type="pct"/>
                                  <w:tcBorders>
                                    <w:left w:val="nil"/>
                                    <w:bottom w:val="nil"/>
                                    <w:right w:val="nil"/>
                                  </w:tcBorders>
                                  <w:shd w:val="clear" w:color="auto" w:fill="FFFFFF"/>
                                </w:tcPr>
                                <w:p w14:paraId="7623086C" w14:textId="77777777" w:rsidR="0055136E" w:rsidRPr="00394D84" w:rsidRDefault="0055136E" w:rsidP="00367614">
                                  <w:pPr>
                                    <w:jc w:val="center"/>
                                    <w:rPr>
                                      <w:sz w:val="12"/>
                                      <w:szCs w:val="12"/>
                                      <w:lang w:val="en-IE"/>
                                    </w:rPr>
                                  </w:pPr>
                                </w:p>
                              </w:tc>
                              <w:tc>
                                <w:tcPr>
                                  <w:tcW w:w="394" w:type="pct"/>
                                  <w:tcBorders>
                                    <w:left w:val="nil"/>
                                    <w:bottom w:val="nil"/>
                                    <w:right w:val="nil"/>
                                  </w:tcBorders>
                                  <w:shd w:val="clear" w:color="auto" w:fill="FFFFFF"/>
                                </w:tcPr>
                                <w:p w14:paraId="39071005" w14:textId="77777777" w:rsidR="0055136E" w:rsidRPr="00340965" w:rsidRDefault="0055136E" w:rsidP="00367614">
                                  <w:pPr>
                                    <w:jc w:val="center"/>
                                    <w:rPr>
                                      <w:sz w:val="12"/>
                                      <w:szCs w:val="12"/>
                                      <w:lang w:val="en-IE"/>
                                    </w:rPr>
                                  </w:pPr>
                                </w:p>
                              </w:tc>
                              <w:tc>
                                <w:tcPr>
                                  <w:tcW w:w="394" w:type="pct"/>
                                  <w:tcBorders>
                                    <w:left w:val="nil"/>
                                    <w:bottom w:val="nil"/>
                                    <w:right w:val="nil"/>
                                  </w:tcBorders>
                                  <w:shd w:val="clear" w:color="auto" w:fill="FFFFFF"/>
                                </w:tcPr>
                                <w:p w14:paraId="5EFE6229" w14:textId="77777777" w:rsidR="0055136E" w:rsidRPr="00340965" w:rsidRDefault="0055136E" w:rsidP="00367614">
                                  <w:pPr>
                                    <w:jc w:val="center"/>
                                    <w:rPr>
                                      <w:sz w:val="12"/>
                                      <w:szCs w:val="12"/>
                                      <w:lang w:val="en-IE"/>
                                    </w:rPr>
                                  </w:pPr>
                                </w:p>
                              </w:tc>
                            </w:tr>
                            <w:tr w:rsidR="003A2B93" w:rsidRPr="00394D84" w14:paraId="7C6832D4" w14:textId="77777777" w:rsidTr="0055136E">
                              <w:trPr>
                                <w:cantSplit/>
                                <w:trHeight w:val="126"/>
                              </w:trPr>
                              <w:tc>
                                <w:tcPr>
                                  <w:tcW w:w="437" w:type="pct"/>
                                  <w:gridSpan w:val="2"/>
                                  <w:vMerge/>
                                  <w:tcBorders>
                                    <w:left w:val="nil"/>
                                    <w:right w:val="nil"/>
                                  </w:tcBorders>
                                  <w:shd w:val="clear" w:color="auto" w:fill="FFFFFF"/>
                                </w:tcPr>
                                <w:p w14:paraId="486D2CB7"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1F59379B"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3CB707F4"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54B902E4" w14:textId="77777777" w:rsidR="0055136E" w:rsidRPr="00340965" w:rsidRDefault="0055136E" w:rsidP="00367614">
                                  <w:pPr>
                                    <w:jc w:val="center"/>
                                    <w:rPr>
                                      <w:sz w:val="12"/>
                                      <w:szCs w:val="12"/>
                                      <w:lang w:val="en-IE"/>
                                    </w:rPr>
                                  </w:pPr>
                                </w:p>
                              </w:tc>
                              <w:tc>
                                <w:tcPr>
                                  <w:tcW w:w="333" w:type="pct"/>
                                  <w:tcBorders>
                                    <w:top w:val="nil"/>
                                    <w:left w:val="nil"/>
                                    <w:right w:val="nil"/>
                                  </w:tcBorders>
                                  <w:shd w:val="clear" w:color="auto" w:fill="FFFFFF"/>
                                </w:tcPr>
                                <w:p w14:paraId="58B0CA34" w14:textId="77777777" w:rsidR="0055136E" w:rsidRPr="00340965" w:rsidRDefault="0055136E" w:rsidP="00367614">
                                  <w:pPr>
                                    <w:jc w:val="center"/>
                                    <w:rPr>
                                      <w:sz w:val="12"/>
                                      <w:szCs w:val="12"/>
                                      <w:lang w:val="en-IE"/>
                                    </w:rPr>
                                  </w:pPr>
                                </w:p>
                              </w:tc>
                              <w:tc>
                                <w:tcPr>
                                  <w:tcW w:w="415" w:type="pct"/>
                                  <w:tcBorders>
                                    <w:top w:val="nil"/>
                                    <w:left w:val="nil"/>
                                    <w:right w:val="nil"/>
                                  </w:tcBorders>
                                  <w:shd w:val="clear" w:color="auto" w:fill="FFFFFF"/>
                                </w:tcPr>
                                <w:p w14:paraId="114A23E1" w14:textId="77777777" w:rsidR="0055136E" w:rsidRPr="00340965" w:rsidRDefault="0055136E" w:rsidP="00367614">
                                  <w:pPr>
                                    <w:jc w:val="center"/>
                                    <w:rPr>
                                      <w:sz w:val="12"/>
                                      <w:szCs w:val="12"/>
                                      <w:lang w:val="en-IE"/>
                                    </w:rPr>
                                  </w:pPr>
                                </w:p>
                              </w:tc>
                              <w:tc>
                                <w:tcPr>
                                  <w:tcW w:w="509" w:type="pct"/>
                                  <w:tcBorders>
                                    <w:top w:val="nil"/>
                                    <w:left w:val="nil"/>
                                    <w:right w:val="nil"/>
                                  </w:tcBorders>
                                  <w:shd w:val="clear" w:color="auto" w:fill="FFFFFF"/>
                                </w:tcPr>
                                <w:p w14:paraId="644F334C"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4D6FCC2A"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54F85421"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55C04CE7"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4D532EBB"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0B349C98" w14:textId="77777777" w:rsidR="0055136E" w:rsidRPr="00340965" w:rsidRDefault="0055136E" w:rsidP="00367614">
                                  <w:pPr>
                                    <w:jc w:val="center"/>
                                    <w:rPr>
                                      <w:sz w:val="12"/>
                                      <w:szCs w:val="12"/>
                                      <w:lang w:val="en-IE"/>
                                    </w:rPr>
                                  </w:pPr>
                                </w:p>
                              </w:tc>
                            </w:tr>
                            <w:tr w:rsidR="003A2B93" w:rsidRPr="00394D84" w14:paraId="28CF022F" w14:textId="77777777" w:rsidTr="0055136E">
                              <w:trPr>
                                <w:cantSplit/>
                                <w:trHeight w:val="329"/>
                              </w:trPr>
                              <w:tc>
                                <w:tcPr>
                                  <w:tcW w:w="437" w:type="pct"/>
                                  <w:gridSpan w:val="2"/>
                                  <w:vMerge w:val="restart"/>
                                  <w:tcBorders>
                                    <w:top w:val="nil"/>
                                    <w:left w:val="nil"/>
                                    <w:right w:val="nil"/>
                                  </w:tcBorders>
                                  <w:shd w:val="clear" w:color="auto" w:fill="FFFFFF"/>
                                </w:tcPr>
                                <w:p w14:paraId="4472F763" w14:textId="77777777" w:rsidR="0055136E" w:rsidRPr="00394D84" w:rsidRDefault="0055136E" w:rsidP="00367614">
                                  <w:pPr>
                                    <w:rPr>
                                      <w:sz w:val="12"/>
                                      <w:szCs w:val="12"/>
                                      <w:lang w:val="en-IE"/>
                                    </w:rPr>
                                  </w:pPr>
                                  <w:r w:rsidRPr="00394D84">
                                    <w:rPr>
                                      <w:sz w:val="12"/>
                                      <w:szCs w:val="12"/>
                                      <w:lang w:val="en-IE"/>
                                    </w:rPr>
                                    <w:t>Privacy fatigue</w:t>
                                  </w:r>
                                </w:p>
                                <w:p w14:paraId="09895AEC" w14:textId="77777777" w:rsidR="0055136E" w:rsidRPr="00340965" w:rsidRDefault="0055136E" w:rsidP="00367614">
                                  <w:pPr>
                                    <w:rPr>
                                      <w:sz w:val="12"/>
                                      <w:szCs w:val="12"/>
                                      <w:lang w:val="en-IE"/>
                                    </w:rPr>
                                  </w:pPr>
                                  <w:r w:rsidRPr="00340965">
                                    <w:rPr>
                                      <w:sz w:val="12"/>
                                      <w:szCs w:val="12"/>
                                      <w:lang w:val="en-IE"/>
                                    </w:rPr>
                                    <w:t xml:space="preserve">- </w:t>
                                  </w:r>
                                  <w:r w:rsidRPr="00394D84">
                                    <w:rPr>
                                      <w:sz w:val="12"/>
                                      <w:szCs w:val="12"/>
                                      <w:lang w:val="en-IE"/>
                                    </w:rPr>
                                    <w:t>Cynicism</w:t>
                                  </w:r>
                                </w:p>
                              </w:tc>
                              <w:tc>
                                <w:tcPr>
                                  <w:tcW w:w="668" w:type="pct"/>
                                  <w:gridSpan w:val="2"/>
                                  <w:tcBorders>
                                    <w:top w:val="nil"/>
                                    <w:left w:val="nil"/>
                                    <w:bottom w:val="nil"/>
                                    <w:right w:val="nil"/>
                                  </w:tcBorders>
                                  <w:shd w:val="clear" w:color="auto" w:fill="FFFFFF"/>
                                </w:tcPr>
                                <w:p w14:paraId="7571CDEC"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29F5CDCC" w14:textId="77777777" w:rsidR="0055136E" w:rsidRPr="00340965" w:rsidRDefault="0055136E" w:rsidP="00367614">
                                  <w:pPr>
                                    <w:jc w:val="center"/>
                                    <w:rPr>
                                      <w:sz w:val="12"/>
                                      <w:szCs w:val="12"/>
                                      <w:lang w:val="en-IE"/>
                                    </w:rPr>
                                  </w:pPr>
                                  <w:r w:rsidRPr="00340965">
                                    <w:rPr>
                                      <w:sz w:val="12"/>
                                      <w:szCs w:val="12"/>
                                      <w:lang w:val="en-IE"/>
                                    </w:rPr>
                                    <w:t>.053</w:t>
                                  </w:r>
                                </w:p>
                              </w:tc>
                              <w:tc>
                                <w:tcPr>
                                  <w:tcW w:w="317" w:type="pct"/>
                                  <w:tcBorders>
                                    <w:top w:val="nil"/>
                                    <w:left w:val="nil"/>
                                    <w:bottom w:val="nil"/>
                                    <w:right w:val="nil"/>
                                  </w:tcBorders>
                                  <w:shd w:val="clear" w:color="auto" w:fill="FFFFFF"/>
                                </w:tcPr>
                                <w:p w14:paraId="55E4D6B6" w14:textId="77777777" w:rsidR="0055136E" w:rsidRPr="00340965" w:rsidRDefault="0055136E" w:rsidP="00367614">
                                  <w:pPr>
                                    <w:jc w:val="center"/>
                                    <w:rPr>
                                      <w:sz w:val="12"/>
                                      <w:szCs w:val="12"/>
                                      <w:lang w:val="en-IE"/>
                                    </w:rPr>
                                  </w:pPr>
                                  <w:r w:rsidRPr="00340965">
                                    <w:rPr>
                                      <w:sz w:val="12"/>
                                      <w:szCs w:val="12"/>
                                      <w:lang w:val="en-IE"/>
                                    </w:rPr>
                                    <w:t>--</w:t>
                                  </w:r>
                                </w:p>
                              </w:tc>
                              <w:tc>
                                <w:tcPr>
                                  <w:tcW w:w="333" w:type="pct"/>
                                  <w:tcBorders>
                                    <w:top w:val="nil"/>
                                    <w:left w:val="nil"/>
                                    <w:bottom w:val="nil"/>
                                    <w:right w:val="nil"/>
                                  </w:tcBorders>
                                  <w:shd w:val="clear" w:color="auto" w:fill="FFFFFF"/>
                                </w:tcPr>
                                <w:p w14:paraId="470DE885" w14:textId="77777777" w:rsidR="0055136E" w:rsidRPr="00340965" w:rsidRDefault="0055136E" w:rsidP="00367614">
                                  <w:pPr>
                                    <w:jc w:val="center"/>
                                    <w:rPr>
                                      <w:sz w:val="12"/>
                                      <w:szCs w:val="12"/>
                                      <w:lang w:val="en-IE"/>
                                    </w:rPr>
                                  </w:pPr>
                                </w:p>
                              </w:tc>
                              <w:tc>
                                <w:tcPr>
                                  <w:tcW w:w="415" w:type="pct"/>
                                  <w:tcBorders>
                                    <w:top w:val="nil"/>
                                    <w:left w:val="nil"/>
                                    <w:bottom w:val="nil"/>
                                    <w:right w:val="nil"/>
                                  </w:tcBorders>
                                  <w:shd w:val="clear" w:color="auto" w:fill="FFFFFF"/>
                                </w:tcPr>
                                <w:p w14:paraId="7B9E1F70"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7C2905D1"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CD12620"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0EB07591"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29AEA49"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C1AA53F"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5423A9B" w14:textId="77777777" w:rsidR="0055136E" w:rsidRPr="00340965" w:rsidRDefault="0055136E" w:rsidP="00367614">
                                  <w:pPr>
                                    <w:jc w:val="center"/>
                                    <w:rPr>
                                      <w:sz w:val="12"/>
                                      <w:szCs w:val="12"/>
                                      <w:lang w:val="en-IE"/>
                                    </w:rPr>
                                  </w:pPr>
                                </w:p>
                              </w:tc>
                            </w:tr>
                            <w:tr w:rsidR="003A2B93" w:rsidRPr="00394D84" w14:paraId="59F6BE65" w14:textId="77777777" w:rsidTr="0055136E">
                              <w:trPr>
                                <w:cantSplit/>
                                <w:trHeight w:val="126"/>
                              </w:trPr>
                              <w:tc>
                                <w:tcPr>
                                  <w:tcW w:w="437" w:type="pct"/>
                                  <w:gridSpan w:val="2"/>
                                  <w:vMerge/>
                                  <w:tcBorders>
                                    <w:top w:val="nil"/>
                                    <w:left w:val="nil"/>
                                    <w:right w:val="nil"/>
                                  </w:tcBorders>
                                  <w:shd w:val="clear" w:color="auto" w:fill="FFFFFF"/>
                                </w:tcPr>
                                <w:p w14:paraId="28938F8E"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3FF70331"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02424905" w14:textId="77777777" w:rsidR="0055136E" w:rsidRPr="00340965" w:rsidRDefault="0055136E" w:rsidP="00367614">
                                  <w:pPr>
                                    <w:jc w:val="center"/>
                                    <w:rPr>
                                      <w:sz w:val="12"/>
                                      <w:szCs w:val="12"/>
                                      <w:lang w:val="en-IE"/>
                                    </w:rPr>
                                  </w:pPr>
                                  <w:r w:rsidRPr="00340965">
                                    <w:rPr>
                                      <w:sz w:val="12"/>
                                      <w:szCs w:val="12"/>
                                      <w:lang w:val="en-IE"/>
                                    </w:rPr>
                                    <w:t>.575</w:t>
                                  </w:r>
                                </w:p>
                              </w:tc>
                              <w:tc>
                                <w:tcPr>
                                  <w:tcW w:w="317" w:type="pct"/>
                                  <w:tcBorders>
                                    <w:top w:val="nil"/>
                                    <w:left w:val="nil"/>
                                    <w:bottom w:val="nil"/>
                                    <w:right w:val="nil"/>
                                  </w:tcBorders>
                                  <w:shd w:val="clear" w:color="auto" w:fill="FFFFFF"/>
                                </w:tcPr>
                                <w:p w14:paraId="43F7EC9A" w14:textId="77777777" w:rsidR="0055136E" w:rsidRPr="00340965" w:rsidRDefault="0055136E" w:rsidP="00367614">
                                  <w:pPr>
                                    <w:jc w:val="center"/>
                                    <w:rPr>
                                      <w:sz w:val="12"/>
                                      <w:szCs w:val="12"/>
                                      <w:lang w:val="en-IE"/>
                                    </w:rPr>
                                  </w:pPr>
                                </w:p>
                              </w:tc>
                              <w:tc>
                                <w:tcPr>
                                  <w:tcW w:w="333" w:type="pct"/>
                                  <w:tcBorders>
                                    <w:top w:val="nil"/>
                                    <w:left w:val="nil"/>
                                    <w:bottom w:val="nil"/>
                                    <w:right w:val="nil"/>
                                  </w:tcBorders>
                                  <w:shd w:val="clear" w:color="auto" w:fill="FFFFFF"/>
                                </w:tcPr>
                                <w:p w14:paraId="193CBB19" w14:textId="77777777" w:rsidR="0055136E" w:rsidRPr="00340965" w:rsidRDefault="0055136E" w:rsidP="00367614">
                                  <w:pPr>
                                    <w:jc w:val="center"/>
                                    <w:rPr>
                                      <w:sz w:val="12"/>
                                      <w:szCs w:val="12"/>
                                      <w:lang w:val="en-IE"/>
                                    </w:rPr>
                                  </w:pPr>
                                </w:p>
                              </w:tc>
                              <w:tc>
                                <w:tcPr>
                                  <w:tcW w:w="415" w:type="pct"/>
                                  <w:tcBorders>
                                    <w:top w:val="nil"/>
                                    <w:left w:val="nil"/>
                                    <w:bottom w:val="nil"/>
                                    <w:right w:val="nil"/>
                                  </w:tcBorders>
                                  <w:shd w:val="clear" w:color="auto" w:fill="FFFFFF"/>
                                </w:tcPr>
                                <w:p w14:paraId="49E26ED2"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0EC245B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DF9EFCC"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08714F49"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DFB65C1"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07B8CD5"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ED69AA1" w14:textId="77777777" w:rsidR="0055136E" w:rsidRPr="00340965" w:rsidRDefault="0055136E" w:rsidP="00367614">
                                  <w:pPr>
                                    <w:jc w:val="center"/>
                                    <w:rPr>
                                      <w:sz w:val="12"/>
                                      <w:szCs w:val="12"/>
                                      <w:lang w:val="en-IE"/>
                                    </w:rPr>
                                  </w:pPr>
                                </w:p>
                              </w:tc>
                            </w:tr>
                            <w:tr w:rsidR="003A2B93" w:rsidRPr="00394D84" w14:paraId="2DF69C9F" w14:textId="77777777" w:rsidTr="0055136E">
                              <w:trPr>
                                <w:cantSplit/>
                                <w:trHeight w:val="126"/>
                              </w:trPr>
                              <w:tc>
                                <w:tcPr>
                                  <w:tcW w:w="437" w:type="pct"/>
                                  <w:gridSpan w:val="2"/>
                                  <w:vMerge/>
                                  <w:tcBorders>
                                    <w:top w:val="nil"/>
                                    <w:left w:val="nil"/>
                                    <w:right w:val="nil"/>
                                  </w:tcBorders>
                                  <w:shd w:val="clear" w:color="auto" w:fill="FFFFFF"/>
                                </w:tcPr>
                                <w:p w14:paraId="69F31376"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2D3E8FDA"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54216CF2"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215D5615"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14BC3920" w14:textId="77777777" w:rsidR="0055136E" w:rsidRPr="00340965" w:rsidRDefault="0055136E" w:rsidP="00367614">
                                  <w:pPr>
                                    <w:jc w:val="center"/>
                                    <w:rPr>
                                      <w:sz w:val="12"/>
                                      <w:szCs w:val="12"/>
                                      <w:lang w:val="en-IE"/>
                                    </w:rPr>
                                  </w:pPr>
                                </w:p>
                              </w:tc>
                              <w:tc>
                                <w:tcPr>
                                  <w:tcW w:w="415" w:type="pct"/>
                                  <w:tcBorders>
                                    <w:top w:val="nil"/>
                                    <w:left w:val="nil"/>
                                    <w:right w:val="nil"/>
                                  </w:tcBorders>
                                  <w:shd w:val="clear" w:color="auto" w:fill="FFFFFF"/>
                                </w:tcPr>
                                <w:p w14:paraId="13E83DC5" w14:textId="77777777" w:rsidR="0055136E" w:rsidRPr="00340965" w:rsidRDefault="0055136E" w:rsidP="00367614">
                                  <w:pPr>
                                    <w:jc w:val="center"/>
                                    <w:rPr>
                                      <w:sz w:val="12"/>
                                      <w:szCs w:val="12"/>
                                      <w:lang w:val="en-IE"/>
                                    </w:rPr>
                                  </w:pPr>
                                </w:p>
                              </w:tc>
                              <w:tc>
                                <w:tcPr>
                                  <w:tcW w:w="509" w:type="pct"/>
                                  <w:tcBorders>
                                    <w:top w:val="nil"/>
                                    <w:left w:val="nil"/>
                                    <w:right w:val="nil"/>
                                  </w:tcBorders>
                                  <w:shd w:val="clear" w:color="auto" w:fill="FFFFFF"/>
                                </w:tcPr>
                                <w:p w14:paraId="4F966A6F"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587E032F"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754CFA43"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2529D487"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50CB0001"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16CC12B6" w14:textId="77777777" w:rsidR="0055136E" w:rsidRPr="00340965" w:rsidRDefault="0055136E" w:rsidP="00367614">
                                  <w:pPr>
                                    <w:jc w:val="center"/>
                                    <w:rPr>
                                      <w:sz w:val="12"/>
                                      <w:szCs w:val="12"/>
                                      <w:lang w:val="en-IE"/>
                                    </w:rPr>
                                  </w:pPr>
                                </w:p>
                              </w:tc>
                            </w:tr>
                            <w:tr w:rsidR="003A2B93" w:rsidRPr="00394D84" w14:paraId="5358C60C" w14:textId="77777777" w:rsidTr="0055136E">
                              <w:trPr>
                                <w:cantSplit/>
                                <w:trHeight w:val="341"/>
                              </w:trPr>
                              <w:tc>
                                <w:tcPr>
                                  <w:tcW w:w="437" w:type="pct"/>
                                  <w:gridSpan w:val="2"/>
                                  <w:vMerge w:val="restart"/>
                                  <w:tcBorders>
                                    <w:top w:val="nil"/>
                                    <w:left w:val="nil"/>
                                    <w:right w:val="nil"/>
                                  </w:tcBorders>
                                  <w:shd w:val="clear" w:color="auto" w:fill="FFFFFF"/>
                                </w:tcPr>
                                <w:p w14:paraId="68E344B2" w14:textId="77777777" w:rsidR="0055136E" w:rsidRPr="00394D84" w:rsidRDefault="0055136E" w:rsidP="00367614">
                                  <w:pPr>
                                    <w:rPr>
                                      <w:sz w:val="12"/>
                                      <w:szCs w:val="12"/>
                                      <w:lang w:val="en-IE"/>
                                    </w:rPr>
                                  </w:pPr>
                                  <w:r w:rsidRPr="00340965">
                                    <w:rPr>
                                      <w:sz w:val="12"/>
                                      <w:szCs w:val="12"/>
                                      <w:lang w:val="en-IE"/>
                                    </w:rPr>
                                    <w:t>Privacy concerns</w:t>
                                  </w:r>
                                </w:p>
                                <w:p w14:paraId="71CF3EB2" w14:textId="77777777" w:rsidR="0055136E" w:rsidRPr="00340965" w:rsidRDefault="0055136E" w:rsidP="00367614">
                                  <w:pPr>
                                    <w:rPr>
                                      <w:sz w:val="12"/>
                                      <w:szCs w:val="12"/>
                                      <w:lang w:val="en-IE"/>
                                    </w:rPr>
                                  </w:pPr>
                                  <w:r w:rsidRPr="00340965">
                                    <w:rPr>
                                      <w:sz w:val="12"/>
                                      <w:szCs w:val="12"/>
                                      <w:lang w:val="en-IE"/>
                                    </w:rPr>
                                    <w:t>- Control</w:t>
                                  </w:r>
                                </w:p>
                              </w:tc>
                              <w:tc>
                                <w:tcPr>
                                  <w:tcW w:w="668" w:type="pct"/>
                                  <w:gridSpan w:val="2"/>
                                  <w:tcBorders>
                                    <w:top w:val="nil"/>
                                    <w:left w:val="nil"/>
                                    <w:bottom w:val="nil"/>
                                    <w:right w:val="nil"/>
                                  </w:tcBorders>
                                  <w:shd w:val="clear" w:color="auto" w:fill="FFFFFF"/>
                                </w:tcPr>
                                <w:p w14:paraId="36A5314B"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7A60E32F" w14:textId="77777777" w:rsidR="0055136E" w:rsidRPr="00340965" w:rsidRDefault="0055136E" w:rsidP="00367614">
                                  <w:pPr>
                                    <w:jc w:val="center"/>
                                    <w:rPr>
                                      <w:sz w:val="12"/>
                                      <w:szCs w:val="12"/>
                                      <w:lang w:val="en-IE"/>
                                    </w:rPr>
                                  </w:pPr>
                                  <w:r w:rsidRPr="00340965">
                                    <w:rPr>
                                      <w:sz w:val="12"/>
                                      <w:szCs w:val="12"/>
                                      <w:lang w:val="en-IE"/>
                                    </w:rPr>
                                    <w:t>.165</w:t>
                                  </w:r>
                                </w:p>
                              </w:tc>
                              <w:tc>
                                <w:tcPr>
                                  <w:tcW w:w="317" w:type="pct"/>
                                  <w:tcBorders>
                                    <w:top w:val="nil"/>
                                    <w:left w:val="nil"/>
                                    <w:bottom w:val="nil"/>
                                    <w:right w:val="nil"/>
                                  </w:tcBorders>
                                  <w:shd w:val="clear" w:color="auto" w:fill="FFFFFF"/>
                                </w:tcPr>
                                <w:p w14:paraId="71F87337" w14:textId="77777777" w:rsidR="0055136E" w:rsidRPr="00340965" w:rsidRDefault="0055136E" w:rsidP="00367614">
                                  <w:pPr>
                                    <w:jc w:val="center"/>
                                    <w:rPr>
                                      <w:sz w:val="12"/>
                                      <w:szCs w:val="12"/>
                                      <w:lang w:val="en-IE"/>
                                    </w:rPr>
                                  </w:pPr>
                                  <w:r w:rsidRPr="00340965">
                                    <w:rPr>
                                      <w:sz w:val="12"/>
                                      <w:szCs w:val="12"/>
                                      <w:lang w:val="en-IE"/>
                                    </w:rPr>
                                    <w:t>-.073</w:t>
                                  </w:r>
                                </w:p>
                              </w:tc>
                              <w:tc>
                                <w:tcPr>
                                  <w:tcW w:w="333" w:type="pct"/>
                                  <w:tcBorders>
                                    <w:top w:val="nil"/>
                                    <w:left w:val="nil"/>
                                    <w:bottom w:val="nil"/>
                                    <w:right w:val="nil"/>
                                  </w:tcBorders>
                                  <w:shd w:val="clear" w:color="auto" w:fill="FFFFFF"/>
                                </w:tcPr>
                                <w:p w14:paraId="6368E99B" w14:textId="77777777" w:rsidR="0055136E" w:rsidRPr="00340965" w:rsidRDefault="0055136E" w:rsidP="00367614">
                                  <w:pPr>
                                    <w:jc w:val="center"/>
                                    <w:rPr>
                                      <w:sz w:val="12"/>
                                      <w:szCs w:val="12"/>
                                      <w:lang w:val="en-IE"/>
                                    </w:rPr>
                                  </w:pPr>
                                  <w:r w:rsidRPr="00340965">
                                    <w:rPr>
                                      <w:sz w:val="12"/>
                                      <w:szCs w:val="12"/>
                                      <w:lang w:val="en-IE"/>
                                    </w:rPr>
                                    <w:t>--</w:t>
                                  </w:r>
                                </w:p>
                              </w:tc>
                              <w:tc>
                                <w:tcPr>
                                  <w:tcW w:w="415" w:type="pct"/>
                                  <w:tcBorders>
                                    <w:top w:val="nil"/>
                                    <w:left w:val="nil"/>
                                    <w:bottom w:val="nil"/>
                                    <w:right w:val="nil"/>
                                  </w:tcBorders>
                                  <w:shd w:val="clear" w:color="auto" w:fill="FFFFFF"/>
                                </w:tcPr>
                                <w:p w14:paraId="4AD6DD6A"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2FF8F9E2"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D972CCA"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2B9E2B7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6DF6EF50"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547C3E7"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D3347DE" w14:textId="77777777" w:rsidR="0055136E" w:rsidRPr="00340965" w:rsidRDefault="0055136E" w:rsidP="00367614">
                                  <w:pPr>
                                    <w:jc w:val="center"/>
                                    <w:rPr>
                                      <w:sz w:val="12"/>
                                      <w:szCs w:val="12"/>
                                      <w:lang w:val="en-IE"/>
                                    </w:rPr>
                                  </w:pPr>
                                </w:p>
                              </w:tc>
                            </w:tr>
                            <w:tr w:rsidR="003A2B93" w:rsidRPr="00394D84" w14:paraId="4156C5F0" w14:textId="77777777" w:rsidTr="0055136E">
                              <w:trPr>
                                <w:cantSplit/>
                                <w:trHeight w:val="126"/>
                              </w:trPr>
                              <w:tc>
                                <w:tcPr>
                                  <w:tcW w:w="437" w:type="pct"/>
                                  <w:gridSpan w:val="2"/>
                                  <w:vMerge/>
                                  <w:tcBorders>
                                    <w:top w:val="nil"/>
                                    <w:left w:val="nil"/>
                                    <w:right w:val="nil"/>
                                  </w:tcBorders>
                                  <w:shd w:val="clear" w:color="auto" w:fill="FFFFFF"/>
                                </w:tcPr>
                                <w:p w14:paraId="0FB28F42"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502E82BC"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235A4323" w14:textId="77777777" w:rsidR="0055136E" w:rsidRPr="00340965" w:rsidRDefault="0055136E" w:rsidP="00367614">
                                  <w:pPr>
                                    <w:jc w:val="center"/>
                                    <w:rPr>
                                      <w:sz w:val="12"/>
                                      <w:szCs w:val="12"/>
                                      <w:lang w:val="en-IE"/>
                                    </w:rPr>
                                  </w:pPr>
                                  <w:r w:rsidRPr="00340965">
                                    <w:rPr>
                                      <w:sz w:val="12"/>
                                      <w:szCs w:val="12"/>
                                      <w:lang w:val="en-IE"/>
                                    </w:rPr>
                                    <w:t>.079</w:t>
                                  </w:r>
                                </w:p>
                              </w:tc>
                              <w:tc>
                                <w:tcPr>
                                  <w:tcW w:w="317" w:type="pct"/>
                                  <w:tcBorders>
                                    <w:top w:val="nil"/>
                                    <w:left w:val="nil"/>
                                    <w:bottom w:val="nil"/>
                                    <w:right w:val="nil"/>
                                  </w:tcBorders>
                                  <w:shd w:val="clear" w:color="auto" w:fill="FFFFFF"/>
                                </w:tcPr>
                                <w:p w14:paraId="58CE4B36" w14:textId="77777777" w:rsidR="0055136E" w:rsidRPr="00340965" w:rsidRDefault="0055136E" w:rsidP="00367614">
                                  <w:pPr>
                                    <w:jc w:val="center"/>
                                    <w:rPr>
                                      <w:sz w:val="12"/>
                                      <w:szCs w:val="12"/>
                                      <w:lang w:val="en-IE"/>
                                    </w:rPr>
                                  </w:pPr>
                                  <w:r w:rsidRPr="00340965">
                                    <w:rPr>
                                      <w:sz w:val="12"/>
                                      <w:szCs w:val="12"/>
                                      <w:lang w:val="en-IE"/>
                                    </w:rPr>
                                    <w:t>.438</w:t>
                                  </w:r>
                                </w:p>
                              </w:tc>
                              <w:tc>
                                <w:tcPr>
                                  <w:tcW w:w="333" w:type="pct"/>
                                  <w:tcBorders>
                                    <w:top w:val="nil"/>
                                    <w:left w:val="nil"/>
                                    <w:bottom w:val="nil"/>
                                    <w:right w:val="nil"/>
                                  </w:tcBorders>
                                  <w:shd w:val="clear" w:color="auto" w:fill="FFFFFF"/>
                                </w:tcPr>
                                <w:p w14:paraId="7D284AFA" w14:textId="77777777" w:rsidR="0055136E" w:rsidRPr="00340965" w:rsidRDefault="0055136E" w:rsidP="00367614">
                                  <w:pPr>
                                    <w:jc w:val="center"/>
                                    <w:rPr>
                                      <w:sz w:val="12"/>
                                      <w:szCs w:val="12"/>
                                      <w:lang w:val="en-IE"/>
                                    </w:rPr>
                                  </w:pPr>
                                </w:p>
                              </w:tc>
                              <w:tc>
                                <w:tcPr>
                                  <w:tcW w:w="415" w:type="pct"/>
                                  <w:tcBorders>
                                    <w:top w:val="nil"/>
                                    <w:left w:val="nil"/>
                                    <w:bottom w:val="nil"/>
                                    <w:right w:val="nil"/>
                                  </w:tcBorders>
                                  <w:shd w:val="clear" w:color="auto" w:fill="FFFFFF"/>
                                </w:tcPr>
                                <w:p w14:paraId="0DD15C66"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33D26708"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9C77DAB"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652CC1D7"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1154235"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7998A5A"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85D60C8" w14:textId="77777777" w:rsidR="0055136E" w:rsidRPr="00340965" w:rsidRDefault="0055136E" w:rsidP="00367614">
                                  <w:pPr>
                                    <w:jc w:val="center"/>
                                    <w:rPr>
                                      <w:sz w:val="12"/>
                                      <w:szCs w:val="12"/>
                                      <w:lang w:val="en-IE"/>
                                    </w:rPr>
                                  </w:pPr>
                                </w:p>
                              </w:tc>
                            </w:tr>
                            <w:tr w:rsidR="003A2B93" w:rsidRPr="00394D84" w14:paraId="3A6441CC" w14:textId="77777777" w:rsidTr="0055136E">
                              <w:trPr>
                                <w:cantSplit/>
                                <w:trHeight w:val="126"/>
                              </w:trPr>
                              <w:tc>
                                <w:tcPr>
                                  <w:tcW w:w="437" w:type="pct"/>
                                  <w:gridSpan w:val="2"/>
                                  <w:vMerge/>
                                  <w:tcBorders>
                                    <w:top w:val="nil"/>
                                    <w:left w:val="nil"/>
                                    <w:right w:val="nil"/>
                                  </w:tcBorders>
                                  <w:shd w:val="clear" w:color="auto" w:fill="FFFFFF"/>
                                </w:tcPr>
                                <w:p w14:paraId="38F47249"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14D13C27"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39FD71A5"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4AFD99BD"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7DFFB67B"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5608902F" w14:textId="77777777" w:rsidR="0055136E" w:rsidRPr="00340965" w:rsidRDefault="0055136E" w:rsidP="00367614">
                                  <w:pPr>
                                    <w:jc w:val="center"/>
                                    <w:rPr>
                                      <w:sz w:val="12"/>
                                      <w:szCs w:val="12"/>
                                      <w:lang w:val="en-IE"/>
                                    </w:rPr>
                                  </w:pPr>
                                </w:p>
                              </w:tc>
                              <w:tc>
                                <w:tcPr>
                                  <w:tcW w:w="509" w:type="pct"/>
                                  <w:tcBorders>
                                    <w:top w:val="nil"/>
                                    <w:left w:val="nil"/>
                                    <w:right w:val="nil"/>
                                  </w:tcBorders>
                                  <w:shd w:val="clear" w:color="auto" w:fill="FFFFFF"/>
                                </w:tcPr>
                                <w:p w14:paraId="21902C86"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3308D52A"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74E686D8"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4ACFFD76"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283B6E69"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0B07841F" w14:textId="77777777" w:rsidR="0055136E" w:rsidRPr="00340965" w:rsidRDefault="0055136E" w:rsidP="00367614">
                                  <w:pPr>
                                    <w:jc w:val="center"/>
                                    <w:rPr>
                                      <w:sz w:val="12"/>
                                      <w:szCs w:val="12"/>
                                      <w:lang w:val="en-IE"/>
                                    </w:rPr>
                                  </w:pPr>
                                </w:p>
                              </w:tc>
                            </w:tr>
                            <w:tr w:rsidR="003A2B93" w:rsidRPr="00394D84" w14:paraId="0C6D07AD" w14:textId="77777777" w:rsidTr="0055136E">
                              <w:trPr>
                                <w:cantSplit/>
                                <w:trHeight w:val="329"/>
                              </w:trPr>
                              <w:tc>
                                <w:tcPr>
                                  <w:tcW w:w="437" w:type="pct"/>
                                  <w:gridSpan w:val="2"/>
                                  <w:vMerge w:val="restart"/>
                                  <w:tcBorders>
                                    <w:top w:val="nil"/>
                                    <w:left w:val="nil"/>
                                    <w:right w:val="nil"/>
                                  </w:tcBorders>
                                  <w:shd w:val="clear" w:color="auto" w:fill="FFFFFF"/>
                                </w:tcPr>
                                <w:p w14:paraId="333D1337" w14:textId="77777777" w:rsidR="0055136E" w:rsidRPr="00394D84" w:rsidRDefault="0055136E" w:rsidP="00367614">
                                  <w:pPr>
                                    <w:rPr>
                                      <w:sz w:val="12"/>
                                      <w:szCs w:val="12"/>
                                      <w:lang w:val="en-IE"/>
                                    </w:rPr>
                                  </w:pPr>
                                  <w:r w:rsidRPr="00340965">
                                    <w:rPr>
                                      <w:sz w:val="12"/>
                                      <w:szCs w:val="12"/>
                                      <w:lang w:val="en-IE"/>
                                    </w:rPr>
                                    <w:t>Privacy Concerns</w:t>
                                  </w:r>
                                </w:p>
                                <w:p w14:paraId="4916F23B" w14:textId="77777777" w:rsidR="0055136E" w:rsidRPr="00340965" w:rsidRDefault="0055136E" w:rsidP="00367614">
                                  <w:pPr>
                                    <w:rPr>
                                      <w:sz w:val="12"/>
                                      <w:szCs w:val="12"/>
                                      <w:lang w:val="en-IE"/>
                                    </w:rPr>
                                  </w:pPr>
                                  <w:r w:rsidRPr="00340965">
                                    <w:rPr>
                                      <w:sz w:val="12"/>
                                      <w:szCs w:val="12"/>
                                      <w:lang w:val="en-IE"/>
                                    </w:rPr>
                                    <w:t>- Awareness</w:t>
                                  </w:r>
                                </w:p>
                              </w:tc>
                              <w:tc>
                                <w:tcPr>
                                  <w:tcW w:w="668" w:type="pct"/>
                                  <w:gridSpan w:val="2"/>
                                  <w:tcBorders>
                                    <w:top w:val="nil"/>
                                    <w:left w:val="nil"/>
                                    <w:bottom w:val="nil"/>
                                    <w:right w:val="nil"/>
                                  </w:tcBorders>
                                  <w:shd w:val="clear" w:color="auto" w:fill="FFFFFF"/>
                                </w:tcPr>
                                <w:p w14:paraId="1057A5B1"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0D7C2C21" w14:textId="77777777" w:rsidR="0055136E" w:rsidRPr="00340965" w:rsidRDefault="0055136E" w:rsidP="00367614">
                                  <w:pPr>
                                    <w:jc w:val="center"/>
                                    <w:rPr>
                                      <w:sz w:val="12"/>
                                      <w:szCs w:val="12"/>
                                      <w:lang w:val="en-IE"/>
                                    </w:rPr>
                                  </w:pPr>
                                  <w:r w:rsidRPr="00340965">
                                    <w:rPr>
                                      <w:sz w:val="12"/>
                                      <w:szCs w:val="12"/>
                                      <w:lang w:val="en-IE"/>
                                    </w:rPr>
                                    <w:t>.266</w:t>
                                  </w:r>
                                  <w:r w:rsidRPr="00340965">
                                    <w:rPr>
                                      <w:sz w:val="12"/>
                                      <w:szCs w:val="12"/>
                                      <w:vertAlign w:val="superscript"/>
                                      <w:lang w:val="en-IE"/>
                                    </w:rPr>
                                    <w:t>**</w:t>
                                  </w:r>
                                </w:p>
                              </w:tc>
                              <w:tc>
                                <w:tcPr>
                                  <w:tcW w:w="317" w:type="pct"/>
                                  <w:tcBorders>
                                    <w:top w:val="nil"/>
                                    <w:left w:val="nil"/>
                                    <w:bottom w:val="nil"/>
                                    <w:right w:val="nil"/>
                                  </w:tcBorders>
                                  <w:shd w:val="clear" w:color="auto" w:fill="FFFFFF"/>
                                </w:tcPr>
                                <w:p w14:paraId="6FB5A3A2" w14:textId="77777777" w:rsidR="0055136E" w:rsidRPr="00340965" w:rsidRDefault="0055136E" w:rsidP="00367614">
                                  <w:pPr>
                                    <w:jc w:val="center"/>
                                    <w:rPr>
                                      <w:sz w:val="12"/>
                                      <w:szCs w:val="12"/>
                                      <w:lang w:val="en-IE"/>
                                    </w:rPr>
                                  </w:pPr>
                                  <w:r w:rsidRPr="00340965">
                                    <w:rPr>
                                      <w:sz w:val="12"/>
                                      <w:szCs w:val="12"/>
                                      <w:lang w:val="en-IE"/>
                                    </w:rPr>
                                    <w:t>-.084</w:t>
                                  </w:r>
                                </w:p>
                              </w:tc>
                              <w:tc>
                                <w:tcPr>
                                  <w:tcW w:w="333" w:type="pct"/>
                                  <w:tcBorders>
                                    <w:top w:val="nil"/>
                                    <w:left w:val="nil"/>
                                    <w:bottom w:val="nil"/>
                                    <w:right w:val="nil"/>
                                  </w:tcBorders>
                                  <w:shd w:val="clear" w:color="auto" w:fill="FFFFFF"/>
                                </w:tcPr>
                                <w:p w14:paraId="26538027" w14:textId="77777777" w:rsidR="0055136E" w:rsidRPr="00340965" w:rsidRDefault="0055136E" w:rsidP="00367614">
                                  <w:pPr>
                                    <w:jc w:val="center"/>
                                    <w:rPr>
                                      <w:sz w:val="12"/>
                                      <w:szCs w:val="12"/>
                                      <w:lang w:val="en-IE"/>
                                    </w:rPr>
                                  </w:pPr>
                                  <w:r w:rsidRPr="00340965">
                                    <w:rPr>
                                      <w:sz w:val="12"/>
                                      <w:szCs w:val="12"/>
                                      <w:lang w:val="en-IE"/>
                                    </w:rPr>
                                    <w:t>.423</w:t>
                                  </w:r>
                                  <w:r w:rsidRPr="00340965">
                                    <w:rPr>
                                      <w:sz w:val="12"/>
                                      <w:szCs w:val="12"/>
                                      <w:vertAlign w:val="superscript"/>
                                      <w:lang w:val="en-IE"/>
                                    </w:rPr>
                                    <w:t>**</w:t>
                                  </w:r>
                                </w:p>
                              </w:tc>
                              <w:tc>
                                <w:tcPr>
                                  <w:tcW w:w="415" w:type="pct"/>
                                  <w:tcBorders>
                                    <w:top w:val="nil"/>
                                    <w:left w:val="nil"/>
                                    <w:bottom w:val="nil"/>
                                    <w:right w:val="nil"/>
                                  </w:tcBorders>
                                  <w:shd w:val="clear" w:color="auto" w:fill="FFFFFF"/>
                                </w:tcPr>
                                <w:p w14:paraId="6C682D36" w14:textId="77777777" w:rsidR="0055136E" w:rsidRPr="00340965" w:rsidRDefault="0055136E" w:rsidP="00367614">
                                  <w:pPr>
                                    <w:jc w:val="center"/>
                                    <w:rPr>
                                      <w:sz w:val="12"/>
                                      <w:szCs w:val="12"/>
                                      <w:lang w:val="en-IE"/>
                                    </w:rPr>
                                  </w:pPr>
                                  <w:r w:rsidRPr="00340965">
                                    <w:rPr>
                                      <w:sz w:val="12"/>
                                      <w:szCs w:val="12"/>
                                      <w:lang w:val="en-IE"/>
                                    </w:rPr>
                                    <w:t>--</w:t>
                                  </w:r>
                                </w:p>
                              </w:tc>
                              <w:tc>
                                <w:tcPr>
                                  <w:tcW w:w="509" w:type="pct"/>
                                  <w:tcBorders>
                                    <w:top w:val="nil"/>
                                    <w:left w:val="nil"/>
                                    <w:bottom w:val="nil"/>
                                    <w:right w:val="nil"/>
                                  </w:tcBorders>
                                  <w:shd w:val="clear" w:color="auto" w:fill="FFFFFF"/>
                                </w:tcPr>
                                <w:p w14:paraId="739B50A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872D198"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57DF787A"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31DCC5E"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9360925"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9097F7F" w14:textId="77777777" w:rsidR="0055136E" w:rsidRPr="00340965" w:rsidRDefault="0055136E" w:rsidP="00367614">
                                  <w:pPr>
                                    <w:jc w:val="center"/>
                                    <w:rPr>
                                      <w:sz w:val="12"/>
                                      <w:szCs w:val="12"/>
                                      <w:lang w:val="en-IE"/>
                                    </w:rPr>
                                  </w:pPr>
                                </w:p>
                              </w:tc>
                            </w:tr>
                            <w:tr w:rsidR="003A2B93" w:rsidRPr="00394D84" w14:paraId="7805D7B5" w14:textId="77777777" w:rsidTr="0055136E">
                              <w:trPr>
                                <w:cantSplit/>
                                <w:trHeight w:val="126"/>
                              </w:trPr>
                              <w:tc>
                                <w:tcPr>
                                  <w:tcW w:w="437" w:type="pct"/>
                                  <w:gridSpan w:val="2"/>
                                  <w:vMerge/>
                                  <w:tcBorders>
                                    <w:top w:val="nil"/>
                                    <w:left w:val="nil"/>
                                    <w:right w:val="nil"/>
                                  </w:tcBorders>
                                  <w:shd w:val="clear" w:color="auto" w:fill="FFFFFF"/>
                                </w:tcPr>
                                <w:p w14:paraId="4DCC37D6"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2E86EB3A"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08FAEBC9" w14:textId="77777777" w:rsidR="0055136E" w:rsidRPr="00340965" w:rsidRDefault="0055136E" w:rsidP="00367614">
                                  <w:pPr>
                                    <w:jc w:val="center"/>
                                    <w:rPr>
                                      <w:sz w:val="12"/>
                                      <w:szCs w:val="12"/>
                                      <w:lang w:val="en-IE"/>
                                    </w:rPr>
                                  </w:pPr>
                                  <w:r w:rsidRPr="00340965">
                                    <w:rPr>
                                      <w:sz w:val="12"/>
                                      <w:szCs w:val="12"/>
                                      <w:lang w:val="en-IE"/>
                                    </w:rPr>
                                    <w:t>.004</w:t>
                                  </w:r>
                                </w:p>
                              </w:tc>
                              <w:tc>
                                <w:tcPr>
                                  <w:tcW w:w="317" w:type="pct"/>
                                  <w:tcBorders>
                                    <w:top w:val="nil"/>
                                    <w:left w:val="nil"/>
                                    <w:bottom w:val="nil"/>
                                    <w:right w:val="nil"/>
                                  </w:tcBorders>
                                  <w:shd w:val="clear" w:color="auto" w:fill="FFFFFF"/>
                                </w:tcPr>
                                <w:p w14:paraId="1D343E16" w14:textId="77777777" w:rsidR="0055136E" w:rsidRPr="00340965" w:rsidRDefault="0055136E" w:rsidP="00367614">
                                  <w:pPr>
                                    <w:jc w:val="center"/>
                                    <w:rPr>
                                      <w:sz w:val="12"/>
                                      <w:szCs w:val="12"/>
                                      <w:lang w:val="en-IE"/>
                                    </w:rPr>
                                  </w:pPr>
                                  <w:r w:rsidRPr="00340965">
                                    <w:rPr>
                                      <w:sz w:val="12"/>
                                      <w:szCs w:val="12"/>
                                      <w:lang w:val="en-IE"/>
                                    </w:rPr>
                                    <w:t>.372</w:t>
                                  </w:r>
                                </w:p>
                              </w:tc>
                              <w:tc>
                                <w:tcPr>
                                  <w:tcW w:w="333" w:type="pct"/>
                                  <w:tcBorders>
                                    <w:top w:val="nil"/>
                                    <w:left w:val="nil"/>
                                    <w:bottom w:val="nil"/>
                                    <w:right w:val="nil"/>
                                  </w:tcBorders>
                                  <w:shd w:val="clear" w:color="auto" w:fill="FFFFFF"/>
                                </w:tcPr>
                                <w:p w14:paraId="783E9114" w14:textId="77777777" w:rsidR="0055136E" w:rsidRPr="00340965" w:rsidRDefault="0055136E" w:rsidP="00367614">
                                  <w:pPr>
                                    <w:jc w:val="center"/>
                                    <w:rPr>
                                      <w:sz w:val="12"/>
                                      <w:szCs w:val="12"/>
                                      <w:lang w:val="en-IE"/>
                                    </w:rPr>
                                  </w:pPr>
                                  <w:r w:rsidRPr="00340965">
                                    <w:rPr>
                                      <w:sz w:val="12"/>
                                      <w:szCs w:val="12"/>
                                      <w:lang w:val="en-IE"/>
                                    </w:rPr>
                                    <w:t>&lt;.001</w:t>
                                  </w:r>
                                </w:p>
                              </w:tc>
                              <w:tc>
                                <w:tcPr>
                                  <w:tcW w:w="415" w:type="pct"/>
                                  <w:tcBorders>
                                    <w:top w:val="nil"/>
                                    <w:left w:val="nil"/>
                                    <w:bottom w:val="nil"/>
                                    <w:right w:val="nil"/>
                                  </w:tcBorders>
                                  <w:shd w:val="clear" w:color="auto" w:fill="FFFFFF"/>
                                </w:tcPr>
                                <w:p w14:paraId="1350AA39"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189F0D39"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8CB063F"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0FBB5DC1"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20877CD"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9E8C046"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1251E3D" w14:textId="77777777" w:rsidR="0055136E" w:rsidRPr="00340965" w:rsidRDefault="0055136E" w:rsidP="00367614">
                                  <w:pPr>
                                    <w:jc w:val="center"/>
                                    <w:rPr>
                                      <w:sz w:val="12"/>
                                      <w:szCs w:val="12"/>
                                      <w:lang w:val="en-IE"/>
                                    </w:rPr>
                                  </w:pPr>
                                </w:p>
                              </w:tc>
                            </w:tr>
                            <w:tr w:rsidR="003A2B93" w:rsidRPr="00394D84" w14:paraId="52D93BD6" w14:textId="77777777" w:rsidTr="0055136E">
                              <w:trPr>
                                <w:cantSplit/>
                                <w:trHeight w:val="126"/>
                              </w:trPr>
                              <w:tc>
                                <w:tcPr>
                                  <w:tcW w:w="437" w:type="pct"/>
                                  <w:gridSpan w:val="2"/>
                                  <w:vMerge/>
                                  <w:tcBorders>
                                    <w:top w:val="nil"/>
                                    <w:left w:val="nil"/>
                                    <w:right w:val="nil"/>
                                  </w:tcBorders>
                                  <w:shd w:val="clear" w:color="auto" w:fill="FFFFFF"/>
                                </w:tcPr>
                                <w:p w14:paraId="13313AE2"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62ACBAF4"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178D0E17"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19624DF7"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6B55CCC0"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559CE1A7"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right w:val="nil"/>
                                  </w:tcBorders>
                                  <w:shd w:val="clear" w:color="auto" w:fill="FFFFFF"/>
                                </w:tcPr>
                                <w:p w14:paraId="7E899FE7"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00C851C4"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1FF56E99"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25A0A55F"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1EF4FEEC"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37E477EB" w14:textId="77777777" w:rsidR="0055136E" w:rsidRPr="00340965" w:rsidRDefault="0055136E" w:rsidP="00367614">
                                  <w:pPr>
                                    <w:jc w:val="center"/>
                                    <w:rPr>
                                      <w:sz w:val="12"/>
                                      <w:szCs w:val="12"/>
                                      <w:lang w:val="en-IE"/>
                                    </w:rPr>
                                  </w:pPr>
                                </w:p>
                              </w:tc>
                            </w:tr>
                            <w:tr w:rsidR="003A2B93" w:rsidRPr="00394D84" w14:paraId="1D0F2F1C" w14:textId="77777777" w:rsidTr="0055136E">
                              <w:trPr>
                                <w:cantSplit/>
                                <w:trHeight w:val="329"/>
                              </w:trPr>
                              <w:tc>
                                <w:tcPr>
                                  <w:tcW w:w="437" w:type="pct"/>
                                  <w:gridSpan w:val="2"/>
                                  <w:vMerge w:val="restart"/>
                                  <w:tcBorders>
                                    <w:top w:val="nil"/>
                                    <w:left w:val="nil"/>
                                    <w:right w:val="nil"/>
                                  </w:tcBorders>
                                  <w:shd w:val="clear" w:color="auto" w:fill="FFFFFF"/>
                                </w:tcPr>
                                <w:p w14:paraId="72D97195" w14:textId="77777777" w:rsidR="0055136E" w:rsidRPr="00394D84" w:rsidRDefault="0055136E" w:rsidP="00367614">
                                  <w:pPr>
                                    <w:rPr>
                                      <w:sz w:val="12"/>
                                      <w:szCs w:val="12"/>
                                      <w:lang w:val="en-IE"/>
                                    </w:rPr>
                                  </w:pPr>
                                  <w:r w:rsidRPr="00340965">
                                    <w:rPr>
                                      <w:sz w:val="12"/>
                                      <w:szCs w:val="12"/>
                                      <w:lang w:val="en-IE"/>
                                    </w:rPr>
                                    <w:t>Privacy concerns</w:t>
                                  </w:r>
                                </w:p>
                                <w:p w14:paraId="1AE7501A" w14:textId="77777777" w:rsidR="0055136E" w:rsidRPr="00340965" w:rsidRDefault="0055136E" w:rsidP="00367614">
                                  <w:pPr>
                                    <w:rPr>
                                      <w:sz w:val="12"/>
                                      <w:szCs w:val="12"/>
                                      <w:lang w:val="en-IE"/>
                                    </w:rPr>
                                  </w:pPr>
                                  <w:r w:rsidRPr="00340965">
                                    <w:rPr>
                                      <w:sz w:val="12"/>
                                      <w:szCs w:val="12"/>
                                      <w:lang w:val="en-IE"/>
                                    </w:rPr>
                                    <w:t>- Collection</w:t>
                                  </w:r>
                                </w:p>
                              </w:tc>
                              <w:tc>
                                <w:tcPr>
                                  <w:tcW w:w="668" w:type="pct"/>
                                  <w:gridSpan w:val="2"/>
                                  <w:tcBorders>
                                    <w:top w:val="nil"/>
                                    <w:left w:val="nil"/>
                                    <w:bottom w:val="nil"/>
                                    <w:right w:val="nil"/>
                                  </w:tcBorders>
                                  <w:shd w:val="clear" w:color="auto" w:fill="FFFFFF"/>
                                </w:tcPr>
                                <w:p w14:paraId="36F8A95F"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7C8676A0" w14:textId="77777777" w:rsidR="0055136E" w:rsidRPr="00340965" w:rsidRDefault="0055136E" w:rsidP="00367614">
                                  <w:pPr>
                                    <w:jc w:val="center"/>
                                    <w:rPr>
                                      <w:sz w:val="12"/>
                                      <w:szCs w:val="12"/>
                                      <w:lang w:val="en-IE"/>
                                    </w:rPr>
                                  </w:pPr>
                                  <w:r w:rsidRPr="00340965">
                                    <w:rPr>
                                      <w:sz w:val="12"/>
                                      <w:szCs w:val="12"/>
                                      <w:lang w:val="en-IE"/>
                                    </w:rPr>
                                    <w:t>.343</w:t>
                                  </w:r>
                                  <w:r w:rsidRPr="00340965">
                                    <w:rPr>
                                      <w:sz w:val="12"/>
                                      <w:szCs w:val="12"/>
                                      <w:vertAlign w:val="superscript"/>
                                      <w:lang w:val="en-IE"/>
                                    </w:rPr>
                                    <w:t>**</w:t>
                                  </w:r>
                                </w:p>
                              </w:tc>
                              <w:tc>
                                <w:tcPr>
                                  <w:tcW w:w="317" w:type="pct"/>
                                  <w:tcBorders>
                                    <w:top w:val="nil"/>
                                    <w:left w:val="nil"/>
                                    <w:bottom w:val="nil"/>
                                    <w:right w:val="nil"/>
                                  </w:tcBorders>
                                  <w:shd w:val="clear" w:color="auto" w:fill="FFFFFF"/>
                                </w:tcPr>
                                <w:p w14:paraId="4D81E584" w14:textId="77777777" w:rsidR="0055136E" w:rsidRPr="00340965" w:rsidRDefault="0055136E" w:rsidP="00367614">
                                  <w:pPr>
                                    <w:jc w:val="center"/>
                                    <w:rPr>
                                      <w:sz w:val="12"/>
                                      <w:szCs w:val="12"/>
                                      <w:lang w:val="en-IE"/>
                                    </w:rPr>
                                  </w:pPr>
                                  <w:r w:rsidRPr="00340965">
                                    <w:rPr>
                                      <w:sz w:val="12"/>
                                      <w:szCs w:val="12"/>
                                      <w:lang w:val="en-IE"/>
                                    </w:rPr>
                                    <w:t>-.142</w:t>
                                  </w:r>
                                </w:p>
                              </w:tc>
                              <w:tc>
                                <w:tcPr>
                                  <w:tcW w:w="333" w:type="pct"/>
                                  <w:tcBorders>
                                    <w:top w:val="nil"/>
                                    <w:left w:val="nil"/>
                                    <w:bottom w:val="nil"/>
                                    <w:right w:val="nil"/>
                                  </w:tcBorders>
                                  <w:shd w:val="clear" w:color="auto" w:fill="FFFFFF"/>
                                </w:tcPr>
                                <w:p w14:paraId="0B4EC981" w14:textId="77777777" w:rsidR="0055136E" w:rsidRPr="00340965" w:rsidRDefault="0055136E" w:rsidP="00367614">
                                  <w:pPr>
                                    <w:jc w:val="center"/>
                                    <w:rPr>
                                      <w:sz w:val="12"/>
                                      <w:szCs w:val="12"/>
                                      <w:lang w:val="en-IE"/>
                                    </w:rPr>
                                  </w:pPr>
                                  <w:r w:rsidRPr="00340965">
                                    <w:rPr>
                                      <w:sz w:val="12"/>
                                      <w:szCs w:val="12"/>
                                      <w:lang w:val="en-IE"/>
                                    </w:rPr>
                                    <w:t>.172</w:t>
                                  </w:r>
                                </w:p>
                              </w:tc>
                              <w:tc>
                                <w:tcPr>
                                  <w:tcW w:w="415" w:type="pct"/>
                                  <w:tcBorders>
                                    <w:top w:val="nil"/>
                                    <w:left w:val="nil"/>
                                    <w:bottom w:val="nil"/>
                                    <w:right w:val="nil"/>
                                  </w:tcBorders>
                                  <w:shd w:val="clear" w:color="auto" w:fill="FFFFFF"/>
                                </w:tcPr>
                                <w:p w14:paraId="68951774" w14:textId="77777777" w:rsidR="0055136E" w:rsidRPr="00340965" w:rsidRDefault="0055136E" w:rsidP="00367614">
                                  <w:pPr>
                                    <w:jc w:val="center"/>
                                    <w:rPr>
                                      <w:sz w:val="12"/>
                                      <w:szCs w:val="12"/>
                                      <w:lang w:val="en-IE"/>
                                    </w:rPr>
                                  </w:pPr>
                                  <w:r w:rsidRPr="00340965">
                                    <w:rPr>
                                      <w:sz w:val="12"/>
                                      <w:szCs w:val="12"/>
                                      <w:lang w:val="en-IE"/>
                                    </w:rPr>
                                    <w:t>.049</w:t>
                                  </w:r>
                                </w:p>
                              </w:tc>
                              <w:tc>
                                <w:tcPr>
                                  <w:tcW w:w="509" w:type="pct"/>
                                  <w:tcBorders>
                                    <w:top w:val="nil"/>
                                    <w:left w:val="nil"/>
                                    <w:bottom w:val="nil"/>
                                    <w:right w:val="nil"/>
                                  </w:tcBorders>
                                  <w:shd w:val="clear" w:color="auto" w:fill="FFFFFF"/>
                                </w:tcPr>
                                <w:p w14:paraId="3AB1A2D2" w14:textId="77777777" w:rsidR="0055136E" w:rsidRPr="00340965" w:rsidRDefault="0055136E" w:rsidP="00367614">
                                  <w:pPr>
                                    <w:jc w:val="center"/>
                                    <w:rPr>
                                      <w:sz w:val="12"/>
                                      <w:szCs w:val="12"/>
                                      <w:lang w:val="en-IE"/>
                                    </w:rPr>
                                  </w:pPr>
                                  <w:r w:rsidRPr="00340965">
                                    <w:rPr>
                                      <w:sz w:val="12"/>
                                      <w:szCs w:val="12"/>
                                      <w:lang w:val="en-IE"/>
                                    </w:rPr>
                                    <w:t>--</w:t>
                                  </w:r>
                                </w:p>
                              </w:tc>
                              <w:tc>
                                <w:tcPr>
                                  <w:tcW w:w="394" w:type="pct"/>
                                  <w:tcBorders>
                                    <w:top w:val="nil"/>
                                    <w:left w:val="nil"/>
                                    <w:bottom w:val="nil"/>
                                    <w:right w:val="nil"/>
                                  </w:tcBorders>
                                  <w:shd w:val="clear" w:color="auto" w:fill="FFFFFF"/>
                                </w:tcPr>
                                <w:p w14:paraId="4BC0186C"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2375C1AD"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793C689"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B347AEA"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75C5AAC" w14:textId="77777777" w:rsidR="0055136E" w:rsidRPr="00340965" w:rsidRDefault="0055136E" w:rsidP="00367614">
                                  <w:pPr>
                                    <w:jc w:val="center"/>
                                    <w:rPr>
                                      <w:sz w:val="12"/>
                                      <w:szCs w:val="12"/>
                                      <w:lang w:val="en-IE"/>
                                    </w:rPr>
                                  </w:pPr>
                                </w:p>
                              </w:tc>
                            </w:tr>
                            <w:tr w:rsidR="003A2B93" w:rsidRPr="00394D84" w14:paraId="1DBB3842" w14:textId="77777777" w:rsidTr="0055136E">
                              <w:trPr>
                                <w:cantSplit/>
                                <w:trHeight w:val="126"/>
                              </w:trPr>
                              <w:tc>
                                <w:tcPr>
                                  <w:tcW w:w="437" w:type="pct"/>
                                  <w:gridSpan w:val="2"/>
                                  <w:vMerge/>
                                  <w:tcBorders>
                                    <w:top w:val="nil"/>
                                    <w:left w:val="nil"/>
                                    <w:right w:val="nil"/>
                                  </w:tcBorders>
                                  <w:shd w:val="clear" w:color="auto" w:fill="FFFFFF"/>
                                </w:tcPr>
                                <w:p w14:paraId="6A8F089B"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0C4A0E6F"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10186FED" w14:textId="77777777" w:rsidR="0055136E" w:rsidRPr="00340965" w:rsidRDefault="0055136E" w:rsidP="00367614">
                                  <w:pPr>
                                    <w:jc w:val="center"/>
                                    <w:rPr>
                                      <w:sz w:val="12"/>
                                      <w:szCs w:val="12"/>
                                      <w:lang w:val="en-IE"/>
                                    </w:rPr>
                                  </w:pPr>
                                  <w:r w:rsidRPr="00340965">
                                    <w:rPr>
                                      <w:sz w:val="12"/>
                                      <w:szCs w:val="12"/>
                                      <w:lang w:val="en-IE"/>
                                    </w:rPr>
                                    <w:t>&lt;.001</w:t>
                                  </w:r>
                                </w:p>
                              </w:tc>
                              <w:tc>
                                <w:tcPr>
                                  <w:tcW w:w="317" w:type="pct"/>
                                  <w:tcBorders>
                                    <w:top w:val="nil"/>
                                    <w:left w:val="nil"/>
                                    <w:bottom w:val="nil"/>
                                    <w:right w:val="nil"/>
                                  </w:tcBorders>
                                  <w:shd w:val="clear" w:color="auto" w:fill="FFFFFF"/>
                                </w:tcPr>
                                <w:p w14:paraId="148A8209" w14:textId="77777777" w:rsidR="0055136E" w:rsidRPr="00340965" w:rsidRDefault="0055136E" w:rsidP="00367614">
                                  <w:pPr>
                                    <w:jc w:val="center"/>
                                    <w:rPr>
                                      <w:sz w:val="12"/>
                                      <w:szCs w:val="12"/>
                                      <w:lang w:val="en-IE"/>
                                    </w:rPr>
                                  </w:pPr>
                                  <w:r w:rsidRPr="00340965">
                                    <w:rPr>
                                      <w:sz w:val="12"/>
                                      <w:szCs w:val="12"/>
                                      <w:lang w:val="en-IE"/>
                                    </w:rPr>
                                    <w:t>.132</w:t>
                                  </w:r>
                                </w:p>
                              </w:tc>
                              <w:tc>
                                <w:tcPr>
                                  <w:tcW w:w="333" w:type="pct"/>
                                  <w:tcBorders>
                                    <w:top w:val="nil"/>
                                    <w:left w:val="nil"/>
                                    <w:bottom w:val="nil"/>
                                    <w:right w:val="nil"/>
                                  </w:tcBorders>
                                  <w:shd w:val="clear" w:color="auto" w:fill="FFFFFF"/>
                                </w:tcPr>
                                <w:p w14:paraId="20AB49D2" w14:textId="77777777" w:rsidR="0055136E" w:rsidRPr="00340965" w:rsidRDefault="0055136E" w:rsidP="00367614">
                                  <w:pPr>
                                    <w:jc w:val="center"/>
                                    <w:rPr>
                                      <w:sz w:val="12"/>
                                      <w:szCs w:val="12"/>
                                      <w:lang w:val="en-IE"/>
                                    </w:rPr>
                                  </w:pPr>
                                  <w:r w:rsidRPr="00340965">
                                    <w:rPr>
                                      <w:sz w:val="12"/>
                                      <w:szCs w:val="12"/>
                                      <w:lang w:val="en-IE"/>
                                    </w:rPr>
                                    <w:t>.067</w:t>
                                  </w:r>
                                </w:p>
                              </w:tc>
                              <w:tc>
                                <w:tcPr>
                                  <w:tcW w:w="415" w:type="pct"/>
                                  <w:tcBorders>
                                    <w:top w:val="nil"/>
                                    <w:left w:val="nil"/>
                                    <w:bottom w:val="nil"/>
                                    <w:right w:val="nil"/>
                                  </w:tcBorders>
                                  <w:shd w:val="clear" w:color="auto" w:fill="FFFFFF"/>
                                </w:tcPr>
                                <w:p w14:paraId="663BB9C1" w14:textId="77777777" w:rsidR="0055136E" w:rsidRPr="00340965" w:rsidRDefault="0055136E" w:rsidP="00367614">
                                  <w:pPr>
                                    <w:jc w:val="center"/>
                                    <w:rPr>
                                      <w:sz w:val="12"/>
                                      <w:szCs w:val="12"/>
                                      <w:lang w:val="en-IE"/>
                                    </w:rPr>
                                  </w:pPr>
                                  <w:r w:rsidRPr="00340965">
                                    <w:rPr>
                                      <w:sz w:val="12"/>
                                      <w:szCs w:val="12"/>
                                      <w:lang w:val="en-IE"/>
                                    </w:rPr>
                                    <w:t>.604</w:t>
                                  </w:r>
                                </w:p>
                              </w:tc>
                              <w:tc>
                                <w:tcPr>
                                  <w:tcW w:w="509" w:type="pct"/>
                                  <w:tcBorders>
                                    <w:top w:val="nil"/>
                                    <w:left w:val="nil"/>
                                    <w:bottom w:val="nil"/>
                                    <w:right w:val="nil"/>
                                  </w:tcBorders>
                                  <w:shd w:val="clear" w:color="auto" w:fill="FFFFFF"/>
                                </w:tcPr>
                                <w:p w14:paraId="1C52115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370ADA6"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64C267C2"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1136EFF"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195E73B"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5ED49DEB" w14:textId="77777777" w:rsidR="0055136E" w:rsidRPr="00340965" w:rsidRDefault="0055136E" w:rsidP="00367614">
                                  <w:pPr>
                                    <w:jc w:val="center"/>
                                    <w:rPr>
                                      <w:sz w:val="12"/>
                                      <w:szCs w:val="12"/>
                                      <w:lang w:val="en-IE"/>
                                    </w:rPr>
                                  </w:pPr>
                                </w:p>
                              </w:tc>
                            </w:tr>
                            <w:tr w:rsidR="003A2B93" w:rsidRPr="00394D84" w14:paraId="1CF30456" w14:textId="77777777" w:rsidTr="0055136E">
                              <w:trPr>
                                <w:cantSplit/>
                                <w:trHeight w:val="126"/>
                              </w:trPr>
                              <w:tc>
                                <w:tcPr>
                                  <w:tcW w:w="437" w:type="pct"/>
                                  <w:gridSpan w:val="2"/>
                                  <w:vMerge/>
                                  <w:tcBorders>
                                    <w:top w:val="nil"/>
                                    <w:left w:val="nil"/>
                                    <w:right w:val="nil"/>
                                  </w:tcBorders>
                                  <w:shd w:val="clear" w:color="auto" w:fill="FFFFFF"/>
                                </w:tcPr>
                                <w:p w14:paraId="326A076E"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28ABDD6E"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645A8FF6"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0151C9C1"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39B5AE7B"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09F37576"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right w:val="nil"/>
                                  </w:tcBorders>
                                  <w:shd w:val="clear" w:color="auto" w:fill="FFFFFF"/>
                                </w:tcPr>
                                <w:p w14:paraId="5BEDE776"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right w:val="nil"/>
                                  </w:tcBorders>
                                  <w:shd w:val="clear" w:color="auto" w:fill="FFFFFF"/>
                                </w:tcPr>
                                <w:p w14:paraId="50D59187"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2C3CC4F5"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325CA779"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279196D7"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17546D55" w14:textId="77777777" w:rsidR="0055136E" w:rsidRPr="00340965" w:rsidRDefault="0055136E" w:rsidP="00367614">
                                  <w:pPr>
                                    <w:jc w:val="center"/>
                                    <w:rPr>
                                      <w:sz w:val="12"/>
                                      <w:szCs w:val="12"/>
                                      <w:lang w:val="en-IE"/>
                                    </w:rPr>
                                  </w:pPr>
                                </w:p>
                              </w:tc>
                            </w:tr>
                            <w:tr w:rsidR="003A2B93" w:rsidRPr="00394D84" w14:paraId="5831DA25" w14:textId="77777777" w:rsidTr="0055136E">
                              <w:trPr>
                                <w:cantSplit/>
                                <w:trHeight w:val="341"/>
                              </w:trPr>
                              <w:tc>
                                <w:tcPr>
                                  <w:tcW w:w="437" w:type="pct"/>
                                  <w:gridSpan w:val="2"/>
                                  <w:vMerge w:val="restart"/>
                                  <w:tcBorders>
                                    <w:top w:val="nil"/>
                                    <w:left w:val="nil"/>
                                    <w:right w:val="nil"/>
                                  </w:tcBorders>
                                  <w:shd w:val="clear" w:color="auto" w:fill="FFFFFF"/>
                                </w:tcPr>
                                <w:p w14:paraId="31FA2265" w14:textId="77777777" w:rsidR="0055136E" w:rsidRPr="00340965" w:rsidRDefault="0055136E" w:rsidP="00367614">
                                  <w:pPr>
                                    <w:rPr>
                                      <w:sz w:val="12"/>
                                      <w:szCs w:val="12"/>
                                      <w:lang w:val="en-IE"/>
                                    </w:rPr>
                                  </w:pPr>
                                  <w:r w:rsidRPr="00340965">
                                    <w:rPr>
                                      <w:sz w:val="12"/>
                                      <w:szCs w:val="12"/>
                                      <w:lang w:val="en-IE"/>
                                    </w:rPr>
                                    <w:t>Privacy concerns</w:t>
                                  </w:r>
                                </w:p>
                              </w:tc>
                              <w:tc>
                                <w:tcPr>
                                  <w:tcW w:w="668" w:type="pct"/>
                                  <w:gridSpan w:val="2"/>
                                  <w:tcBorders>
                                    <w:top w:val="nil"/>
                                    <w:left w:val="nil"/>
                                    <w:bottom w:val="nil"/>
                                    <w:right w:val="nil"/>
                                  </w:tcBorders>
                                  <w:shd w:val="clear" w:color="auto" w:fill="FFFFFF"/>
                                </w:tcPr>
                                <w:p w14:paraId="64065DA6"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634384CA" w14:textId="77777777" w:rsidR="0055136E" w:rsidRPr="00340965" w:rsidRDefault="0055136E" w:rsidP="00367614">
                                  <w:pPr>
                                    <w:jc w:val="center"/>
                                    <w:rPr>
                                      <w:sz w:val="12"/>
                                      <w:szCs w:val="12"/>
                                      <w:lang w:val="en-IE"/>
                                    </w:rPr>
                                  </w:pPr>
                                  <w:r w:rsidRPr="00340965">
                                    <w:rPr>
                                      <w:sz w:val="12"/>
                                      <w:szCs w:val="12"/>
                                      <w:lang w:val="en-IE"/>
                                    </w:rPr>
                                    <w:t>.393</w:t>
                                  </w:r>
                                  <w:r w:rsidRPr="00340965">
                                    <w:rPr>
                                      <w:sz w:val="12"/>
                                      <w:szCs w:val="12"/>
                                      <w:vertAlign w:val="superscript"/>
                                      <w:lang w:val="en-IE"/>
                                    </w:rPr>
                                    <w:t>**</w:t>
                                  </w:r>
                                </w:p>
                              </w:tc>
                              <w:tc>
                                <w:tcPr>
                                  <w:tcW w:w="317" w:type="pct"/>
                                  <w:tcBorders>
                                    <w:top w:val="nil"/>
                                    <w:left w:val="nil"/>
                                    <w:bottom w:val="nil"/>
                                    <w:right w:val="nil"/>
                                  </w:tcBorders>
                                  <w:shd w:val="clear" w:color="auto" w:fill="FFFFFF"/>
                                </w:tcPr>
                                <w:p w14:paraId="304A3145" w14:textId="77777777" w:rsidR="0055136E" w:rsidRPr="00340965" w:rsidRDefault="0055136E" w:rsidP="00367614">
                                  <w:pPr>
                                    <w:jc w:val="center"/>
                                    <w:rPr>
                                      <w:sz w:val="12"/>
                                      <w:szCs w:val="12"/>
                                      <w:lang w:val="en-IE"/>
                                    </w:rPr>
                                  </w:pPr>
                                  <w:r w:rsidRPr="00340965">
                                    <w:rPr>
                                      <w:sz w:val="12"/>
                                      <w:szCs w:val="12"/>
                                      <w:lang w:val="en-IE"/>
                                    </w:rPr>
                                    <w:t>-.159</w:t>
                                  </w:r>
                                </w:p>
                              </w:tc>
                              <w:tc>
                                <w:tcPr>
                                  <w:tcW w:w="333" w:type="pct"/>
                                  <w:tcBorders>
                                    <w:top w:val="nil"/>
                                    <w:left w:val="nil"/>
                                    <w:bottom w:val="nil"/>
                                    <w:right w:val="nil"/>
                                  </w:tcBorders>
                                  <w:shd w:val="clear" w:color="auto" w:fill="FFFFFF"/>
                                </w:tcPr>
                                <w:p w14:paraId="2950EF85" w14:textId="77777777" w:rsidR="0055136E" w:rsidRPr="00340965" w:rsidRDefault="0055136E" w:rsidP="00367614">
                                  <w:pPr>
                                    <w:jc w:val="center"/>
                                    <w:rPr>
                                      <w:sz w:val="12"/>
                                      <w:szCs w:val="12"/>
                                      <w:lang w:val="en-IE"/>
                                    </w:rPr>
                                  </w:pPr>
                                  <w:r w:rsidRPr="00340965">
                                    <w:rPr>
                                      <w:sz w:val="12"/>
                                      <w:szCs w:val="12"/>
                                      <w:lang w:val="en-IE"/>
                                    </w:rPr>
                                    <w:t>.600</w:t>
                                  </w:r>
                                  <w:r w:rsidRPr="00340965">
                                    <w:rPr>
                                      <w:sz w:val="12"/>
                                      <w:szCs w:val="12"/>
                                      <w:vertAlign w:val="superscript"/>
                                      <w:lang w:val="en-IE"/>
                                    </w:rPr>
                                    <w:t>**</w:t>
                                  </w:r>
                                </w:p>
                              </w:tc>
                              <w:tc>
                                <w:tcPr>
                                  <w:tcW w:w="415" w:type="pct"/>
                                  <w:tcBorders>
                                    <w:top w:val="nil"/>
                                    <w:left w:val="nil"/>
                                    <w:bottom w:val="nil"/>
                                    <w:right w:val="nil"/>
                                  </w:tcBorders>
                                  <w:shd w:val="clear" w:color="auto" w:fill="FFFFFF"/>
                                </w:tcPr>
                                <w:p w14:paraId="210197C9" w14:textId="77777777" w:rsidR="0055136E" w:rsidRPr="00340965" w:rsidRDefault="0055136E" w:rsidP="00367614">
                                  <w:pPr>
                                    <w:jc w:val="center"/>
                                    <w:rPr>
                                      <w:sz w:val="12"/>
                                      <w:szCs w:val="12"/>
                                      <w:lang w:val="en-IE"/>
                                    </w:rPr>
                                  </w:pPr>
                                  <w:r w:rsidRPr="00340965">
                                    <w:rPr>
                                      <w:sz w:val="12"/>
                                      <w:szCs w:val="12"/>
                                      <w:lang w:val="en-IE"/>
                                    </w:rPr>
                                    <w:t>.426</w:t>
                                  </w:r>
                                  <w:r w:rsidRPr="00340965">
                                    <w:rPr>
                                      <w:sz w:val="12"/>
                                      <w:szCs w:val="12"/>
                                      <w:vertAlign w:val="superscript"/>
                                      <w:lang w:val="en-IE"/>
                                    </w:rPr>
                                    <w:t>**</w:t>
                                  </w:r>
                                </w:p>
                              </w:tc>
                              <w:tc>
                                <w:tcPr>
                                  <w:tcW w:w="509" w:type="pct"/>
                                  <w:tcBorders>
                                    <w:top w:val="nil"/>
                                    <w:left w:val="nil"/>
                                    <w:bottom w:val="nil"/>
                                    <w:right w:val="nil"/>
                                  </w:tcBorders>
                                  <w:shd w:val="clear" w:color="auto" w:fill="FFFFFF"/>
                                </w:tcPr>
                                <w:p w14:paraId="5528C506" w14:textId="77777777" w:rsidR="0055136E" w:rsidRPr="00340965" w:rsidRDefault="0055136E" w:rsidP="00367614">
                                  <w:pPr>
                                    <w:jc w:val="center"/>
                                    <w:rPr>
                                      <w:sz w:val="12"/>
                                      <w:szCs w:val="12"/>
                                      <w:lang w:val="en-IE"/>
                                    </w:rPr>
                                  </w:pPr>
                                  <w:r w:rsidRPr="00340965">
                                    <w:rPr>
                                      <w:sz w:val="12"/>
                                      <w:szCs w:val="12"/>
                                      <w:lang w:val="en-IE"/>
                                    </w:rPr>
                                    <w:t>.863</w:t>
                                  </w:r>
                                  <w:r w:rsidRPr="00340965">
                                    <w:rPr>
                                      <w:sz w:val="12"/>
                                      <w:szCs w:val="12"/>
                                      <w:vertAlign w:val="superscript"/>
                                      <w:lang w:val="en-IE"/>
                                    </w:rPr>
                                    <w:t>**</w:t>
                                  </w:r>
                                </w:p>
                              </w:tc>
                              <w:tc>
                                <w:tcPr>
                                  <w:tcW w:w="394" w:type="pct"/>
                                  <w:tcBorders>
                                    <w:top w:val="nil"/>
                                    <w:left w:val="nil"/>
                                    <w:bottom w:val="nil"/>
                                    <w:right w:val="nil"/>
                                  </w:tcBorders>
                                  <w:shd w:val="clear" w:color="auto" w:fill="FFFFFF"/>
                                </w:tcPr>
                                <w:p w14:paraId="181B4A34" w14:textId="77777777" w:rsidR="0055136E" w:rsidRPr="00340965" w:rsidRDefault="0055136E" w:rsidP="00367614">
                                  <w:pPr>
                                    <w:jc w:val="center"/>
                                    <w:rPr>
                                      <w:sz w:val="12"/>
                                      <w:szCs w:val="12"/>
                                      <w:lang w:val="en-IE"/>
                                    </w:rPr>
                                  </w:pPr>
                                  <w:r w:rsidRPr="00340965">
                                    <w:rPr>
                                      <w:sz w:val="12"/>
                                      <w:szCs w:val="12"/>
                                      <w:lang w:val="en-IE"/>
                                    </w:rPr>
                                    <w:t>--</w:t>
                                  </w:r>
                                </w:p>
                              </w:tc>
                              <w:tc>
                                <w:tcPr>
                                  <w:tcW w:w="353" w:type="pct"/>
                                  <w:tcBorders>
                                    <w:top w:val="nil"/>
                                    <w:left w:val="nil"/>
                                    <w:bottom w:val="nil"/>
                                    <w:right w:val="nil"/>
                                  </w:tcBorders>
                                  <w:shd w:val="clear" w:color="auto" w:fill="FFFFFF"/>
                                </w:tcPr>
                                <w:p w14:paraId="69FA6A41"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6CB36C0"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D00363E"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C2DE834" w14:textId="77777777" w:rsidR="0055136E" w:rsidRPr="00340965" w:rsidRDefault="0055136E" w:rsidP="00367614">
                                  <w:pPr>
                                    <w:jc w:val="center"/>
                                    <w:rPr>
                                      <w:sz w:val="12"/>
                                      <w:szCs w:val="12"/>
                                      <w:lang w:val="en-IE"/>
                                    </w:rPr>
                                  </w:pPr>
                                </w:p>
                              </w:tc>
                            </w:tr>
                            <w:tr w:rsidR="003A2B93" w:rsidRPr="00394D84" w14:paraId="709AF9E2" w14:textId="77777777" w:rsidTr="0055136E">
                              <w:trPr>
                                <w:cantSplit/>
                                <w:trHeight w:val="126"/>
                              </w:trPr>
                              <w:tc>
                                <w:tcPr>
                                  <w:tcW w:w="437" w:type="pct"/>
                                  <w:gridSpan w:val="2"/>
                                  <w:vMerge/>
                                  <w:tcBorders>
                                    <w:top w:val="nil"/>
                                    <w:left w:val="nil"/>
                                    <w:right w:val="nil"/>
                                  </w:tcBorders>
                                  <w:shd w:val="clear" w:color="auto" w:fill="FFFFFF"/>
                                </w:tcPr>
                                <w:p w14:paraId="0B8AB3AF"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631BE5D0"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404C40F7" w14:textId="77777777" w:rsidR="0055136E" w:rsidRPr="00340965" w:rsidRDefault="0055136E" w:rsidP="00367614">
                                  <w:pPr>
                                    <w:jc w:val="center"/>
                                    <w:rPr>
                                      <w:sz w:val="12"/>
                                      <w:szCs w:val="12"/>
                                      <w:lang w:val="en-IE"/>
                                    </w:rPr>
                                  </w:pPr>
                                  <w:r w:rsidRPr="00340965">
                                    <w:rPr>
                                      <w:sz w:val="12"/>
                                      <w:szCs w:val="12"/>
                                      <w:lang w:val="en-IE"/>
                                    </w:rPr>
                                    <w:t>&lt;.001</w:t>
                                  </w:r>
                                </w:p>
                              </w:tc>
                              <w:tc>
                                <w:tcPr>
                                  <w:tcW w:w="317" w:type="pct"/>
                                  <w:tcBorders>
                                    <w:top w:val="nil"/>
                                    <w:left w:val="nil"/>
                                    <w:bottom w:val="nil"/>
                                    <w:right w:val="nil"/>
                                  </w:tcBorders>
                                  <w:shd w:val="clear" w:color="auto" w:fill="FFFFFF"/>
                                </w:tcPr>
                                <w:p w14:paraId="48652CDB" w14:textId="77777777" w:rsidR="0055136E" w:rsidRPr="00340965" w:rsidRDefault="0055136E" w:rsidP="00367614">
                                  <w:pPr>
                                    <w:jc w:val="center"/>
                                    <w:rPr>
                                      <w:sz w:val="12"/>
                                      <w:szCs w:val="12"/>
                                      <w:lang w:val="en-IE"/>
                                    </w:rPr>
                                  </w:pPr>
                                  <w:r w:rsidRPr="00340965">
                                    <w:rPr>
                                      <w:sz w:val="12"/>
                                      <w:szCs w:val="12"/>
                                      <w:lang w:val="en-IE"/>
                                    </w:rPr>
                                    <w:t>.092</w:t>
                                  </w:r>
                                </w:p>
                              </w:tc>
                              <w:tc>
                                <w:tcPr>
                                  <w:tcW w:w="333" w:type="pct"/>
                                  <w:tcBorders>
                                    <w:top w:val="nil"/>
                                    <w:left w:val="nil"/>
                                    <w:bottom w:val="nil"/>
                                    <w:right w:val="nil"/>
                                  </w:tcBorders>
                                  <w:shd w:val="clear" w:color="auto" w:fill="FFFFFF"/>
                                </w:tcPr>
                                <w:p w14:paraId="6C76A153" w14:textId="77777777" w:rsidR="0055136E" w:rsidRPr="00340965" w:rsidRDefault="0055136E" w:rsidP="00367614">
                                  <w:pPr>
                                    <w:jc w:val="center"/>
                                    <w:rPr>
                                      <w:sz w:val="12"/>
                                      <w:szCs w:val="12"/>
                                      <w:lang w:val="en-IE"/>
                                    </w:rPr>
                                  </w:pPr>
                                  <w:r w:rsidRPr="00340965">
                                    <w:rPr>
                                      <w:sz w:val="12"/>
                                      <w:szCs w:val="12"/>
                                      <w:lang w:val="en-IE"/>
                                    </w:rPr>
                                    <w:t>&lt;.001</w:t>
                                  </w:r>
                                </w:p>
                              </w:tc>
                              <w:tc>
                                <w:tcPr>
                                  <w:tcW w:w="415" w:type="pct"/>
                                  <w:tcBorders>
                                    <w:top w:val="nil"/>
                                    <w:left w:val="nil"/>
                                    <w:bottom w:val="nil"/>
                                    <w:right w:val="nil"/>
                                  </w:tcBorders>
                                  <w:shd w:val="clear" w:color="auto" w:fill="FFFFFF"/>
                                </w:tcPr>
                                <w:p w14:paraId="1E17F034" w14:textId="77777777" w:rsidR="0055136E" w:rsidRPr="00340965" w:rsidRDefault="0055136E" w:rsidP="00367614">
                                  <w:pPr>
                                    <w:jc w:val="center"/>
                                    <w:rPr>
                                      <w:sz w:val="12"/>
                                      <w:szCs w:val="12"/>
                                      <w:lang w:val="en-IE"/>
                                    </w:rPr>
                                  </w:pPr>
                                  <w:r w:rsidRPr="00340965">
                                    <w:rPr>
                                      <w:sz w:val="12"/>
                                      <w:szCs w:val="12"/>
                                      <w:lang w:val="en-IE"/>
                                    </w:rPr>
                                    <w:t>&lt;.001</w:t>
                                  </w:r>
                                </w:p>
                              </w:tc>
                              <w:tc>
                                <w:tcPr>
                                  <w:tcW w:w="509" w:type="pct"/>
                                  <w:tcBorders>
                                    <w:top w:val="nil"/>
                                    <w:left w:val="nil"/>
                                    <w:bottom w:val="nil"/>
                                    <w:right w:val="nil"/>
                                  </w:tcBorders>
                                  <w:shd w:val="clear" w:color="auto" w:fill="FFFFFF"/>
                                </w:tcPr>
                                <w:p w14:paraId="1766C8E5" w14:textId="77777777" w:rsidR="0055136E" w:rsidRPr="00340965" w:rsidRDefault="0055136E" w:rsidP="00367614">
                                  <w:pPr>
                                    <w:jc w:val="center"/>
                                    <w:rPr>
                                      <w:sz w:val="12"/>
                                      <w:szCs w:val="12"/>
                                      <w:lang w:val="en-IE"/>
                                    </w:rPr>
                                  </w:pPr>
                                  <w:r w:rsidRPr="00340965">
                                    <w:rPr>
                                      <w:sz w:val="12"/>
                                      <w:szCs w:val="12"/>
                                      <w:lang w:val="en-IE"/>
                                    </w:rPr>
                                    <w:t>&lt;.001</w:t>
                                  </w:r>
                                </w:p>
                              </w:tc>
                              <w:tc>
                                <w:tcPr>
                                  <w:tcW w:w="394" w:type="pct"/>
                                  <w:tcBorders>
                                    <w:top w:val="nil"/>
                                    <w:left w:val="nil"/>
                                    <w:bottom w:val="nil"/>
                                    <w:right w:val="nil"/>
                                  </w:tcBorders>
                                  <w:shd w:val="clear" w:color="auto" w:fill="FFFFFF"/>
                                </w:tcPr>
                                <w:p w14:paraId="5D35B00A"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6FAF47F8"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268FB37"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07A4C38"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6ECAAEA6" w14:textId="77777777" w:rsidR="0055136E" w:rsidRPr="00340965" w:rsidRDefault="0055136E" w:rsidP="00367614">
                                  <w:pPr>
                                    <w:jc w:val="center"/>
                                    <w:rPr>
                                      <w:sz w:val="12"/>
                                      <w:szCs w:val="12"/>
                                      <w:lang w:val="en-IE"/>
                                    </w:rPr>
                                  </w:pPr>
                                </w:p>
                              </w:tc>
                            </w:tr>
                            <w:tr w:rsidR="003A2B93" w:rsidRPr="00394D84" w14:paraId="3098DFE7" w14:textId="77777777" w:rsidTr="0055136E">
                              <w:trPr>
                                <w:cantSplit/>
                                <w:trHeight w:val="126"/>
                              </w:trPr>
                              <w:tc>
                                <w:tcPr>
                                  <w:tcW w:w="437" w:type="pct"/>
                                  <w:gridSpan w:val="2"/>
                                  <w:vMerge/>
                                  <w:tcBorders>
                                    <w:top w:val="nil"/>
                                    <w:left w:val="nil"/>
                                    <w:right w:val="nil"/>
                                  </w:tcBorders>
                                  <w:shd w:val="clear" w:color="auto" w:fill="FFFFFF"/>
                                </w:tcPr>
                                <w:p w14:paraId="047147EB"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08E0BCBE"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30B58B9B"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3FB99732"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4DEA237E"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2A6079CF"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right w:val="nil"/>
                                  </w:tcBorders>
                                  <w:shd w:val="clear" w:color="auto" w:fill="FFFFFF"/>
                                </w:tcPr>
                                <w:p w14:paraId="522DB64A"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right w:val="nil"/>
                                  </w:tcBorders>
                                  <w:shd w:val="clear" w:color="auto" w:fill="FFFFFF"/>
                                </w:tcPr>
                                <w:p w14:paraId="3EB728A6" w14:textId="77777777" w:rsidR="0055136E" w:rsidRPr="00340965" w:rsidRDefault="0055136E" w:rsidP="00367614">
                                  <w:pPr>
                                    <w:jc w:val="center"/>
                                    <w:rPr>
                                      <w:sz w:val="12"/>
                                      <w:szCs w:val="12"/>
                                      <w:lang w:val="en-IE"/>
                                    </w:rPr>
                                  </w:pPr>
                                  <w:r w:rsidRPr="00340965">
                                    <w:rPr>
                                      <w:sz w:val="12"/>
                                      <w:szCs w:val="12"/>
                                      <w:lang w:val="en-IE"/>
                                    </w:rPr>
                                    <w:t>114</w:t>
                                  </w:r>
                                </w:p>
                              </w:tc>
                              <w:tc>
                                <w:tcPr>
                                  <w:tcW w:w="353" w:type="pct"/>
                                  <w:tcBorders>
                                    <w:top w:val="nil"/>
                                    <w:left w:val="nil"/>
                                    <w:right w:val="nil"/>
                                  </w:tcBorders>
                                  <w:shd w:val="clear" w:color="auto" w:fill="FFFFFF"/>
                                </w:tcPr>
                                <w:p w14:paraId="139F3423"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5D9FCF4C"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56E0735F"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7BB6D867" w14:textId="77777777" w:rsidR="0055136E" w:rsidRPr="00340965" w:rsidRDefault="0055136E" w:rsidP="00367614">
                                  <w:pPr>
                                    <w:jc w:val="center"/>
                                    <w:rPr>
                                      <w:sz w:val="12"/>
                                      <w:szCs w:val="12"/>
                                      <w:lang w:val="en-IE"/>
                                    </w:rPr>
                                  </w:pPr>
                                </w:p>
                              </w:tc>
                            </w:tr>
                            <w:tr w:rsidR="003A2B93" w:rsidRPr="00394D84" w14:paraId="70224AAB" w14:textId="77777777" w:rsidTr="0055136E">
                              <w:trPr>
                                <w:cantSplit/>
                                <w:trHeight w:val="329"/>
                              </w:trPr>
                              <w:tc>
                                <w:tcPr>
                                  <w:tcW w:w="437" w:type="pct"/>
                                  <w:gridSpan w:val="2"/>
                                  <w:vMerge w:val="restart"/>
                                  <w:tcBorders>
                                    <w:top w:val="nil"/>
                                    <w:left w:val="nil"/>
                                    <w:right w:val="nil"/>
                                  </w:tcBorders>
                                  <w:shd w:val="clear" w:color="auto" w:fill="FFFFFF"/>
                                </w:tcPr>
                                <w:p w14:paraId="73D27DC0" w14:textId="77777777" w:rsidR="0055136E" w:rsidRPr="00340965" w:rsidRDefault="0055136E" w:rsidP="00367614">
                                  <w:pPr>
                                    <w:rPr>
                                      <w:sz w:val="12"/>
                                      <w:szCs w:val="12"/>
                                      <w:lang w:val="en-IE"/>
                                    </w:rPr>
                                  </w:pPr>
                                  <w:r w:rsidRPr="00340965">
                                    <w:rPr>
                                      <w:sz w:val="12"/>
                                      <w:szCs w:val="12"/>
                                      <w:lang w:val="en-IE"/>
                                    </w:rPr>
                                    <w:t>Privacy fatigue</w:t>
                                  </w:r>
                                </w:p>
                              </w:tc>
                              <w:tc>
                                <w:tcPr>
                                  <w:tcW w:w="668" w:type="pct"/>
                                  <w:gridSpan w:val="2"/>
                                  <w:tcBorders>
                                    <w:top w:val="nil"/>
                                    <w:left w:val="nil"/>
                                    <w:bottom w:val="nil"/>
                                    <w:right w:val="nil"/>
                                  </w:tcBorders>
                                  <w:shd w:val="clear" w:color="auto" w:fill="FFFFFF"/>
                                </w:tcPr>
                                <w:p w14:paraId="6D2F30F9"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4676B4F8" w14:textId="77777777" w:rsidR="0055136E" w:rsidRPr="00340965" w:rsidRDefault="0055136E" w:rsidP="00367614">
                                  <w:pPr>
                                    <w:jc w:val="center"/>
                                    <w:rPr>
                                      <w:sz w:val="12"/>
                                      <w:szCs w:val="12"/>
                                      <w:lang w:val="en-IE"/>
                                    </w:rPr>
                                  </w:pPr>
                                  <w:r w:rsidRPr="00340965">
                                    <w:rPr>
                                      <w:sz w:val="12"/>
                                      <w:szCs w:val="12"/>
                                      <w:lang w:val="en-IE"/>
                                    </w:rPr>
                                    <w:t>.680</w:t>
                                  </w:r>
                                  <w:r w:rsidRPr="00340965">
                                    <w:rPr>
                                      <w:sz w:val="12"/>
                                      <w:szCs w:val="12"/>
                                      <w:vertAlign w:val="superscript"/>
                                      <w:lang w:val="en-IE"/>
                                    </w:rPr>
                                    <w:t>**</w:t>
                                  </w:r>
                                </w:p>
                              </w:tc>
                              <w:tc>
                                <w:tcPr>
                                  <w:tcW w:w="317" w:type="pct"/>
                                  <w:tcBorders>
                                    <w:top w:val="nil"/>
                                    <w:left w:val="nil"/>
                                    <w:bottom w:val="nil"/>
                                    <w:right w:val="nil"/>
                                  </w:tcBorders>
                                  <w:shd w:val="clear" w:color="auto" w:fill="FFFFFF"/>
                                </w:tcPr>
                                <w:p w14:paraId="53097951" w14:textId="77777777" w:rsidR="0055136E" w:rsidRPr="00340965" w:rsidRDefault="0055136E" w:rsidP="00367614">
                                  <w:pPr>
                                    <w:jc w:val="center"/>
                                    <w:rPr>
                                      <w:sz w:val="12"/>
                                      <w:szCs w:val="12"/>
                                      <w:lang w:val="en-IE"/>
                                    </w:rPr>
                                  </w:pPr>
                                  <w:r w:rsidRPr="00340965">
                                    <w:rPr>
                                      <w:sz w:val="12"/>
                                      <w:szCs w:val="12"/>
                                      <w:lang w:val="en-IE"/>
                                    </w:rPr>
                                    <w:t>.769</w:t>
                                  </w:r>
                                  <w:r w:rsidRPr="00340965">
                                    <w:rPr>
                                      <w:sz w:val="12"/>
                                      <w:szCs w:val="12"/>
                                      <w:vertAlign w:val="superscript"/>
                                      <w:lang w:val="en-IE"/>
                                    </w:rPr>
                                    <w:t>**</w:t>
                                  </w:r>
                                </w:p>
                              </w:tc>
                              <w:tc>
                                <w:tcPr>
                                  <w:tcW w:w="333" w:type="pct"/>
                                  <w:tcBorders>
                                    <w:top w:val="nil"/>
                                    <w:left w:val="nil"/>
                                    <w:bottom w:val="nil"/>
                                    <w:right w:val="nil"/>
                                  </w:tcBorders>
                                  <w:shd w:val="clear" w:color="auto" w:fill="FFFFFF"/>
                                </w:tcPr>
                                <w:p w14:paraId="2D7FEF7E" w14:textId="77777777" w:rsidR="0055136E" w:rsidRPr="00340965" w:rsidRDefault="0055136E" w:rsidP="00367614">
                                  <w:pPr>
                                    <w:jc w:val="center"/>
                                    <w:rPr>
                                      <w:sz w:val="12"/>
                                      <w:szCs w:val="12"/>
                                      <w:lang w:val="en-IE"/>
                                    </w:rPr>
                                  </w:pPr>
                                  <w:r w:rsidRPr="00340965">
                                    <w:rPr>
                                      <w:sz w:val="12"/>
                                      <w:szCs w:val="12"/>
                                      <w:lang w:val="en-IE"/>
                                    </w:rPr>
                                    <w:t>.052</w:t>
                                  </w:r>
                                </w:p>
                              </w:tc>
                              <w:tc>
                                <w:tcPr>
                                  <w:tcW w:w="415" w:type="pct"/>
                                  <w:tcBorders>
                                    <w:top w:val="nil"/>
                                    <w:left w:val="nil"/>
                                    <w:bottom w:val="nil"/>
                                    <w:right w:val="nil"/>
                                  </w:tcBorders>
                                  <w:shd w:val="clear" w:color="auto" w:fill="FFFFFF"/>
                                </w:tcPr>
                                <w:p w14:paraId="2013912A" w14:textId="77777777" w:rsidR="0055136E" w:rsidRPr="00340965" w:rsidRDefault="0055136E" w:rsidP="00367614">
                                  <w:pPr>
                                    <w:jc w:val="center"/>
                                    <w:rPr>
                                      <w:sz w:val="12"/>
                                      <w:szCs w:val="12"/>
                                      <w:lang w:val="en-IE"/>
                                    </w:rPr>
                                  </w:pPr>
                                  <w:r w:rsidRPr="00340965">
                                    <w:rPr>
                                      <w:sz w:val="12"/>
                                      <w:szCs w:val="12"/>
                                      <w:lang w:val="en-IE"/>
                                    </w:rPr>
                                    <w:t>.108</w:t>
                                  </w:r>
                                </w:p>
                              </w:tc>
                              <w:tc>
                                <w:tcPr>
                                  <w:tcW w:w="509" w:type="pct"/>
                                  <w:tcBorders>
                                    <w:top w:val="nil"/>
                                    <w:left w:val="nil"/>
                                    <w:bottom w:val="nil"/>
                                    <w:right w:val="nil"/>
                                  </w:tcBorders>
                                  <w:shd w:val="clear" w:color="auto" w:fill="FFFFFF"/>
                                </w:tcPr>
                                <w:p w14:paraId="29B4AA50" w14:textId="77777777" w:rsidR="0055136E" w:rsidRPr="00340965" w:rsidRDefault="0055136E" w:rsidP="00367614">
                                  <w:pPr>
                                    <w:jc w:val="center"/>
                                    <w:rPr>
                                      <w:sz w:val="12"/>
                                      <w:szCs w:val="12"/>
                                      <w:lang w:val="en-IE"/>
                                    </w:rPr>
                                  </w:pPr>
                                  <w:r w:rsidRPr="00340965">
                                    <w:rPr>
                                      <w:sz w:val="12"/>
                                      <w:szCs w:val="12"/>
                                      <w:lang w:val="en-IE"/>
                                    </w:rPr>
                                    <w:t>.115</w:t>
                                  </w:r>
                                </w:p>
                              </w:tc>
                              <w:tc>
                                <w:tcPr>
                                  <w:tcW w:w="394" w:type="pct"/>
                                  <w:tcBorders>
                                    <w:top w:val="nil"/>
                                    <w:left w:val="nil"/>
                                    <w:bottom w:val="nil"/>
                                    <w:right w:val="nil"/>
                                  </w:tcBorders>
                                  <w:shd w:val="clear" w:color="auto" w:fill="FFFFFF"/>
                                </w:tcPr>
                                <w:p w14:paraId="12F67F6E" w14:textId="77777777" w:rsidR="0055136E" w:rsidRPr="00340965" w:rsidRDefault="0055136E" w:rsidP="00367614">
                                  <w:pPr>
                                    <w:jc w:val="center"/>
                                    <w:rPr>
                                      <w:sz w:val="12"/>
                                      <w:szCs w:val="12"/>
                                      <w:lang w:val="en-IE"/>
                                    </w:rPr>
                                  </w:pPr>
                                  <w:r w:rsidRPr="00340965">
                                    <w:rPr>
                                      <w:sz w:val="12"/>
                                      <w:szCs w:val="12"/>
                                      <w:lang w:val="en-IE"/>
                                    </w:rPr>
                                    <w:t>.135</w:t>
                                  </w:r>
                                </w:p>
                              </w:tc>
                              <w:tc>
                                <w:tcPr>
                                  <w:tcW w:w="353" w:type="pct"/>
                                  <w:tcBorders>
                                    <w:top w:val="nil"/>
                                    <w:left w:val="nil"/>
                                    <w:bottom w:val="nil"/>
                                    <w:right w:val="nil"/>
                                  </w:tcBorders>
                                  <w:shd w:val="clear" w:color="auto" w:fill="FFFFFF"/>
                                </w:tcPr>
                                <w:p w14:paraId="15835390" w14:textId="77777777" w:rsidR="0055136E" w:rsidRPr="00340965" w:rsidRDefault="0055136E" w:rsidP="00367614">
                                  <w:pPr>
                                    <w:jc w:val="center"/>
                                    <w:rPr>
                                      <w:sz w:val="12"/>
                                      <w:szCs w:val="12"/>
                                      <w:lang w:val="en-IE"/>
                                    </w:rPr>
                                  </w:pPr>
                                  <w:r w:rsidRPr="00340965">
                                    <w:rPr>
                                      <w:sz w:val="12"/>
                                      <w:szCs w:val="12"/>
                                      <w:lang w:val="en-IE"/>
                                    </w:rPr>
                                    <w:t>--</w:t>
                                  </w:r>
                                </w:p>
                              </w:tc>
                              <w:tc>
                                <w:tcPr>
                                  <w:tcW w:w="394" w:type="pct"/>
                                  <w:tcBorders>
                                    <w:top w:val="nil"/>
                                    <w:left w:val="nil"/>
                                    <w:bottom w:val="nil"/>
                                    <w:right w:val="nil"/>
                                  </w:tcBorders>
                                  <w:shd w:val="clear" w:color="auto" w:fill="FFFFFF"/>
                                </w:tcPr>
                                <w:p w14:paraId="6A29826B"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557D2B2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DEE0AD4" w14:textId="77777777" w:rsidR="0055136E" w:rsidRPr="00340965" w:rsidRDefault="0055136E" w:rsidP="00367614">
                                  <w:pPr>
                                    <w:jc w:val="center"/>
                                    <w:rPr>
                                      <w:sz w:val="12"/>
                                      <w:szCs w:val="12"/>
                                      <w:lang w:val="en-IE"/>
                                    </w:rPr>
                                  </w:pPr>
                                </w:p>
                              </w:tc>
                            </w:tr>
                            <w:tr w:rsidR="003A2B93" w:rsidRPr="00394D84" w14:paraId="50DDD90C" w14:textId="77777777" w:rsidTr="0055136E">
                              <w:trPr>
                                <w:cantSplit/>
                                <w:trHeight w:val="126"/>
                              </w:trPr>
                              <w:tc>
                                <w:tcPr>
                                  <w:tcW w:w="437" w:type="pct"/>
                                  <w:gridSpan w:val="2"/>
                                  <w:vMerge/>
                                  <w:tcBorders>
                                    <w:top w:val="nil"/>
                                    <w:left w:val="nil"/>
                                    <w:right w:val="nil"/>
                                  </w:tcBorders>
                                  <w:shd w:val="clear" w:color="auto" w:fill="FFFFFF"/>
                                </w:tcPr>
                                <w:p w14:paraId="6E977249"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43085793"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32148263" w14:textId="77777777" w:rsidR="0055136E" w:rsidRPr="00340965" w:rsidRDefault="0055136E" w:rsidP="00367614">
                                  <w:pPr>
                                    <w:jc w:val="center"/>
                                    <w:rPr>
                                      <w:sz w:val="12"/>
                                      <w:szCs w:val="12"/>
                                      <w:lang w:val="en-IE"/>
                                    </w:rPr>
                                  </w:pPr>
                                  <w:r w:rsidRPr="00340965">
                                    <w:rPr>
                                      <w:sz w:val="12"/>
                                      <w:szCs w:val="12"/>
                                      <w:lang w:val="en-IE"/>
                                    </w:rPr>
                                    <w:t>&lt;.001</w:t>
                                  </w:r>
                                </w:p>
                              </w:tc>
                              <w:tc>
                                <w:tcPr>
                                  <w:tcW w:w="317" w:type="pct"/>
                                  <w:tcBorders>
                                    <w:top w:val="nil"/>
                                    <w:left w:val="nil"/>
                                    <w:bottom w:val="nil"/>
                                    <w:right w:val="nil"/>
                                  </w:tcBorders>
                                  <w:shd w:val="clear" w:color="auto" w:fill="FFFFFF"/>
                                </w:tcPr>
                                <w:p w14:paraId="57DADD97" w14:textId="77777777" w:rsidR="0055136E" w:rsidRPr="00340965" w:rsidRDefault="0055136E" w:rsidP="00367614">
                                  <w:pPr>
                                    <w:jc w:val="center"/>
                                    <w:rPr>
                                      <w:sz w:val="12"/>
                                      <w:szCs w:val="12"/>
                                      <w:lang w:val="en-IE"/>
                                    </w:rPr>
                                  </w:pPr>
                                  <w:r w:rsidRPr="00340965">
                                    <w:rPr>
                                      <w:sz w:val="12"/>
                                      <w:szCs w:val="12"/>
                                      <w:lang w:val="en-IE"/>
                                    </w:rPr>
                                    <w:t>&lt;.001</w:t>
                                  </w:r>
                                </w:p>
                              </w:tc>
                              <w:tc>
                                <w:tcPr>
                                  <w:tcW w:w="333" w:type="pct"/>
                                  <w:tcBorders>
                                    <w:top w:val="nil"/>
                                    <w:left w:val="nil"/>
                                    <w:bottom w:val="nil"/>
                                    <w:right w:val="nil"/>
                                  </w:tcBorders>
                                  <w:shd w:val="clear" w:color="auto" w:fill="FFFFFF"/>
                                </w:tcPr>
                                <w:p w14:paraId="0273CA98" w14:textId="77777777" w:rsidR="0055136E" w:rsidRPr="00340965" w:rsidRDefault="0055136E" w:rsidP="00367614">
                                  <w:pPr>
                                    <w:jc w:val="center"/>
                                    <w:rPr>
                                      <w:sz w:val="12"/>
                                      <w:szCs w:val="12"/>
                                      <w:lang w:val="en-IE"/>
                                    </w:rPr>
                                  </w:pPr>
                                  <w:r w:rsidRPr="00340965">
                                    <w:rPr>
                                      <w:sz w:val="12"/>
                                      <w:szCs w:val="12"/>
                                      <w:lang w:val="en-IE"/>
                                    </w:rPr>
                                    <w:t>.583</w:t>
                                  </w:r>
                                </w:p>
                              </w:tc>
                              <w:tc>
                                <w:tcPr>
                                  <w:tcW w:w="415" w:type="pct"/>
                                  <w:tcBorders>
                                    <w:top w:val="nil"/>
                                    <w:left w:val="nil"/>
                                    <w:bottom w:val="nil"/>
                                    <w:right w:val="nil"/>
                                  </w:tcBorders>
                                  <w:shd w:val="clear" w:color="auto" w:fill="FFFFFF"/>
                                </w:tcPr>
                                <w:p w14:paraId="2F2FC970" w14:textId="77777777" w:rsidR="0055136E" w:rsidRPr="00340965" w:rsidRDefault="0055136E" w:rsidP="00367614">
                                  <w:pPr>
                                    <w:jc w:val="center"/>
                                    <w:rPr>
                                      <w:sz w:val="12"/>
                                      <w:szCs w:val="12"/>
                                      <w:lang w:val="en-IE"/>
                                    </w:rPr>
                                  </w:pPr>
                                  <w:r w:rsidRPr="00340965">
                                    <w:rPr>
                                      <w:sz w:val="12"/>
                                      <w:szCs w:val="12"/>
                                      <w:lang w:val="en-IE"/>
                                    </w:rPr>
                                    <w:t>.252</w:t>
                                  </w:r>
                                </w:p>
                              </w:tc>
                              <w:tc>
                                <w:tcPr>
                                  <w:tcW w:w="509" w:type="pct"/>
                                  <w:tcBorders>
                                    <w:top w:val="nil"/>
                                    <w:left w:val="nil"/>
                                    <w:bottom w:val="nil"/>
                                    <w:right w:val="nil"/>
                                  </w:tcBorders>
                                  <w:shd w:val="clear" w:color="auto" w:fill="FFFFFF"/>
                                </w:tcPr>
                                <w:p w14:paraId="574FAB93" w14:textId="77777777" w:rsidR="0055136E" w:rsidRPr="00340965" w:rsidRDefault="0055136E" w:rsidP="00367614">
                                  <w:pPr>
                                    <w:jc w:val="center"/>
                                    <w:rPr>
                                      <w:sz w:val="12"/>
                                      <w:szCs w:val="12"/>
                                      <w:lang w:val="en-IE"/>
                                    </w:rPr>
                                  </w:pPr>
                                  <w:r w:rsidRPr="00340965">
                                    <w:rPr>
                                      <w:sz w:val="12"/>
                                      <w:szCs w:val="12"/>
                                      <w:lang w:val="en-IE"/>
                                    </w:rPr>
                                    <w:t>.222</w:t>
                                  </w:r>
                                </w:p>
                              </w:tc>
                              <w:tc>
                                <w:tcPr>
                                  <w:tcW w:w="394" w:type="pct"/>
                                  <w:tcBorders>
                                    <w:top w:val="nil"/>
                                    <w:left w:val="nil"/>
                                    <w:bottom w:val="nil"/>
                                    <w:right w:val="nil"/>
                                  </w:tcBorders>
                                  <w:shd w:val="clear" w:color="auto" w:fill="FFFFFF"/>
                                </w:tcPr>
                                <w:p w14:paraId="267607BC" w14:textId="77777777" w:rsidR="0055136E" w:rsidRPr="00340965" w:rsidRDefault="0055136E" w:rsidP="00367614">
                                  <w:pPr>
                                    <w:jc w:val="center"/>
                                    <w:rPr>
                                      <w:sz w:val="12"/>
                                      <w:szCs w:val="12"/>
                                      <w:lang w:val="en-IE"/>
                                    </w:rPr>
                                  </w:pPr>
                                  <w:r w:rsidRPr="00340965">
                                    <w:rPr>
                                      <w:sz w:val="12"/>
                                      <w:szCs w:val="12"/>
                                      <w:lang w:val="en-IE"/>
                                    </w:rPr>
                                    <w:t>.152</w:t>
                                  </w:r>
                                </w:p>
                              </w:tc>
                              <w:tc>
                                <w:tcPr>
                                  <w:tcW w:w="353" w:type="pct"/>
                                  <w:tcBorders>
                                    <w:top w:val="nil"/>
                                    <w:left w:val="nil"/>
                                    <w:bottom w:val="nil"/>
                                    <w:right w:val="nil"/>
                                  </w:tcBorders>
                                  <w:shd w:val="clear" w:color="auto" w:fill="FFFFFF"/>
                                </w:tcPr>
                                <w:p w14:paraId="19138F44"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E6BE09F"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B950117"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E579438" w14:textId="77777777" w:rsidR="0055136E" w:rsidRPr="00340965" w:rsidRDefault="0055136E" w:rsidP="00367614">
                                  <w:pPr>
                                    <w:jc w:val="center"/>
                                    <w:rPr>
                                      <w:sz w:val="12"/>
                                      <w:szCs w:val="12"/>
                                      <w:lang w:val="en-IE"/>
                                    </w:rPr>
                                  </w:pPr>
                                </w:p>
                              </w:tc>
                            </w:tr>
                            <w:tr w:rsidR="003A2B93" w:rsidRPr="00394D84" w14:paraId="46346AB5" w14:textId="77777777" w:rsidTr="0055136E">
                              <w:trPr>
                                <w:cantSplit/>
                                <w:trHeight w:val="126"/>
                              </w:trPr>
                              <w:tc>
                                <w:tcPr>
                                  <w:tcW w:w="437" w:type="pct"/>
                                  <w:gridSpan w:val="2"/>
                                  <w:vMerge/>
                                  <w:tcBorders>
                                    <w:top w:val="nil"/>
                                    <w:left w:val="nil"/>
                                    <w:right w:val="nil"/>
                                  </w:tcBorders>
                                  <w:shd w:val="clear" w:color="auto" w:fill="FFFFFF"/>
                                </w:tcPr>
                                <w:p w14:paraId="69DC7DBE"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4AD0E0CD"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4A4CFF33"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06E7227E"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6C2302E1"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16325A0B"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right w:val="nil"/>
                                  </w:tcBorders>
                                  <w:shd w:val="clear" w:color="auto" w:fill="FFFFFF"/>
                                </w:tcPr>
                                <w:p w14:paraId="24B5057B"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right w:val="nil"/>
                                  </w:tcBorders>
                                  <w:shd w:val="clear" w:color="auto" w:fill="FFFFFF"/>
                                </w:tcPr>
                                <w:p w14:paraId="4F9FFCF9" w14:textId="77777777" w:rsidR="0055136E" w:rsidRPr="00340965" w:rsidRDefault="0055136E" w:rsidP="00367614">
                                  <w:pPr>
                                    <w:jc w:val="center"/>
                                    <w:rPr>
                                      <w:sz w:val="12"/>
                                      <w:szCs w:val="12"/>
                                      <w:lang w:val="en-IE"/>
                                    </w:rPr>
                                  </w:pPr>
                                  <w:r w:rsidRPr="00340965">
                                    <w:rPr>
                                      <w:sz w:val="12"/>
                                      <w:szCs w:val="12"/>
                                      <w:lang w:val="en-IE"/>
                                    </w:rPr>
                                    <w:t>114</w:t>
                                  </w:r>
                                </w:p>
                              </w:tc>
                              <w:tc>
                                <w:tcPr>
                                  <w:tcW w:w="353" w:type="pct"/>
                                  <w:tcBorders>
                                    <w:top w:val="nil"/>
                                    <w:left w:val="nil"/>
                                    <w:right w:val="nil"/>
                                  </w:tcBorders>
                                  <w:shd w:val="clear" w:color="auto" w:fill="FFFFFF"/>
                                </w:tcPr>
                                <w:p w14:paraId="47B8CCA0"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right w:val="nil"/>
                                  </w:tcBorders>
                                  <w:shd w:val="clear" w:color="auto" w:fill="FFFFFF"/>
                                </w:tcPr>
                                <w:p w14:paraId="178EECBF"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611D0DF6"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32AD8783" w14:textId="77777777" w:rsidR="0055136E" w:rsidRPr="00340965" w:rsidRDefault="0055136E" w:rsidP="00367614">
                                  <w:pPr>
                                    <w:jc w:val="center"/>
                                    <w:rPr>
                                      <w:sz w:val="12"/>
                                      <w:szCs w:val="12"/>
                                      <w:lang w:val="en-IE"/>
                                    </w:rPr>
                                  </w:pPr>
                                </w:p>
                              </w:tc>
                            </w:tr>
                            <w:tr w:rsidR="003A2B93" w:rsidRPr="00394D84" w14:paraId="49C370CF" w14:textId="77777777" w:rsidTr="0055136E">
                              <w:trPr>
                                <w:cantSplit/>
                                <w:trHeight w:val="341"/>
                              </w:trPr>
                              <w:tc>
                                <w:tcPr>
                                  <w:tcW w:w="437" w:type="pct"/>
                                  <w:gridSpan w:val="2"/>
                                  <w:tcBorders>
                                    <w:top w:val="nil"/>
                                    <w:left w:val="nil"/>
                                    <w:right w:val="nil"/>
                                  </w:tcBorders>
                                  <w:shd w:val="clear" w:color="auto" w:fill="FFFFFF"/>
                                </w:tcPr>
                                <w:p w14:paraId="63EE6B7B" w14:textId="77777777" w:rsidR="0055136E" w:rsidRPr="00394D84" w:rsidRDefault="0055136E" w:rsidP="00367614">
                                  <w:pPr>
                                    <w:rPr>
                                      <w:sz w:val="12"/>
                                      <w:szCs w:val="12"/>
                                      <w:lang w:val="en-IE"/>
                                    </w:rPr>
                                  </w:pPr>
                                  <w:r w:rsidRPr="00394D84">
                                    <w:rPr>
                                      <w:sz w:val="12"/>
                                      <w:szCs w:val="12"/>
                                      <w:lang w:val="en-IE"/>
                                    </w:rPr>
                                    <w:t>Cookie selection</w:t>
                                  </w:r>
                                </w:p>
                              </w:tc>
                              <w:tc>
                                <w:tcPr>
                                  <w:tcW w:w="668" w:type="pct"/>
                                  <w:gridSpan w:val="2"/>
                                  <w:tcBorders>
                                    <w:top w:val="nil"/>
                                    <w:left w:val="nil"/>
                                    <w:bottom w:val="nil"/>
                                    <w:right w:val="nil"/>
                                  </w:tcBorders>
                                  <w:shd w:val="clear" w:color="auto" w:fill="FFFFFF"/>
                                </w:tcPr>
                                <w:p w14:paraId="4C9E43B2" w14:textId="77777777" w:rsidR="0055136E" w:rsidRPr="00394D84" w:rsidRDefault="0055136E" w:rsidP="00367614">
                                  <w:pPr>
                                    <w:rPr>
                                      <w:sz w:val="12"/>
                                      <w:szCs w:val="12"/>
                                      <w:lang w:val="en-IE"/>
                                    </w:rPr>
                                  </w:pPr>
                                  <w:r w:rsidRPr="00394D84">
                                    <w:rPr>
                                      <w:sz w:val="12"/>
                                      <w:szCs w:val="12"/>
                                      <w:lang w:val="en-IE"/>
                                    </w:rPr>
                                    <w:t>Spearman’s rho</w:t>
                                  </w:r>
                                </w:p>
                              </w:tc>
                              <w:tc>
                                <w:tcPr>
                                  <w:tcW w:w="394" w:type="pct"/>
                                  <w:tcBorders>
                                    <w:top w:val="nil"/>
                                    <w:left w:val="nil"/>
                                    <w:bottom w:val="nil"/>
                                    <w:right w:val="nil"/>
                                  </w:tcBorders>
                                  <w:shd w:val="clear" w:color="auto" w:fill="FFFFFF"/>
                                </w:tcPr>
                                <w:p w14:paraId="6E97E0B9" w14:textId="77777777" w:rsidR="0055136E" w:rsidRPr="00394D84" w:rsidRDefault="0055136E" w:rsidP="00367614">
                                  <w:pPr>
                                    <w:jc w:val="center"/>
                                    <w:rPr>
                                      <w:sz w:val="12"/>
                                      <w:szCs w:val="12"/>
                                      <w:lang w:val="en-IE"/>
                                    </w:rPr>
                                  </w:pPr>
                                  <w:r w:rsidRPr="00394D84">
                                    <w:rPr>
                                      <w:sz w:val="12"/>
                                      <w:szCs w:val="12"/>
                                      <w:lang w:val="en-IE"/>
                                    </w:rPr>
                                    <w:t>.162</w:t>
                                  </w:r>
                                </w:p>
                              </w:tc>
                              <w:tc>
                                <w:tcPr>
                                  <w:tcW w:w="317" w:type="pct"/>
                                  <w:tcBorders>
                                    <w:top w:val="nil"/>
                                    <w:left w:val="nil"/>
                                    <w:bottom w:val="nil"/>
                                    <w:right w:val="nil"/>
                                  </w:tcBorders>
                                  <w:shd w:val="clear" w:color="auto" w:fill="FFFFFF"/>
                                </w:tcPr>
                                <w:p w14:paraId="539509F9" w14:textId="77777777" w:rsidR="0055136E" w:rsidRPr="00394D84" w:rsidRDefault="0055136E" w:rsidP="00367614">
                                  <w:pPr>
                                    <w:jc w:val="center"/>
                                    <w:rPr>
                                      <w:sz w:val="12"/>
                                      <w:szCs w:val="12"/>
                                      <w:lang w:val="en-IE"/>
                                    </w:rPr>
                                  </w:pPr>
                                  <w:r w:rsidRPr="00394D84">
                                    <w:rPr>
                                      <w:sz w:val="12"/>
                                      <w:szCs w:val="12"/>
                                      <w:lang w:val="en-IE"/>
                                    </w:rPr>
                                    <w:t>-.154</w:t>
                                  </w:r>
                                </w:p>
                              </w:tc>
                              <w:tc>
                                <w:tcPr>
                                  <w:tcW w:w="333" w:type="pct"/>
                                  <w:tcBorders>
                                    <w:top w:val="nil"/>
                                    <w:left w:val="nil"/>
                                    <w:bottom w:val="nil"/>
                                    <w:right w:val="nil"/>
                                  </w:tcBorders>
                                  <w:shd w:val="clear" w:color="auto" w:fill="FFFFFF"/>
                                </w:tcPr>
                                <w:p w14:paraId="17AC7D89" w14:textId="77777777" w:rsidR="0055136E" w:rsidRPr="00394D84" w:rsidRDefault="0055136E" w:rsidP="00367614">
                                  <w:pPr>
                                    <w:jc w:val="center"/>
                                    <w:rPr>
                                      <w:sz w:val="12"/>
                                      <w:szCs w:val="12"/>
                                      <w:lang w:val="en-IE"/>
                                    </w:rPr>
                                  </w:pPr>
                                  <w:r w:rsidRPr="00394D84">
                                    <w:rPr>
                                      <w:sz w:val="12"/>
                                      <w:szCs w:val="12"/>
                                      <w:lang w:val="en-IE"/>
                                    </w:rPr>
                                    <w:t>0.37</w:t>
                                  </w:r>
                                </w:p>
                              </w:tc>
                              <w:tc>
                                <w:tcPr>
                                  <w:tcW w:w="415" w:type="pct"/>
                                  <w:tcBorders>
                                    <w:top w:val="nil"/>
                                    <w:left w:val="nil"/>
                                    <w:bottom w:val="nil"/>
                                    <w:right w:val="nil"/>
                                  </w:tcBorders>
                                  <w:shd w:val="clear" w:color="auto" w:fill="FFFFFF"/>
                                </w:tcPr>
                                <w:p w14:paraId="4F58AFB5" w14:textId="77777777" w:rsidR="0055136E" w:rsidRPr="00394D84" w:rsidRDefault="0055136E" w:rsidP="00367614">
                                  <w:pPr>
                                    <w:jc w:val="center"/>
                                    <w:rPr>
                                      <w:sz w:val="12"/>
                                      <w:szCs w:val="12"/>
                                      <w:lang w:val="en-IE"/>
                                    </w:rPr>
                                  </w:pPr>
                                  <w:r w:rsidRPr="00394D84">
                                    <w:rPr>
                                      <w:sz w:val="12"/>
                                      <w:szCs w:val="12"/>
                                      <w:lang w:val="en-IE"/>
                                    </w:rPr>
                                    <w:t>-.083</w:t>
                                  </w:r>
                                </w:p>
                              </w:tc>
                              <w:tc>
                                <w:tcPr>
                                  <w:tcW w:w="509" w:type="pct"/>
                                  <w:tcBorders>
                                    <w:top w:val="nil"/>
                                    <w:left w:val="nil"/>
                                    <w:bottom w:val="nil"/>
                                    <w:right w:val="nil"/>
                                  </w:tcBorders>
                                  <w:shd w:val="clear" w:color="auto" w:fill="FFFFFF"/>
                                </w:tcPr>
                                <w:p w14:paraId="1859A2C6" w14:textId="77777777" w:rsidR="0055136E" w:rsidRPr="00394D84" w:rsidRDefault="0055136E" w:rsidP="00367614">
                                  <w:pPr>
                                    <w:jc w:val="center"/>
                                    <w:rPr>
                                      <w:sz w:val="12"/>
                                      <w:szCs w:val="12"/>
                                      <w:lang w:val="en-IE"/>
                                    </w:rPr>
                                  </w:pPr>
                                  <w:r w:rsidRPr="00394D84">
                                    <w:rPr>
                                      <w:sz w:val="12"/>
                                      <w:szCs w:val="12"/>
                                      <w:lang w:val="en-IE"/>
                                    </w:rPr>
                                    <w:t>.176</w:t>
                                  </w:r>
                                </w:p>
                              </w:tc>
                              <w:tc>
                                <w:tcPr>
                                  <w:tcW w:w="394" w:type="pct"/>
                                  <w:tcBorders>
                                    <w:top w:val="nil"/>
                                    <w:left w:val="nil"/>
                                    <w:bottom w:val="nil"/>
                                    <w:right w:val="nil"/>
                                  </w:tcBorders>
                                  <w:shd w:val="clear" w:color="auto" w:fill="FFFFFF"/>
                                </w:tcPr>
                                <w:p w14:paraId="41C64E9C" w14:textId="77777777" w:rsidR="0055136E" w:rsidRPr="00394D84" w:rsidRDefault="0055136E" w:rsidP="00367614">
                                  <w:pPr>
                                    <w:jc w:val="center"/>
                                    <w:rPr>
                                      <w:sz w:val="12"/>
                                      <w:szCs w:val="12"/>
                                      <w:lang w:val="en-IE"/>
                                    </w:rPr>
                                  </w:pPr>
                                  <w:r w:rsidRPr="00394D84">
                                    <w:rPr>
                                      <w:sz w:val="12"/>
                                      <w:szCs w:val="12"/>
                                      <w:lang w:val="en-IE"/>
                                    </w:rPr>
                                    <w:t>.138</w:t>
                                  </w:r>
                                </w:p>
                              </w:tc>
                              <w:tc>
                                <w:tcPr>
                                  <w:tcW w:w="353" w:type="pct"/>
                                  <w:tcBorders>
                                    <w:top w:val="nil"/>
                                    <w:left w:val="nil"/>
                                    <w:bottom w:val="nil"/>
                                    <w:right w:val="nil"/>
                                  </w:tcBorders>
                                  <w:shd w:val="clear" w:color="auto" w:fill="FFFFFF"/>
                                </w:tcPr>
                                <w:p w14:paraId="6FC297DA" w14:textId="77777777" w:rsidR="0055136E" w:rsidRPr="00394D84" w:rsidRDefault="0055136E" w:rsidP="00367614">
                                  <w:pPr>
                                    <w:jc w:val="center"/>
                                    <w:rPr>
                                      <w:sz w:val="12"/>
                                      <w:szCs w:val="12"/>
                                      <w:lang w:val="en-IE"/>
                                    </w:rPr>
                                  </w:pPr>
                                  <w:r w:rsidRPr="00394D84">
                                    <w:rPr>
                                      <w:sz w:val="12"/>
                                      <w:szCs w:val="12"/>
                                      <w:lang w:val="en-IE"/>
                                    </w:rPr>
                                    <w:t>-0.26</w:t>
                                  </w:r>
                                </w:p>
                              </w:tc>
                              <w:tc>
                                <w:tcPr>
                                  <w:tcW w:w="394" w:type="pct"/>
                                  <w:tcBorders>
                                    <w:top w:val="nil"/>
                                    <w:left w:val="nil"/>
                                    <w:bottom w:val="nil"/>
                                    <w:right w:val="nil"/>
                                  </w:tcBorders>
                                  <w:shd w:val="clear" w:color="auto" w:fill="FFFFFF"/>
                                </w:tcPr>
                                <w:p w14:paraId="17487697" w14:textId="77777777" w:rsidR="0055136E" w:rsidRPr="00394D84" w:rsidRDefault="0055136E" w:rsidP="00367614">
                                  <w:pPr>
                                    <w:jc w:val="center"/>
                                    <w:rPr>
                                      <w:sz w:val="12"/>
                                      <w:szCs w:val="12"/>
                                      <w:lang w:val="en-IE"/>
                                    </w:rPr>
                                  </w:pPr>
                                  <w:r w:rsidRPr="00394D84">
                                    <w:rPr>
                                      <w:sz w:val="12"/>
                                      <w:szCs w:val="12"/>
                                      <w:lang w:val="en-IE"/>
                                    </w:rPr>
                                    <w:t>--</w:t>
                                  </w:r>
                                </w:p>
                              </w:tc>
                              <w:tc>
                                <w:tcPr>
                                  <w:tcW w:w="394" w:type="pct"/>
                                  <w:tcBorders>
                                    <w:top w:val="nil"/>
                                    <w:left w:val="nil"/>
                                    <w:bottom w:val="nil"/>
                                    <w:right w:val="nil"/>
                                  </w:tcBorders>
                                  <w:shd w:val="clear" w:color="auto" w:fill="FFFFFF"/>
                                </w:tcPr>
                                <w:p w14:paraId="51FA4403"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9101A09" w14:textId="77777777" w:rsidR="0055136E" w:rsidRPr="00394D84" w:rsidRDefault="0055136E" w:rsidP="00367614">
                                  <w:pPr>
                                    <w:jc w:val="center"/>
                                    <w:rPr>
                                      <w:sz w:val="12"/>
                                      <w:szCs w:val="12"/>
                                      <w:lang w:val="en-IE"/>
                                    </w:rPr>
                                  </w:pPr>
                                </w:p>
                              </w:tc>
                            </w:tr>
                            <w:tr w:rsidR="003A2B93" w:rsidRPr="00394D84" w14:paraId="16D304E5" w14:textId="77777777" w:rsidTr="0055136E">
                              <w:trPr>
                                <w:cantSplit/>
                                <w:trHeight w:val="341"/>
                              </w:trPr>
                              <w:tc>
                                <w:tcPr>
                                  <w:tcW w:w="437" w:type="pct"/>
                                  <w:gridSpan w:val="2"/>
                                  <w:tcBorders>
                                    <w:top w:val="nil"/>
                                    <w:left w:val="nil"/>
                                    <w:right w:val="nil"/>
                                  </w:tcBorders>
                                  <w:shd w:val="clear" w:color="auto" w:fill="FFFFFF"/>
                                </w:tcPr>
                                <w:p w14:paraId="69CB8F1C" w14:textId="77777777" w:rsidR="0055136E" w:rsidRPr="00394D84"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413E242D" w14:textId="77777777" w:rsidR="0055136E" w:rsidRPr="00394D84" w:rsidRDefault="0055136E" w:rsidP="00367614">
                                  <w:pPr>
                                    <w:rPr>
                                      <w:sz w:val="12"/>
                                      <w:szCs w:val="12"/>
                                      <w:lang w:val="en-IE"/>
                                    </w:rPr>
                                  </w:pPr>
                                  <w:r w:rsidRPr="00394D84">
                                    <w:rPr>
                                      <w:sz w:val="12"/>
                                      <w:szCs w:val="12"/>
                                      <w:lang w:val="en-IE"/>
                                    </w:rPr>
                                    <w:t>Sig. (2-tailed)</w:t>
                                  </w:r>
                                </w:p>
                              </w:tc>
                              <w:tc>
                                <w:tcPr>
                                  <w:tcW w:w="394" w:type="pct"/>
                                  <w:tcBorders>
                                    <w:top w:val="nil"/>
                                    <w:left w:val="nil"/>
                                    <w:bottom w:val="nil"/>
                                    <w:right w:val="nil"/>
                                  </w:tcBorders>
                                  <w:shd w:val="clear" w:color="auto" w:fill="FFFFFF"/>
                                </w:tcPr>
                                <w:p w14:paraId="07FEA79F" w14:textId="77777777" w:rsidR="0055136E" w:rsidRPr="00394D84" w:rsidRDefault="0055136E" w:rsidP="00367614">
                                  <w:pPr>
                                    <w:jc w:val="center"/>
                                    <w:rPr>
                                      <w:sz w:val="12"/>
                                      <w:szCs w:val="12"/>
                                      <w:lang w:val="en-IE"/>
                                    </w:rPr>
                                  </w:pPr>
                                  <w:r w:rsidRPr="00394D84">
                                    <w:rPr>
                                      <w:sz w:val="12"/>
                                      <w:szCs w:val="12"/>
                                      <w:lang w:val="en-IE"/>
                                    </w:rPr>
                                    <w:t>.087</w:t>
                                  </w:r>
                                </w:p>
                              </w:tc>
                              <w:tc>
                                <w:tcPr>
                                  <w:tcW w:w="317" w:type="pct"/>
                                  <w:tcBorders>
                                    <w:top w:val="nil"/>
                                    <w:left w:val="nil"/>
                                    <w:bottom w:val="nil"/>
                                    <w:right w:val="nil"/>
                                  </w:tcBorders>
                                  <w:shd w:val="clear" w:color="auto" w:fill="FFFFFF"/>
                                </w:tcPr>
                                <w:p w14:paraId="4F7126FF" w14:textId="77777777" w:rsidR="0055136E" w:rsidRPr="00394D84" w:rsidRDefault="0055136E" w:rsidP="00367614">
                                  <w:pPr>
                                    <w:jc w:val="center"/>
                                    <w:rPr>
                                      <w:sz w:val="12"/>
                                      <w:szCs w:val="12"/>
                                      <w:lang w:val="en-IE"/>
                                    </w:rPr>
                                  </w:pPr>
                                  <w:r w:rsidRPr="00394D84">
                                    <w:rPr>
                                      <w:sz w:val="12"/>
                                      <w:szCs w:val="12"/>
                                      <w:lang w:val="en-IE"/>
                                    </w:rPr>
                                    <w:t>.104</w:t>
                                  </w:r>
                                </w:p>
                              </w:tc>
                              <w:tc>
                                <w:tcPr>
                                  <w:tcW w:w="333" w:type="pct"/>
                                  <w:tcBorders>
                                    <w:top w:val="nil"/>
                                    <w:left w:val="nil"/>
                                    <w:bottom w:val="nil"/>
                                    <w:right w:val="nil"/>
                                  </w:tcBorders>
                                  <w:shd w:val="clear" w:color="auto" w:fill="FFFFFF"/>
                                </w:tcPr>
                                <w:p w14:paraId="42F1F33B" w14:textId="77777777" w:rsidR="0055136E" w:rsidRPr="00394D84" w:rsidRDefault="0055136E" w:rsidP="00367614">
                                  <w:pPr>
                                    <w:jc w:val="center"/>
                                    <w:rPr>
                                      <w:sz w:val="12"/>
                                      <w:szCs w:val="12"/>
                                      <w:lang w:val="en-IE"/>
                                    </w:rPr>
                                  </w:pPr>
                                  <w:r w:rsidRPr="00394D84">
                                    <w:rPr>
                                      <w:sz w:val="12"/>
                                      <w:szCs w:val="12"/>
                                      <w:lang w:val="en-IE"/>
                                    </w:rPr>
                                    <w:t>.699</w:t>
                                  </w:r>
                                </w:p>
                              </w:tc>
                              <w:tc>
                                <w:tcPr>
                                  <w:tcW w:w="415" w:type="pct"/>
                                  <w:tcBorders>
                                    <w:top w:val="nil"/>
                                    <w:left w:val="nil"/>
                                    <w:bottom w:val="nil"/>
                                    <w:right w:val="nil"/>
                                  </w:tcBorders>
                                  <w:shd w:val="clear" w:color="auto" w:fill="FFFFFF"/>
                                </w:tcPr>
                                <w:p w14:paraId="570CFC2B" w14:textId="77777777" w:rsidR="0055136E" w:rsidRPr="00394D84" w:rsidRDefault="0055136E" w:rsidP="00367614">
                                  <w:pPr>
                                    <w:jc w:val="center"/>
                                    <w:rPr>
                                      <w:sz w:val="12"/>
                                      <w:szCs w:val="12"/>
                                      <w:lang w:val="en-IE"/>
                                    </w:rPr>
                                  </w:pPr>
                                  <w:r w:rsidRPr="00394D84">
                                    <w:rPr>
                                      <w:sz w:val="12"/>
                                      <w:szCs w:val="12"/>
                                      <w:lang w:val="en-IE"/>
                                    </w:rPr>
                                    <w:t>.384</w:t>
                                  </w:r>
                                </w:p>
                              </w:tc>
                              <w:tc>
                                <w:tcPr>
                                  <w:tcW w:w="509" w:type="pct"/>
                                  <w:tcBorders>
                                    <w:top w:val="nil"/>
                                    <w:left w:val="nil"/>
                                    <w:bottom w:val="nil"/>
                                    <w:right w:val="nil"/>
                                  </w:tcBorders>
                                  <w:shd w:val="clear" w:color="auto" w:fill="FFFFFF"/>
                                </w:tcPr>
                                <w:p w14:paraId="2832E061" w14:textId="77777777" w:rsidR="0055136E" w:rsidRPr="00394D84" w:rsidRDefault="0055136E" w:rsidP="00367614">
                                  <w:pPr>
                                    <w:jc w:val="center"/>
                                    <w:rPr>
                                      <w:sz w:val="12"/>
                                      <w:szCs w:val="12"/>
                                      <w:lang w:val="en-IE"/>
                                    </w:rPr>
                                  </w:pPr>
                                  <w:r w:rsidRPr="00394D84">
                                    <w:rPr>
                                      <w:sz w:val="12"/>
                                      <w:szCs w:val="12"/>
                                      <w:lang w:val="en-IE"/>
                                    </w:rPr>
                                    <w:t>.062</w:t>
                                  </w:r>
                                </w:p>
                              </w:tc>
                              <w:tc>
                                <w:tcPr>
                                  <w:tcW w:w="394" w:type="pct"/>
                                  <w:tcBorders>
                                    <w:top w:val="nil"/>
                                    <w:left w:val="nil"/>
                                    <w:bottom w:val="nil"/>
                                    <w:right w:val="nil"/>
                                  </w:tcBorders>
                                  <w:shd w:val="clear" w:color="auto" w:fill="FFFFFF"/>
                                </w:tcPr>
                                <w:p w14:paraId="42D6AC26" w14:textId="77777777" w:rsidR="0055136E" w:rsidRPr="00394D84" w:rsidRDefault="0055136E" w:rsidP="00367614">
                                  <w:pPr>
                                    <w:jc w:val="center"/>
                                    <w:rPr>
                                      <w:sz w:val="12"/>
                                      <w:szCs w:val="12"/>
                                      <w:lang w:val="en-IE"/>
                                    </w:rPr>
                                  </w:pPr>
                                  <w:r w:rsidRPr="00394D84">
                                    <w:rPr>
                                      <w:sz w:val="12"/>
                                      <w:szCs w:val="12"/>
                                      <w:lang w:val="en-IE"/>
                                    </w:rPr>
                                    <w:t>.144</w:t>
                                  </w:r>
                                </w:p>
                              </w:tc>
                              <w:tc>
                                <w:tcPr>
                                  <w:tcW w:w="353" w:type="pct"/>
                                  <w:tcBorders>
                                    <w:top w:val="nil"/>
                                    <w:left w:val="nil"/>
                                    <w:bottom w:val="nil"/>
                                    <w:right w:val="nil"/>
                                  </w:tcBorders>
                                  <w:shd w:val="clear" w:color="auto" w:fill="FFFFFF"/>
                                </w:tcPr>
                                <w:p w14:paraId="40970F83" w14:textId="77777777" w:rsidR="0055136E" w:rsidRPr="00394D84" w:rsidRDefault="0055136E" w:rsidP="00367614">
                                  <w:pPr>
                                    <w:jc w:val="center"/>
                                    <w:rPr>
                                      <w:sz w:val="12"/>
                                      <w:szCs w:val="12"/>
                                      <w:lang w:val="en-IE"/>
                                    </w:rPr>
                                  </w:pPr>
                                  <w:r w:rsidRPr="00394D84">
                                    <w:rPr>
                                      <w:sz w:val="12"/>
                                      <w:szCs w:val="12"/>
                                      <w:lang w:val="en-IE"/>
                                    </w:rPr>
                                    <w:t>.786</w:t>
                                  </w:r>
                                </w:p>
                              </w:tc>
                              <w:tc>
                                <w:tcPr>
                                  <w:tcW w:w="394" w:type="pct"/>
                                  <w:tcBorders>
                                    <w:top w:val="nil"/>
                                    <w:left w:val="nil"/>
                                    <w:bottom w:val="nil"/>
                                    <w:right w:val="nil"/>
                                  </w:tcBorders>
                                  <w:shd w:val="clear" w:color="auto" w:fill="FFFFFF"/>
                                </w:tcPr>
                                <w:p w14:paraId="7E3AE908"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50ACCF2"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A652F43" w14:textId="77777777" w:rsidR="0055136E" w:rsidRPr="00394D84" w:rsidRDefault="0055136E" w:rsidP="00367614">
                                  <w:pPr>
                                    <w:jc w:val="center"/>
                                    <w:rPr>
                                      <w:sz w:val="12"/>
                                      <w:szCs w:val="12"/>
                                      <w:lang w:val="en-IE"/>
                                    </w:rPr>
                                  </w:pPr>
                                </w:p>
                              </w:tc>
                            </w:tr>
                            <w:tr w:rsidR="003A2B93" w:rsidRPr="00394D84" w14:paraId="52B53F83" w14:textId="77777777" w:rsidTr="0055136E">
                              <w:trPr>
                                <w:cantSplit/>
                                <w:trHeight w:val="341"/>
                              </w:trPr>
                              <w:tc>
                                <w:tcPr>
                                  <w:tcW w:w="437" w:type="pct"/>
                                  <w:gridSpan w:val="2"/>
                                  <w:tcBorders>
                                    <w:top w:val="nil"/>
                                    <w:left w:val="nil"/>
                                    <w:right w:val="nil"/>
                                  </w:tcBorders>
                                  <w:shd w:val="clear" w:color="auto" w:fill="FFFFFF"/>
                                </w:tcPr>
                                <w:p w14:paraId="386F79DE" w14:textId="77777777" w:rsidR="0055136E" w:rsidRPr="00394D84"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27A307BA" w14:textId="77777777" w:rsidR="0055136E" w:rsidRPr="00394D84" w:rsidRDefault="0055136E" w:rsidP="00367614">
                                  <w:pPr>
                                    <w:rPr>
                                      <w:sz w:val="12"/>
                                      <w:szCs w:val="12"/>
                                      <w:lang w:val="en-IE"/>
                                    </w:rPr>
                                  </w:pPr>
                                  <w:r w:rsidRPr="00394D84">
                                    <w:rPr>
                                      <w:sz w:val="12"/>
                                      <w:szCs w:val="12"/>
                                      <w:lang w:val="en-IE"/>
                                    </w:rPr>
                                    <w:t>N</w:t>
                                  </w:r>
                                </w:p>
                              </w:tc>
                              <w:tc>
                                <w:tcPr>
                                  <w:tcW w:w="394" w:type="pct"/>
                                  <w:tcBorders>
                                    <w:top w:val="nil"/>
                                    <w:left w:val="nil"/>
                                    <w:bottom w:val="nil"/>
                                    <w:right w:val="nil"/>
                                  </w:tcBorders>
                                  <w:shd w:val="clear" w:color="auto" w:fill="FFFFFF"/>
                                </w:tcPr>
                                <w:p w14:paraId="346C2863" w14:textId="77777777" w:rsidR="0055136E" w:rsidRPr="00394D84" w:rsidRDefault="0055136E" w:rsidP="00367614">
                                  <w:pPr>
                                    <w:jc w:val="center"/>
                                    <w:rPr>
                                      <w:sz w:val="12"/>
                                      <w:szCs w:val="12"/>
                                      <w:lang w:val="en-IE"/>
                                    </w:rPr>
                                  </w:pPr>
                                  <w:r w:rsidRPr="00394D84">
                                    <w:rPr>
                                      <w:sz w:val="12"/>
                                      <w:szCs w:val="12"/>
                                      <w:lang w:val="en-IE"/>
                                    </w:rPr>
                                    <w:t>113</w:t>
                                  </w:r>
                                </w:p>
                              </w:tc>
                              <w:tc>
                                <w:tcPr>
                                  <w:tcW w:w="317" w:type="pct"/>
                                  <w:tcBorders>
                                    <w:top w:val="nil"/>
                                    <w:left w:val="nil"/>
                                    <w:bottom w:val="nil"/>
                                    <w:right w:val="nil"/>
                                  </w:tcBorders>
                                  <w:shd w:val="clear" w:color="auto" w:fill="FFFFFF"/>
                                </w:tcPr>
                                <w:p w14:paraId="3456322F" w14:textId="77777777" w:rsidR="0055136E" w:rsidRPr="00394D84" w:rsidRDefault="0055136E" w:rsidP="00367614">
                                  <w:pPr>
                                    <w:jc w:val="center"/>
                                    <w:rPr>
                                      <w:sz w:val="12"/>
                                      <w:szCs w:val="12"/>
                                      <w:lang w:val="en-IE"/>
                                    </w:rPr>
                                  </w:pPr>
                                  <w:r w:rsidRPr="00394D84">
                                    <w:rPr>
                                      <w:sz w:val="12"/>
                                      <w:szCs w:val="12"/>
                                      <w:lang w:val="en-IE"/>
                                    </w:rPr>
                                    <w:t>113</w:t>
                                  </w:r>
                                </w:p>
                              </w:tc>
                              <w:tc>
                                <w:tcPr>
                                  <w:tcW w:w="333" w:type="pct"/>
                                  <w:tcBorders>
                                    <w:top w:val="nil"/>
                                    <w:left w:val="nil"/>
                                    <w:bottom w:val="nil"/>
                                    <w:right w:val="nil"/>
                                  </w:tcBorders>
                                  <w:shd w:val="clear" w:color="auto" w:fill="FFFFFF"/>
                                </w:tcPr>
                                <w:p w14:paraId="69D01534" w14:textId="77777777" w:rsidR="0055136E" w:rsidRPr="00394D84" w:rsidRDefault="0055136E" w:rsidP="00367614">
                                  <w:pPr>
                                    <w:jc w:val="center"/>
                                    <w:rPr>
                                      <w:sz w:val="12"/>
                                      <w:szCs w:val="12"/>
                                      <w:lang w:val="en-IE"/>
                                    </w:rPr>
                                  </w:pPr>
                                  <w:r w:rsidRPr="00394D84">
                                    <w:rPr>
                                      <w:sz w:val="12"/>
                                      <w:szCs w:val="12"/>
                                      <w:lang w:val="en-IE"/>
                                    </w:rPr>
                                    <w:t>113</w:t>
                                  </w:r>
                                </w:p>
                              </w:tc>
                              <w:tc>
                                <w:tcPr>
                                  <w:tcW w:w="415" w:type="pct"/>
                                  <w:tcBorders>
                                    <w:top w:val="nil"/>
                                    <w:left w:val="nil"/>
                                    <w:bottom w:val="nil"/>
                                    <w:right w:val="nil"/>
                                  </w:tcBorders>
                                  <w:shd w:val="clear" w:color="auto" w:fill="FFFFFF"/>
                                </w:tcPr>
                                <w:p w14:paraId="6ECA6DD0" w14:textId="77777777" w:rsidR="0055136E" w:rsidRPr="00394D84" w:rsidRDefault="0055136E" w:rsidP="00367614">
                                  <w:pPr>
                                    <w:jc w:val="center"/>
                                    <w:rPr>
                                      <w:sz w:val="12"/>
                                      <w:szCs w:val="12"/>
                                      <w:lang w:val="en-IE"/>
                                    </w:rPr>
                                  </w:pPr>
                                  <w:r w:rsidRPr="00394D84">
                                    <w:rPr>
                                      <w:sz w:val="12"/>
                                      <w:szCs w:val="12"/>
                                      <w:lang w:val="en-IE"/>
                                    </w:rPr>
                                    <w:t>113</w:t>
                                  </w:r>
                                </w:p>
                              </w:tc>
                              <w:tc>
                                <w:tcPr>
                                  <w:tcW w:w="509" w:type="pct"/>
                                  <w:tcBorders>
                                    <w:top w:val="nil"/>
                                    <w:left w:val="nil"/>
                                    <w:bottom w:val="nil"/>
                                    <w:right w:val="nil"/>
                                  </w:tcBorders>
                                  <w:shd w:val="clear" w:color="auto" w:fill="FFFFFF"/>
                                </w:tcPr>
                                <w:p w14:paraId="66E3C36A" w14:textId="77777777" w:rsidR="0055136E" w:rsidRPr="00394D84" w:rsidRDefault="0055136E" w:rsidP="00367614">
                                  <w:pPr>
                                    <w:jc w:val="center"/>
                                    <w:rPr>
                                      <w:sz w:val="12"/>
                                      <w:szCs w:val="12"/>
                                      <w:lang w:val="en-IE"/>
                                    </w:rPr>
                                  </w:pPr>
                                  <w:r w:rsidRPr="00394D84">
                                    <w:rPr>
                                      <w:sz w:val="12"/>
                                      <w:szCs w:val="12"/>
                                      <w:lang w:val="en-IE"/>
                                    </w:rPr>
                                    <w:t>113</w:t>
                                  </w:r>
                                </w:p>
                              </w:tc>
                              <w:tc>
                                <w:tcPr>
                                  <w:tcW w:w="394" w:type="pct"/>
                                  <w:tcBorders>
                                    <w:top w:val="nil"/>
                                    <w:left w:val="nil"/>
                                    <w:bottom w:val="nil"/>
                                    <w:right w:val="nil"/>
                                  </w:tcBorders>
                                  <w:shd w:val="clear" w:color="auto" w:fill="FFFFFF"/>
                                </w:tcPr>
                                <w:p w14:paraId="4ACCA747" w14:textId="77777777" w:rsidR="0055136E" w:rsidRPr="00394D84" w:rsidRDefault="0055136E" w:rsidP="00367614">
                                  <w:pPr>
                                    <w:jc w:val="center"/>
                                    <w:rPr>
                                      <w:sz w:val="12"/>
                                      <w:szCs w:val="12"/>
                                      <w:lang w:val="en-IE"/>
                                    </w:rPr>
                                  </w:pPr>
                                  <w:r w:rsidRPr="00394D84">
                                    <w:rPr>
                                      <w:sz w:val="12"/>
                                      <w:szCs w:val="12"/>
                                      <w:lang w:val="en-IE"/>
                                    </w:rPr>
                                    <w:t>113</w:t>
                                  </w:r>
                                </w:p>
                              </w:tc>
                              <w:tc>
                                <w:tcPr>
                                  <w:tcW w:w="353" w:type="pct"/>
                                  <w:tcBorders>
                                    <w:top w:val="nil"/>
                                    <w:left w:val="nil"/>
                                    <w:bottom w:val="nil"/>
                                    <w:right w:val="nil"/>
                                  </w:tcBorders>
                                  <w:shd w:val="clear" w:color="auto" w:fill="FFFFFF"/>
                                </w:tcPr>
                                <w:p w14:paraId="283A2C9B" w14:textId="77777777" w:rsidR="0055136E" w:rsidRPr="00394D84" w:rsidRDefault="0055136E" w:rsidP="00367614">
                                  <w:pPr>
                                    <w:jc w:val="center"/>
                                    <w:rPr>
                                      <w:sz w:val="12"/>
                                      <w:szCs w:val="12"/>
                                      <w:lang w:val="en-IE"/>
                                    </w:rPr>
                                  </w:pPr>
                                  <w:r w:rsidRPr="00394D84">
                                    <w:rPr>
                                      <w:sz w:val="12"/>
                                      <w:szCs w:val="12"/>
                                      <w:lang w:val="en-IE"/>
                                    </w:rPr>
                                    <w:t>113</w:t>
                                  </w:r>
                                </w:p>
                              </w:tc>
                              <w:tc>
                                <w:tcPr>
                                  <w:tcW w:w="394" w:type="pct"/>
                                  <w:tcBorders>
                                    <w:top w:val="nil"/>
                                    <w:left w:val="nil"/>
                                    <w:bottom w:val="nil"/>
                                    <w:right w:val="nil"/>
                                  </w:tcBorders>
                                  <w:shd w:val="clear" w:color="auto" w:fill="FFFFFF"/>
                                </w:tcPr>
                                <w:p w14:paraId="5ACDF9AB" w14:textId="77777777" w:rsidR="0055136E" w:rsidRPr="00394D84" w:rsidRDefault="0055136E" w:rsidP="00367614">
                                  <w:pPr>
                                    <w:jc w:val="center"/>
                                    <w:rPr>
                                      <w:sz w:val="12"/>
                                      <w:szCs w:val="12"/>
                                      <w:lang w:val="en-IE"/>
                                    </w:rPr>
                                  </w:pPr>
                                  <w:r w:rsidRPr="00394D84">
                                    <w:rPr>
                                      <w:sz w:val="12"/>
                                      <w:szCs w:val="12"/>
                                      <w:lang w:val="en-IE"/>
                                    </w:rPr>
                                    <w:t>113</w:t>
                                  </w:r>
                                </w:p>
                              </w:tc>
                              <w:tc>
                                <w:tcPr>
                                  <w:tcW w:w="394" w:type="pct"/>
                                  <w:tcBorders>
                                    <w:top w:val="nil"/>
                                    <w:left w:val="nil"/>
                                    <w:bottom w:val="nil"/>
                                    <w:right w:val="nil"/>
                                  </w:tcBorders>
                                  <w:shd w:val="clear" w:color="auto" w:fill="FFFFFF"/>
                                </w:tcPr>
                                <w:p w14:paraId="2AEFFA47"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53613183" w14:textId="77777777" w:rsidR="0055136E" w:rsidRPr="00394D84" w:rsidRDefault="0055136E" w:rsidP="00367614">
                                  <w:pPr>
                                    <w:jc w:val="center"/>
                                    <w:rPr>
                                      <w:sz w:val="12"/>
                                      <w:szCs w:val="12"/>
                                      <w:lang w:val="en-IE"/>
                                    </w:rPr>
                                  </w:pPr>
                                </w:p>
                              </w:tc>
                            </w:tr>
                            <w:tr w:rsidR="003A2B93" w:rsidRPr="00394D84" w14:paraId="5EC3A1BC" w14:textId="77777777" w:rsidTr="0055136E">
                              <w:trPr>
                                <w:cantSplit/>
                                <w:trHeight w:val="341"/>
                              </w:trPr>
                              <w:tc>
                                <w:tcPr>
                                  <w:tcW w:w="437" w:type="pct"/>
                                  <w:gridSpan w:val="2"/>
                                  <w:tcBorders>
                                    <w:top w:val="nil"/>
                                    <w:left w:val="nil"/>
                                    <w:right w:val="nil"/>
                                  </w:tcBorders>
                                  <w:shd w:val="clear" w:color="auto" w:fill="FFFFFF"/>
                                </w:tcPr>
                                <w:p w14:paraId="0E526507" w14:textId="77777777" w:rsidR="0055136E" w:rsidRPr="00394D84" w:rsidRDefault="0055136E" w:rsidP="00367614">
                                  <w:pPr>
                                    <w:rPr>
                                      <w:sz w:val="12"/>
                                      <w:szCs w:val="12"/>
                                      <w:lang w:val="en-IE"/>
                                    </w:rPr>
                                  </w:pPr>
                                  <w:r>
                                    <w:rPr>
                                      <w:sz w:val="12"/>
                                      <w:szCs w:val="12"/>
                                      <w:lang w:val="en-IE"/>
                                    </w:rPr>
                                    <w:t>Age</w:t>
                                  </w:r>
                                </w:p>
                              </w:tc>
                              <w:tc>
                                <w:tcPr>
                                  <w:tcW w:w="668" w:type="pct"/>
                                  <w:gridSpan w:val="2"/>
                                  <w:tcBorders>
                                    <w:top w:val="nil"/>
                                    <w:left w:val="nil"/>
                                    <w:bottom w:val="nil"/>
                                    <w:right w:val="nil"/>
                                  </w:tcBorders>
                                  <w:shd w:val="clear" w:color="auto" w:fill="FFFFFF"/>
                                </w:tcPr>
                                <w:p w14:paraId="09FA6841" w14:textId="77777777" w:rsidR="0055136E" w:rsidRPr="00394D84" w:rsidRDefault="0055136E" w:rsidP="00367614">
                                  <w:pPr>
                                    <w:rPr>
                                      <w:sz w:val="12"/>
                                      <w:szCs w:val="12"/>
                                      <w:lang w:val="en-IE"/>
                                    </w:rPr>
                                  </w:pPr>
                                  <w:r>
                                    <w:rPr>
                                      <w:sz w:val="12"/>
                                      <w:szCs w:val="12"/>
                                      <w:lang w:val="en-IE"/>
                                    </w:rPr>
                                    <w:t>Pearson Correlation</w:t>
                                  </w:r>
                                </w:p>
                              </w:tc>
                              <w:tc>
                                <w:tcPr>
                                  <w:tcW w:w="394" w:type="pct"/>
                                  <w:tcBorders>
                                    <w:top w:val="nil"/>
                                    <w:left w:val="nil"/>
                                    <w:bottom w:val="nil"/>
                                    <w:right w:val="nil"/>
                                  </w:tcBorders>
                                  <w:shd w:val="clear" w:color="auto" w:fill="FFFFFF"/>
                                </w:tcPr>
                                <w:p w14:paraId="667E4D9E" w14:textId="77777777" w:rsidR="0055136E" w:rsidRPr="00394D84" w:rsidRDefault="00712762" w:rsidP="00367614">
                                  <w:pPr>
                                    <w:jc w:val="center"/>
                                    <w:rPr>
                                      <w:sz w:val="12"/>
                                      <w:szCs w:val="12"/>
                                      <w:lang w:val="en-IE"/>
                                    </w:rPr>
                                  </w:pPr>
                                  <w:r>
                                    <w:rPr>
                                      <w:sz w:val="12"/>
                                      <w:szCs w:val="12"/>
                                      <w:lang w:val="en-IE"/>
                                    </w:rPr>
                                    <w:t>.111</w:t>
                                  </w:r>
                                </w:p>
                              </w:tc>
                              <w:tc>
                                <w:tcPr>
                                  <w:tcW w:w="317" w:type="pct"/>
                                  <w:tcBorders>
                                    <w:top w:val="nil"/>
                                    <w:left w:val="nil"/>
                                    <w:bottom w:val="nil"/>
                                    <w:right w:val="nil"/>
                                  </w:tcBorders>
                                  <w:shd w:val="clear" w:color="auto" w:fill="FFFFFF"/>
                                </w:tcPr>
                                <w:p w14:paraId="16749598" w14:textId="77777777" w:rsidR="0055136E" w:rsidRPr="00394D84" w:rsidRDefault="00960CA7" w:rsidP="00367614">
                                  <w:pPr>
                                    <w:jc w:val="center"/>
                                    <w:rPr>
                                      <w:sz w:val="12"/>
                                      <w:szCs w:val="12"/>
                                      <w:lang w:val="en-IE"/>
                                    </w:rPr>
                                  </w:pPr>
                                  <w:r>
                                    <w:rPr>
                                      <w:sz w:val="12"/>
                                      <w:szCs w:val="12"/>
                                      <w:lang w:val="en-IE"/>
                                    </w:rPr>
                                    <w:t>-.167</w:t>
                                  </w:r>
                                </w:p>
                              </w:tc>
                              <w:tc>
                                <w:tcPr>
                                  <w:tcW w:w="333" w:type="pct"/>
                                  <w:tcBorders>
                                    <w:top w:val="nil"/>
                                    <w:left w:val="nil"/>
                                    <w:bottom w:val="nil"/>
                                    <w:right w:val="nil"/>
                                  </w:tcBorders>
                                  <w:shd w:val="clear" w:color="auto" w:fill="FFFFFF"/>
                                </w:tcPr>
                                <w:p w14:paraId="119BB0FA" w14:textId="77777777" w:rsidR="0055136E" w:rsidRPr="00394D84" w:rsidRDefault="003918D2" w:rsidP="00367614">
                                  <w:pPr>
                                    <w:jc w:val="center"/>
                                    <w:rPr>
                                      <w:sz w:val="12"/>
                                      <w:szCs w:val="12"/>
                                      <w:lang w:val="en-IE"/>
                                    </w:rPr>
                                  </w:pPr>
                                  <w:r>
                                    <w:rPr>
                                      <w:sz w:val="12"/>
                                      <w:szCs w:val="12"/>
                                      <w:lang w:val="en-IE"/>
                                    </w:rPr>
                                    <w:t>.084</w:t>
                                  </w:r>
                                </w:p>
                              </w:tc>
                              <w:tc>
                                <w:tcPr>
                                  <w:tcW w:w="415" w:type="pct"/>
                                  <w:tcBorders>
                                    <w:top w:val="nil"/>
                                    <w:left w:val="nil"/>
                                    <w:bottom w:val="nil"/>
                                    <w:right w:val="nil"/>
                                  </w:tcBorders>
                                  <w:shd w:val="clear" w:color="auto" w:fill="FFFFFF"/>
                                </w:tcPr>
                                <w:p w14:paraId="1CE1289C" w14:textId="77777777" w:rsidR="0055136E" w:rsidRPr="00394D84" w:rsidRDefault="00DA7069" w:rsidP="00367614">
                                  <w:pPr>
                                    <w:jc w:val="center"/>
                                    <w:rPr>
                                      <w:sz w:val="12"/>
                                      <w:szCs w:val="12"/>
                                      <w:lang w:val="en-IE"/>
                                    </w:rPr>
                                  </w:pPr>
                                  <w:r>
                                    <w:rPr>
                                      <w:sz w:val="12"/>
                                      <w:szCs w:val="12"/>
                                      <w:lang w:val="en-IE"/>
                                    </w:rPr>
                                    <w:t>.024</w:t>
                                  </w:r>
                                </w:p>
                              </w:tc>
                              <w:tc>
                                <w:tcPr>
                                  <w:tcW w:w="509" w:type="pct"/>
                                  <w:tcBorders>
                                    <w:top w:val="nil"/>
                                    <w:left w:val="nil"/>
                                    <w:bottom w:val="nil"/>
                                    <w:right w:val="nil"/>
                                  </w:tcBorders>
                                  <w:shd w:val="clear" w:color="auto" w:fill="FFFFFF"/>
                                </w:tcPr>
                                <w:p w14:paraId="04DFAE95" w14:textId="77777777" w:rsidR="0055136E" w:rsidRPr="00394D84" w:rsidRDefault="00F602BF" w:rsidP="00367614">
                                  <w:pPr>
                                    <w:jc w:val="center"/>
                                    <w:rPr>
                                      <w:sz w:val="12"/>
                                      <w:szCs w:val="12"/>
                                      <w:lang w:val="en-IE"/>
                                    </w:rPr>
                                  </w:pPr>
                                  <w:r>
                                    <w:rPr>
                                      <w:sz w:val="12"/>
                                      <w:szCs w:val="12"/>
                                      <w:lang w:val="en-IE"/>
                                    </w:rPr>
                                    <w:t>-.102</w:t>
                                  </w:r>
                                </w:p>
                              </w:tc>
                              <w:tc>
                                <w:tcPr>
                                  <w:tcW w:w="394" w:type="pct"/>
                                  <w:tcBorders>
                                    <w:top w:val="nil"/>
                                    <w:left w:val="nil"/>
                                    <w:bottom w:val="nil"/>
                                    <w:right w:val="nil"/>
                                  </w:tcBorders>
                                  <w:shd w:val="clear" w:color="auto" w:fill="FFFFFF"/>
                                </w:tcPr>
                                <w:p w14:paraId="14394FAA" w14:textId="77777777" w:rsidR="0055136E" w:rsidRPr="00394D84" w:rsidRDefault="00B54C9F" w:rsidP="00367614">
                                  <w:pPr>
                                    <w:jc w:val="center"/>
                                    <w:rPr>
                                      <w:sz w:val="12"/>
                                      <w:szCs w:val="12"/>
                                      <w:lang w:val="en-IE"/>
                                    </w:rPr>
                                  </w:pPr>
                                  <w:r>
                                    <w:rPr>
                                      <w:sz w:val="12"/>
                                      <w:szCs w:val="12"/>
                                      <w:lang w:val="en-IE"/>
                                    </w:rPr>
                                    <w:t>-.045</w:t>
                                  </w:r>
                                </w:p>
                              </w:tc>
                              <w:tc>
                                <w:tcPr>
                                  <w:tcW w:w="353" w:type="pct"/>
                                  <w:tcBorders>
                                    <w:top w:val="nil"/>
                                    <w:left w:val="nil"/>
                                    <w:bottom w:val="nil"/>
                                    <w:right w:val="nil"/>
                                  </w:tcBorders>
                                  <w:shd w:val="clear" w:color="auto" w:fill="FFFFFF"/>
                                </w:tcPr>
                                <w:p w14:paraId="75B1F5CF" w14:textId="77777777" w:rsidR="0055136E" w:rsidRPr="00394D84" w:rsidRDefault="00B54C9F" w:rsidP="00367614">
                                  <w:pPr>
                                    <w:jc w:val="center"/>
                                    <w:rPr>
                                      <w:sz w:val="12"/>
                                      <w:szCs w:val="12"/>
                                      <w:lang w:val="en-IE"/>
                                    </w:rPr>
                                  </w:pPr>
                                  <w:r>
                                    <w:rPr>
                                      <w:sz w:val="12"/>
                                      <w:szCs w:val="12"/>
                                      <w:lang w:val="en-IE"/>
                                    </w:rPr>
                                    <w:t>-</w:t>
                                  </w:r>
                                  <w:r w:rsidR="00077FD7">
                                    <w:rPr>
                                      <w:sz w:val="12"/>
                                      <w:szCs w:val="12"/>
                                      <w:lang w:val="en-IE"/>
                                    </w:rPr>
                                    <w:t>051</w:t>
                                  </w:r>
                                </w:p>
                              </w:tc>
                              <w:tc>
                                <w:tcPr>
                                  <w:tcW w:w="394" w:type="pct"/>
                                  <w:tcBorders>
                                    <w:top w:val="nil"/>
                                    <w:left w:val="nil"/>
                                    <w:bottom w:val="nil"/>
                                    <w:right w:val="nil"/>
                                  </w:tcBorders>
                                  <w:shd w:val="clear" w:color="auto" w:fill="FFFFFF"/>
                                </w:tcPr>
                                <w:p w14:paraId="47300A39" w14:textId="77777777" w:rsidR="0055136E" w:rsidRPr="00394D84" w:rsidRDefault="00C576C4" w:rsidP="00367614">
                                  <w:pPr>
                                    <w:jc w:val="center"/>
                                    <w:rPr>
                                      <w:sz w:val="12"/>
                                      <w:szCs w:val="12"/>
                                      <w:lang w:val="en-IE"/>
                                    </w:rPr>
                                  </w:pPr>
                                  <w:r>
                                    <w:rPr>
                                      <w:sz w:val="12"/>
                                      <w:szCs w:val="12"/>
                                      <w:lang w:val="en-IE"/>
                                    </w:rPr>
                                    <w:t>.0</w:t>
                                  </w:r>
                                  <w:r w:rsidR="00F354EE">
                                    <w:rPr>
                                      <w:sz w:val="12"/>
                                      <w:szCs w:val="12"/>
                                      <w:lang w:val="en-IE"/>
                                    </w:rPr>
                                    <w:t>21</w:t>
                                  </w:r>
                                </w:p>
                              </w:tc>
                              <w:tc>
                                <w:tcPr>
                                  <w:tcW w:w="394" w:type="pct"/>
                                  <w:tcBorders>
                                    <w:top w:val="nil"/>
                                    <w:left w:val="nil"/>
                                    <w:bottom w:val="nil"/>
                                    <w:right w:val="nil"/>
                                  </w:tcBorders>
                                  <w:shd w:val="clear" w:color="auto" w:fill="FFFFFF"/>
                                </w:tcPr>
                                <w:p w14:paraId="190508A6" w14:textId="77777777" w:rsidR="0055136E" w:rsidRPr="00394D84" w:rsidRDefault="00F354EE" w:rsidP="00367614">
                                  <w:pPr>
                                    <w:jc w:val="center"/>
                                    <w:rPr>
                                      <w:sz w:val="12"/>
                                      <w:szCs w:val="12"/>
                                      <w:lang w:val="en-IE"/>
                                    </w:rPr>
                                  </w:pPr>
                                  <w:r>
                                    <w:rPr>
                                      <w:sz w:val="12"/>
                                      <w:szCs w:val="12"/>
                                      <w:lang w:val="en-IE"/>
                                    </w:rPr>
                                    <w:t>--</w:t>
                                  </w:r>
                                </w:p>
                              </w:tc>
                              <w:tc>
                                <w:tcPr>
                                  <w:tcW w:w="394" w:type="pct"/>
                                  <w:tcBorders>
                                    <w:top w:val="nil"/>
                                    <w:left w:val="nil"/>
                                    <w:bottom w:val="nil"/>
                                    <w:right w:val="nil"/>
                                  </w:tcBorders>
                                  <w:shd w:val="clear" w:color="auto" w:fill="FFFFFF"/>
                                </w:tcPr>
                                <w:p w14:paraId="712976E8" w14:textId="77777777" w:rsidR="0055136E" w:rsidRPr="00394D84" w:rsidRDefault="0055136E" w:rsidP="00367614">
                                  <w:pPr>
                                    <w:jc w:val="center"/>
                                    <w:rPr>
                                      <w:sz w:val="12"/>
                                      <w:szCs w:val="12"/>
                                      <w:lang w:val="en-IE"/>
                                    </w:rPr>
                                  </w:pPr>
                                </w:p>
                              </w:tc>
                            </w:tr>
                            <w:tr w:rsidR="003A2B93" w:rsidRPr="00394D84" w14:paraId="777570FE" w14:textId="77777777" w:rsidTr="0055136E">
                              <w:trPr>
                                <w:cantSplit/>
                                <w:trHeight w:val="341"/>
                              </w:trPr>
                              <w:tc>
                                <w:tcPr>
                                  <w:tcW w:w="437" w:type="pct"/>
                                  <w:gridSpan w:val="2"/>
                                  <w:tcBorders>
                                    <w:top w:val="nil"/>
                                    <w:left w:val="nil"/>
                                    <w:right w:val="nil"/>
                                  </w:tcBorders>
                                  <w:shd w:val="clear" w:color="auto" w:fill="FFFFFF"/>
                                </w:tcPr>
                                <w:p w14:paraId="12208217" w14:textId="77777777" w:rsidR="0055136E" w:rsidRPr="00394D84"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042B6934" w14:textId="77777777" w:rsidR="0055136E" w:rsidRPr="00394D84" w:rsidRDefault="0055136E" w:rsidP="00367614">
                                  <w:pPr>
                                    <w:rPr>
                                      <w:sz w:val="12"/>
                                      <w:szCs w:val="12"/>
                                      <w:lang w:val="en-IE"/>
                                    </w:rPr>
                                  </w:pPr>
                                  <w:r>
                                    <w:rPr>
                                      <w:sz w:val="12"/>
                                      <w:szCs w:val="12"/>
                                      <w:lang w:val="en-IE"/>
                                    </w:rPr>
                                    <w:t>Sig.(2-tailed)</w:t>
                                  </w:r>
                                </w:p>
                              </w:tc>
                              <w:tc>
                                <w:tcPr>
                                  <w:tcW w:w="394" w:type="pct"/>
                                  <w:tcBorders>
                                    <w:top w:val="nil"/>
                                    <w:left w:val="nil"/>
                                    <w:bottom w:val="nil"/>
                                    <w:right w:val="nil"/>
                                  </w:tcBorders>
                                  <w:shd w:val="clear" w:color="auto" w:fill="FFFFFF"/>
                                </w:tcPr>
                                <w:p w14:paraId="106F8FE3" w14:textId="77777777" w:rsidR="0055136E" w:rsidRPr="00394D84" w:rsidRDefault="00712762" w:rsidP="00367614">
                                  <w:pPr>
                                    <w:jc w:val="center"/>
                                    <w:rPr>
                                      <w:sz w:val="12"/>
                                      <w:szCs w:val="12"/>
                                      <w:lang w:val="en-IE"/>
                                    </w:rPr>
                                  </w:pPr>
                                  <w:r>
                                    <w:rPr>
                                      <w:sz w:val="12"/>
                                      <w:szCs w:val="12"/>
                                      <w:lang w:val="en-IE"/>
                                    </w:rPr>
                                    <w:t>.247</w:t>
                                  </w:r>
                                </w:p>
                              </w:tc>
                              <w:tc>
                                <w:tcPr>
                                  <w:tcW w:w="317" w:type="pct"/>
                                  <w:tcBorders>
                                    <w:top w:val="nil"/>
                                    <w:left w:val="nil"/>
                                    <w:bottom w:val="nil"/>
                                    <w:right w:val="nil"/>
                                  </w:tcBorders>
                                  <w:shd w:val="clear" w:color="auto" w:fill="FFFFFF"/>
                                </w:tcPr>
                                <w:p w14:paraId="22EFC072" w14:textId="77777777" w:rsidR="0055136E" w:rsidRPr="00394D84" w:rsidRDefault="00960CA7" w:rsidP="00367614">
                                  <w:pPr>
                                    <w:jc w:val="center"/>
                                    <w:rPr>
                                      <w:sz w:val="12"/>
                                      <w:szCs w:val="12"/>
                                      <w:lang w:val="en-IE"/>
                                    </w:rPr>
                                  </w:pPr>
                                  <w:r>
                                    <w:rPr>
                                      <w:sz w:val="12"/>
                                      <w:szCs w:val="12"/>
                                      <w:lang w:val="en-IE"/>
                                    </w:rPr>
                                    <w:t>.081</w:t>
                                  </w:r>
                                </w:p>
                              </w:tc>
                              <w:tc>
                                <w:tcPr>
                                  <w:tcW w:w="333" w:type="pct"/>
                                  <w:tcBorders>
                                    <w:top w:val="nil"/>
                                    <w:left w:val="nil"/>
                                    <w:bottom w:val="nil"/>
                                    <w:right w:val="nil"/>
                                  </w:tcBorders>
                                  <w:shd w:val="clear" w:color="auto" w:fill="FFFFFF"/>
                                </w:tcPr>
                                <w:p w14:paraId="62B6AC1B" w14:textId="77777777" w:rsidR="0055136E" w:rsidRPr="00394D84" w:rsidRDefault="003918D2" w:rsidP="00367614">
                                  <w:pPr>
                                    <w:jc w:val="center"/>
                                    <w:rPr>
                                      <w:sz w:val="12"/>
                                      <w:szCs w:val="12"/>
                                      <w:lang w:val="en-IE"/>
                                    </w:rPr>
                                  </w:pPr>
                                  <w:r>
                                    <w:rPr>
                                      <w:sz w:val="12"/>
                                      <w:szCs w:val="12"/>
                                      <w:lang w:val="en-IE"/>
                                    </w:rPr>
                                    <w:t>.383</w:t>
                                  </w:r>
                                </w:p>
                              </w:tc>
                              <w:tc>
                                <w:tcPr>
                                  <w:tcW w:w="415" w:type="pct"/>
                                  <w:tcBorders>
                                    <w:top w:val="nil"/>
                                    <w:left w:val="nil"/>
                                    <w:bottom w:val="nil"/>
                                    <w:right w:val="nil"/>
                                  </w:tcBorders>
                                  <w:shd w:val="clear" w:color="auto" w:fill="FFFFFF"/>
                                </w:tcPr>
                                <w:p w14:paraId="14F567B8" w14:textId="77777777" w:rsidR="0055136E" w:rsidRPr="00394D84" w:rsidRDefault="00DA7069" w:rsidP="00367614">
                                  <w:pPr>
                                    <w:jc w:val="center"/>
                                    <w:rPr>
                                      <w:sz w:val="12"/>
                                      <w:szCs w:val="12"/>
                                      <w:lang w:val="en-IE"/>
                                    </w:rPr>
                                  </w:pPr>
                                  <w:r>
                                    <w:rPr>
                                      <w:sz w:val="12"/>
                                      <w:szCs w:val="12"/>
                                      <w:lang w:val="en-IE"/>
                                    </w:rPr>
                                    <w:t>.801</w:t>
                                  </w:r>
                                </w:p>
                              </w:tc>
                              <w:tc>
                                <w:tcPr>
                                  <w:tcW w:w="509" w:type="pct"/>
                                  <w:tcBorders>
                                    <w:top w:val="nil"/>
                                    <w:left w:val="nil"/>
                                    <w:bottom w:val="nil"/>
                                    <w:right w:val="nil"/>
                                  </w:tcBorders>
                                  <w:shd w:val="clear" w:color="auto" w:fill="FFFFFF"/>
                                </w:tcPr>
                                <w:p w14:paraId="2598C481" w14:textId="77777777" w:rsidR="0055136E" w:rsidRPr="00394D84" w:rsidRDefault="00F602BF" w:rsidP="00367614">
                                  <w:pPr>
                                    <w:jc w:val="center"/>
                                    <w:rPr>
                                      <w:sz w:val="12"/>
                                      <w:szCs w:val="12"/>
                                      <w:lang w:val="en-IE"/>
                                    </w:rPr>
                                  </w:pPr>
                                  <w:r>
                                    <w:rPr>
                                      <w:sz w:val="12"/>
                                      <w:szCs w:val="12"/>
                                      <w:lang w:val="en-IE"/>
                                    </w:rPr>
                                    <w:t>.289</w:t>
                                  </w:r>
                                </w:p>
                              </w:tc>
                              <w:tc>
                                <w:tcPr>
                                  <w:tcW w:w="394" w:type="pct"/>
                                  <w:tcBorders>
                                    <w:top w:val="nil"/>
                                    <w:left w:val="nil"/>
                                    <w:bottom w:val="nil"/>
                                    <w:right w:val="nil"/>
                                  </w:tcBorders>
                                  <w:shd w:val="clear" w:color="auto" w:fill="FFFFFF"/>
                                </w:tcPr>
                                <w:p w14:paraId="70B7475A" w14:textId="77777777" w:rsidR="0055136E" w:rsidRPr="00394D84" w:rsidRDefault="00B54C9F" w:rsidP="00367614">
                                  <w:pPr>
                                    <w:jc w:val="center"/>
                                    <w:rPr>
                                      <w:sz w:val="12"/>
                                      <w:szCs w:val="12"/>
                                      <w:lang w:val="en-IE"/>
                                    </w:rPr>
                                  </w:pPr>
                                  <w:r>
                                    <w:rPr>
                                      <w:sz w:val="12"/>
                                      <w:szCs w:val="12"/>
                                      <w:lang w:val="en-IE"/>
                                    </w:rPr>
                                    <w:t>.641</w:t>
                                  </w:r>
                                </w:p>
                              </w:tc>
                              <w:tc>
                                <w:tcPr>
                                  <w:tcW w:w="353" w:type="pct"/>
                                  <w:tcBorders>
                                    <w:top w:val="nil"/>
                                    <w:left w:val="nil"/>
                                    <w:bottom w:val="nil"/>
                                    <w:right w:val="nil"/>
                                  </w:tcBorders>
                                  <w:shd w:val="clear" w:color="auto" w:fill="FFFFFF"/>
                                </w:tcPr>
                                <w:p w14:paraId="42393444" w14:textId="77777777" w:rsidR="0055136E" w:rsidRPr="00394D84" w:rsidRDefault="00077FD7" w:rsidP="00367614">
                                  <w:pPr>
                                    <w:jc w:val="center"/>
                                    <w:rPr>
                                      <w:sz w:val="12"/>
                                      <w:szCs w:val="12"/>
                                      <w:lang w:val="en-IE"/>
                                    </w:rPr>
                                  </w:pPr>
                                  <w:r>
                                    <w:rPr>
                                      <w:sz w:val="12"/>
                                      <w:szCs w:val="12"/>
                                      <w:lang w:val="en-IE"/>
                                    </w:rPr>
                                    <w:t>.595</w:t>
                                  </w:r>
                                </w:p>
                              </w:tc>
                              <w:tc>
                                <w:tcPr>
                                  <w:tcW w:w="394" w:type="pct"/>
                                  <w:tcBorders>
                                    <w:top w:val="nil"/>
                                    <w:left w:val="nil"/>
                                    <w:bottom w:val="nil"/>
                                    <w:right w:val="nil"/>
                                  </w:tcBorders>
                                  <w:shd w:val="clear" w:color="auto" w:fill="FFFFFF"/>
                                </w:tcPr>
                                <w:p w14:paraId="2796F630" w14:textId="77777777" w:rsidR="0055136E" w:rsidRPr="00394D84" w:rsidRDefault="00F354EE" w:rsidP="00367614">
                                  <w:pPr>
                                    <w:jc w:val="center"/>
                                    <w:rPr>
                                      <w:sz w:val="12"/>
                                      <w:szCs w:val="12"/>
                                      <w:lang w:val="en-IE"/>
                                    </w:rPr>
                                  </w:pPr>
                                  <w:r>
                                    <w:rPr>
                                      <w:sz w:val="12"/>
                                      <w:szCs w:val="12"/>
                                      <w:lang w:val="en-IE"/>
                                    </w:rPr>
                                    <w:t>.827</w:t>
                                  </w:r>
                                </w:p>
                              </w:tc>
                              <w:tc>
                                <w:tcPr>
                                  <w:tcW w:w="394" w:type="pct"/>
                                  <w:tcBorders>
                                    <w:top w:val="nil"/>
                                    <w:left w:val="nil"/>
                                    <w:bottom w:val="nil"/>
                                    <w:right w:val="nil"/>
                                  </w:tcBorders>
                                  <w:shd w:val="clear" w:color="auto" w:fill="FFFFFF"/>
                                </w:tcPr>
                                <w:p w14:paraId="656F4EFA"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A35A7DB" w14:textId="77777777" w:rsidR="0055136E" w:rsidRPr="00394D84" w:rsidRDefault="0055136E" w:rsidP="00367614">
                                  <w:pPr>
                                    <w:jc w:val="center"/>
                                    <w:rPr>
                                      <w:sz w:val="12"/>
                                      <w:szCs w:val="12"/>
                                      <w:lang w:val="en-IE"/>
                                    </w:rPr>
                                  </w:pPr>
                                </w:p>
                              </w:tc>
                            </w:tr>
                            <w:tr w:rsidR="003A2B93" w:rsidRPr="00394D84" w14:paraId="08DB85DE" w14:textId="77777777" w:rsidTr="0055136E">
                              <w:trPr>
                                <w:cantSplit/>
                                <w:trHeight w:val="341"/>
                              </w:trPr>
                              <w:tc>
                                <w:tcPr>
                                  <w:tcW w:w="437" w:type="pct"/>
                                  <w:gridSpan w:val="2"/>
                                  <w:tcBorders>
                                    <w:top w:val="nil"/>
                                    <w:left w:val="nil"/>
                                    <w:right w:val="nil"/>
                                  </w:tcBorders>
                                  <w:shd w:val="clear" w:color="auto" w:fill="FFFFFF"/>
                                </w:tcPr>
                                <w:p w14:paraId="6F7CCAF7" w14:textId="77777777" w:rsidR="0055136E" w:rsidRPr="00394D84"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218347F7" w14:textId="77777777" w:rsidR="0055136E" w:rsidRPr="00394D84" w:rsidRDefault="0055136E" w:rsidP="00367614">
                                  <w:pPr>
                                    <w:rPr>
                                      <w:sz w:val="12"/>
                                      <w:szCs w:val="12"/>
                                      <w:lang w:val="en-IE"/>
                                    </w:rPr>
                                  </w:pPr>
                                  <w:r>
                                    <w:rPr>
                                      <w:sz w:val="12"/>
                                      <w:szCs w:val="12"/>
                                      <w:lang w:val="en-IE"/>
                                    </w:rPr>
                                    <w:t>N</w:t>
                                  </w:r>
                                </w:p>
                              </w:tc>
                              <w:tc>
                                <w:tcPr>
                                  <w:tcW w:w="394" w:type="pct"/>
                                  <w:tcBorders>
                                    <w:top w:val="nil"/>
                                    <w:left w:val="nil"/>
                                    <w:bottom w:val="nil"/>
                                    <w:right w:val="nil"/>
                                  </w:tcBorders>
                                  <w:shd w:val="clear" w:color="auto" w:fill="FFFFFF"/>
                                </w:tcPr>
                                <w:p w14:paraId="446C874D" w14:textId="77777777" w:rsidR="0055136E" w:rsidRPr="00394D84" w:rsidRDefault="00712762" w:rsidP="00367614">
                                  <w:pPr>
                                    <w:jc w:val="center"/>
                                    <w:rPr>
                                      <w:sz w:val="12"/>
                                      <w:szCs w:val="12"/>
                                      <w:lang w:val="en-IE"/>
                                    </w:rPr>
                                  </w:pPr>
                                  <w:r>
                                    <w:rPr>
                                      <w:sz w:val="12"/>
                                      <w:szCs w:val="12"/>
                                      <w:lang w:val="en-IE"/>
                                    </w:rPr>
                                    <w:t>111</w:t>
                                  </w:r>
                                </w:p>
                              </w:tc>
                              <w:tc>
                                <w:tcPr>
                                  <w:tcW w:w="317" w:type="pct"/>
                                  <w:tcBorders>
                                    <w:top w:val="nil"/>
                                    <w:left w:val="nil"/>
                                    <w:bottom w:val="nil"/>
                                    <w:right w:val="nil"/>
                                  </w:tcBorders>
                                  <w:shd w:val="clear" w:color="auto" w:fill="FFFFFF"/>
                                </w:tcPr>
                                <w:p w14:paraId="128F7422" w14:textId="77777777" w:rsidR="0055136E" w:rsidRPr="00394D84" w:rsidRDefault="00960CA7" w:rsidP="00367614">
                                  <w:pPr>
                                    <w:jc w:val="center"/>
                                    <w:rPr>
                                      <w:sz w:val="12"/>
                                      <w:szCs w:val="12"/>
                                      <w:lang w:val="en-IE"/>
                                    </w:rPr>
                                  </w:pPr>
                                  <w:r>
                                    <w:rPr>
                                      <w:sz w:val="12"/>
                                      <w:szCs w:val="12"/>
                                      <w:lang w:val="en-IE"/>
                                    </w:rPr>
                                    <w:t>111</w:t>
                                  </w:r>
                                </w:p>
                              </w:tc>
                              <w:tc>
                                <w:tcPr>
                                  <w:tcW w:w="333" w:type="pct"/>
                                  <w:tcBorders>
                                    <w:top w:val="nil"/>
                                    <w:left w:val="nil"/>
                                    <w:bottom w:val="nil"/>
                                    <w:right w:val="nil"/>
                                  </w:tcBorders>
                                  <w:shd w:val="clear" w:color="auto" w:fill="FFFFFF"/>
                                </w:tcPr>
                                <w:p w14:paraId="24670A0E" w14:textId="77777777" w:rsidR="0055136E" w:rsidRPr="00394D84" w:rsidRDefault="003918D2" w:rsidP="00367614">
                                  <w:pPr>
                                    <w:jc w:val="center"/>
                                    <w:rPr>
                                      <w:sz w:val="12"/>
                                      <w:szCs w:val="12"/>
                                      <w:lang w:val="en-IE"/>
                                    </w:rPr>
                                  </w:pPr>
                                  <w:r>
                                    <w:rPr>
                                      <w:sz w:val="12"/>
                                      <w:szCs w:val="12"/>
                                      <w:lang w:val="en-IE"/>
                                    </w:rPr>
                                    <w:t>111</w:t>
                                  </w:r>
                                </w:p>
                              </w:tc>
                              <w:tc>
                                <w:tcPr>
                                  <w:tcW w:w="415" w:type="pct"/>
                                  <w:tcBorders>
                                    <w:top w:val="nil"/>
                                    <w:left w:val="nil"/>
                                    <w:bottom w:val="nil"/>
                                    <w:right w:val="nil"/>
                                  </w:tcBorders>
                                  <w:shd w:val="clear" w:color="auto" w:fill="FFFFFF"/>
                                </w:tcPr>
                                <w:p w14:paraId="1FF97C6D" w14:textId="77777777" w:rsidR="0055136E" w:rsidRPr="00394D84" w:rsidRDefault="00DA7069" w:rsidP="00367614">
                                  <w:pPr>
                                    <w:jc w:val="center"/>
                                    <w:rPr>
                                      <w:sz w:val="12"/>
                                      <w:szCs w:val="12"/>
                                      <w:lang w:val="en-IE"/>
                                    </w:rPr>
                                  </w:pPr>
                                  <w:r>
                                    <w:rPr>
                                      <w:sz w:val="12"/>
                                      <w:szCs w:val="12"/>
                                      <w:lang w:val="en-IE"/>
                                    </w:rPr>
                                    <w:t>111</w:t>
                                  </w:r>
                                </w:p>
                              </w:tc>
                              <w:tc>
                                <w:tcPr>
                                  <w:tcW w:w="509" w:type="pct"/>
                                  <w:tcBorders>
                                    <w:top w:val="nil"/>
                                    <w:left w:val="nil"/>
                                    <w:bottom w:val="nil"/>
                                    <w:right w:val="nil"/>
                                  </w:tcBorders>
                                  <w:shd w:val="clear" w:color="auto" w:fill="FFFFFF"/>
                                </w:tcPr>
                                <w:p w14:paraId="4127240F" w14:textId="77777777" w:rsidR="0055136E" w:rsidRPr="00394D84" w:rsidRDefault="00B54C9F" w:rsidP="00367614">
                                  <w:pPr>
                                    <w:jc w:val="center"/>
                                    <w:rPr>
                                      <w:sz w:val="12"/>
                                      <w:szCs w:val="12"/>
                                      <w:lang w:val="en-IE"/>
                                    </w:rPr>
                                  </w:pPr>
                                  <w:r>
                                    <w:rPr>
                                      <w:sz w:val="12"/>
                                      <w:szCs w:val="12"/>
                                      <w:lang w:val="en-IE"/>
                                    </w:rPr>
                                    <w:t>111</w:t>
                                  </w:r>
                                </w:p>
                              </w:tc>
                              <w:tc>
                                <w:tcPr>
                                  <w:tcW w:w="394" w:type="pct"/>
                                  <w:tcBorders>
                                    <w:top w:val="nil"/>
                                    <w:left w:val="nil"/>
                                    <w:bottom w:val="nil"/>
                                    <w:right w:val="nil"/>
                                  </w:tcBorders>
                                  <w:shd w:val="clear" w:color="auto" w:fill="FFFFFF"/>
                                </w:tcPr>
                                <w:p w14:paraId="159F31B6" w14:textId="77777777" w:rsidR="0055136E" w:rsidRPr="00394D84" w:rsidRDefault="00B54C9F" w:rsidP="00367614">
                                  <w:pPr>
                                    <w:jc w:val="center"/>
                                    <w:rPr>
                                      <w:sz w:val="12"/>
                                      <w:szCs w:val="12"/>
                                      <w:lang w:val="en-IE"/>
                                    </w:rPr>
                                  </w:pPr>
                                  <w:r>
                                    <w:rPr>
                                      <w:sz w:val="12"/>
                                      <w:szCs w:val="12"/>
                                      <w:lang w:val="en-IE"/>
                                    </w:rPr>
                                    <w:t>111</w:t>
                                  </w:r>
                                </w:p>
                              </w:tc>
                              <w:tc>
                                <w:tcPr>
                                  <w:tcW w:w="353" w:type="pct"/>
                                  <w:tcBorders>
                                    <w:top w:val="nil"/>
                                    <w:left w:val="nil"/>
                                    <w:bottom w:val="nil"/>
                                    <w:right w:val="nil"/>
                                  </w:tcBorders>
                                  <w:shd w:val="clear" w:color="auto" w:fill="FFFFFF"/>
                                </w:tcPr>
                                <w:p w14:paraId="1742D9ED" w14:textId="77777777" w:rsidR="0055136E" w:rsidRPr="00394D84" w:rsidRDefault="00077FD7" w:rsidP="00367614">
                                  <w:pPr>
                                    <w:jc w:val="center"/>
                                    <w:rPr>
                                      <w:sz w:val="12"/>
                                      <w:szCs w:val="12"/>
                                      <w:lang w:val="en-IE"/>
                                    </w:rPr>
                                  </w:pPr>
                                  <w:r>
                                    <w:rPr>
                                      <w:sz w:val="12"/>
                                      <w:szCs w:val="12"/>
                                      <w:lang w:val="en-IE"/>
                                    </w:rPr>
                                    <w:t>111</w:t>
                                  </w:r>
                                </w:p>
                              </w:tc>
                              <w:tc>
                                <w:tcPr>
                                  <w:tcW w:w="394" w:type="pct"/>
                                  <w:tcBorders>
                                    <w:top w:val="nil"/>
                                    <w:left w:val="nil"/>
                                    <w:bottom w:val="nil"/>
                                    <w:right w:val="nil"/>
                                  </w:tcBorders>
                                  <w:shd w:val="clear" w:color="auto" w:fill="FFFFFF"/>
                                </w:tcPr>
                                <w:p w14:paraId="7AAF2585" w14:textId="77777777" w:rsidR="0055136E" w:rsidRPr="00394D84" w:rsidRDefault="00F354EE" w:rsidP="00367614">
                                  <w:pPr>
                                    <w:jc w:val="center"/>
                                    <w:rPr>
                                      <w:sz w:val="12"/>
                                      <w:szCs w:val="12"/>
                                      <w:lang w:val="en-IE"/>
                                    </w:rPr>
                                  </w:pPr>
                                  <w:r>
                                    <w:rPr>
                                      <w:sz w:val="12"/>
                                      <w:szCs w:val="12"/>
                                      <w:lang w:val="en-IE"/>
                                    </w:rPr>
                                    <w:t>110</w:t>
                                  </w:r>
                                </w:p>
                              </w:tc>
                              <w:tc>
                                <w:tcPr>
                                  <w:tcW w:w="394" w:type="pct"/>
                                  <w:tcBorders>
                                    <w:top w:val="nil"/>
                                    <w:left w:val="nil"/>
                                    <w:bottom w:val="nil"/>
                                    <w:right w:val="nil"/>
                                  </w:tcBorders>
                                  <w:shd w:val="clear" w:color="auto" w:fill="FFFFFF"/>
                                </w:tcPr>
                                <w:p w14:paraId="2C3F6A03" w14:textId="77777777" w:rsidR="0055136E" w:rsidRPr="00394D84" w:rsidRDefault="00F354EE" w:rsidP="00367614">
                                  <w:pPr>
                                    <w:jc w:val="center"/>
                                    <w:rPr>
                                      <w:sz w:val="12"/>
                                      <w:szCs w:val="12"/>
                                      <w:lang w:val="en-IE"/>
                                    </w:rPr>
                                  </w:pPr>
                                  <w:r>
                                    <w:rPr>
                                      <w:sz w:val="12"/>
                                      <w:szCs w:val="12"/>
                                      <w:lang w:val="en-IE"/>
                                    </w:rPr>
                                    <w:t>111</w:t>
                                  </w:r>
                                </w:p>
                              </w:tc>
                              <w:tc>
                                <w:tcPr>
                                  <w:tcW w:w="394" w:type="pct"/>
                                  <w:tcBorders>
                                    <w:top w:val="nil"/>
                                    <w:left w:val="nil"/>
                                    <w:bottom w:val="nil"/>
                                    <w:right w:val="nil"/>
                                  </w:tcBorders>
                                  <w:shd w:val="clear" w:color="auto" w:fill="FFFFFF"/>
                                </w:tcPr>
                                <w:p w14:paraId="17D2B0F6" w14:textId="77777777" w:rsidR="0055136E" w:rsidRPr="00394D84" w:rsidRDefault="0055136E" w:rsidP="00367614">
                                  <w:pPr>
                                    <w:jc w:val="center"/>
                                    <w:rPr>
                                      <w:sz w:val="12"/>
                                      <w:szCs w:val="12"/>
                                      <w:lang w:val="en-IE"/>
                                    </w:rPr>
                                  </w:pPr>
                                </w:p>
                              </w:tc>
                            </w:tr>
                            <w:tr w:rsidR="003A2B93" w:rsidRPr="00394D84" w14:paraId="7C9E5AD8" w14:textId="77777777" w:rsidTr="0055136E">
                              <w:trPr>
                                <w:cantSplit/>
                                <w:trHeight w:val="341"/>
                              </w:trPr>
                              <w:tc>
                                <w:tcPr>
                                  <w:tcW w:w="437" w:type="pct"/>
                                  <w:gridSpan w:val="2"/>
                                  <w:vMerge w:val="restart"/>
                                  <w:tcBorders>
                                    <w:left w:val="nil"/>
                                    <w:bottom w:val="single" w:sz="8" w:space="0" w:color="000000"/>
                                    <w:right w:val="nil"/>
                                  </w:tcBorders>
                                  <w:shd w:val="clear" w:color="auto" w:fill="FFFFFF"/>
                                </w:tcPr>
                                <w:p w14:paraId="68AB4779" w14:textId="77777777" w:rsidR="0055136E" w:rsidRPr="00340965" w:rsidRDefault="0055136E" w:rsidP="00367614">
                                  <w:pPr>
                                    <w:rPr>
                                      <w:sz w:val="12"/>
                                      <w:szCs w:val="12"/>
                                      <w:lang w:val="en-IE"/>
                                    </w:rPr>
                                  </w:pPr>
                                  <w:r w:rsidRPr="00340965">
                                    <w:rPr>
                                      <w:sz w:val="12"/>
                                      <w:szCs w:val="12"/>
                                      <w:lang w:val="en-IE"/>
                                    </w:rPr>
                                    <w:t xml:space="preserve">Total </w:t>
                                  </w:r>
                                  <w:r w:rsidRPr="00394D84">
                                    <w:rPr>
                                      <w:sz w:val="12"/>
                                      <w:szCs w:val="12"/>
                                      <w:lang w:val="en-IE"/>
                                    </w:rPr>
                                    <w:t>fixation</w:t>
                                  </w:r>
                                  <w:r w:rsidRPr="00340965">
                                    <w:rPr>
                                      <w:sz w:val="12"/>
                                      <w:szCs w:val="12"/>
                                      <w:lang w:val="en-IE"/>
                                    </w:rPr>
                                    <w:t xml:space="preserve"> duration</w:t>
                                  </w:r>
                                </w:p>
                              </w:tc>
                              <w:tc>
                                <w:tcPr>
                                  <w:tcW w:w="668" w:type="pct"/>
                                  <w:gridSpan w:val="2"/>
                                  <w:tcBorders>
                                    <w:top w:val="nil"/>
                                    <w:left w:val="nil"/>
                                    <w:bottom w:val="nil"/>
                                    <w:right w:val="nil"/>
                                  </w:tcBorders>
                                  <w:shd w:val="clear" w:color="auto" w:fill="FFFFFF"/>
                                </w:tcPr>
                                <w:p w14:paraId="0DE1E525"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2E207D68" w14:textId="77777777" w:rsidR="0055136E" w:rsidRPr="00340965" w:rsidRDefault="0055136E" w:rsidP="00367614">
                                  <w:pPr>
                                    <w:jc w:val="center"/>
                                    <w:rPr>
                                      <w:sz w:val="12"/>
                                      <w:szCs w:val="12"/>
                                      <w:lang w:val="en-IE"/>
                                    </w:rPr>
                                  </w:pPr>
                                  <w:r w:rsidRPr="00340965">
                                    <w:rPr>
                                      <w:sz w:val="12"/>
                                      <w:szCs w:val="12"/>
                                      <w:lang w:val="en-IE"/>
                                    </w:rPr>
                                    <w:t>.021</w:t>
                                  </w:r>
                                </w:p>
                              </w:tc>
                              <w:tc>
                                <w:tcPr>
                                  <w:tcW w:w="317" w:type="pct"/>
                                  <w:tcBorders>
                                    <w:top w:val="nil"/>
                                    <w:left w:val="nil"/>
                                    <w:bottom w:val="nil"/>
                                    <w:right w:val="nil"/>
                                  </w:tcBorders>
                                  <w:shd w:val="clear" w:color="auto" w:fill="FFFFFF"/>
                                </w:tcPr>
                                <w:p w14:paraId="2F77C4C4" w14:textId="77777777" w:rsidR="0055136E" w:rsidRPr="00340965" w:rsidRDefault="0055136E" w:rsidP="00367614">
                                  <w:pPr>
                                    <w:jc w:val="center"/>
                                    <w:rPr>
                                      <w:sz w:val="12"/>
                                      <w:szCs w:val="12"/>
                                      <w:lang w:val="en-IE"/>
                                    </w:rPr>
                                  </w:pPr>
                                  <w:r w:rsidRPr="00340965">
                                    <w:rPr>
                                      <w:sz w:val="12"/>
                                      <w:szCs w:val="12"/>
                                      <w:lang w:val="en-IE"/>
                                    </w:rPr>
                                    <w:t>-.142</w:t>
                                  </w:r>
                                </w:p>
                              </w:tc>
                              <w:tc>
                                <w:tcPr>
                                  <w:tcW w:w="333" w:type="pct"/>
                                  <w:tcBorders>
                                    <w:top w:val="nil"/>
                                    <w:left w:val="nil"/>
                                    <w:bottom w:val="nil"/>
                                    <w:right w:val="nil"/>
                                  </w:tcBorders>
                                  <w:shd w:val="clear" w:color="auto" w:fill="FFFFFF"/>
                                </w:tcPr>
                                <w:p w14:paraId="20C45FB5" w14:textId="77777777" w:rsidR="0055136E" w:rsidRPr="00340965" w:rsidRDefault="0055136E" w:rsidP="00367614">
                                  <w:pPr>
                                    <w:jc w:val="center"/>
                                    <w:rPr>
                                      <w:sz w:val="12"/>
                                      <w:szCs w:val="12"/>
                                      <w:lang w:val="en-IE"/>
                                    </w:rPr>
                                  </w:pPr>
                                  <w:r w:rsidRPr="00340965">
                                    <w:rPr>
                                      <w:sz w:val="12"/>
                                      <w:szCs w:val="12"/>
                                      <w:lang w:val="en-IE"/>
                                    </w:rPr>
                                    <w:t>-.037</w:t>
                                  </w:r>
                                </w:p>
                              </w:tc>
                              <w:tc>
                                <w:tcPr>
                                  <w:tcW w:w="415" w:type="pct"/>
                                  <w:tcBorders>
                                    <w:top w:val="nil"/>
                                    <w:left w:val="nil"/>
                                    <w:bottom w:val="nil"/>
                                    <w:right w:val="nil"/>
                                  </w:tcBorders>
                                  <w:shd w:val="clear" w:color="auto" w:fill="FFFFFF"/>
                                </w:tcPr>
                                <w:p w14:paraId="289867B1" w14:textId="77777777" w:rsidR="0055136E" w:rsidRPr="00340965" w:rsidRDefault="0055136E" w:rsidP="00367614">
                                  <w:pPr>
                                    <w:jc w:val="center"/>
                                    <w:rPr>
                                      <w:sz w:val="12"/>
                                      <w:szCs w:val="12"/>
                                      <w:lang w:val="en-IE"/>
                                    </w:rPr>
                                  </w:pPr>
                                  <w:r w:rsidRPr="00340965">
                                    <w:rPr>
                                      <w:sz w:val="12"/>
                                      <w:szCs w:val="12"/>
                                      <w:lang w:val="en-IE"/>
                                    </w:rPr>
                                    <w:t>.145</w:t>
                                  </w:r>
                                </w:p>
                              </w:tc>
                              <w:tc>
                                <w:tcPr>
                                  <w:tcW w:w="509" w:type="pct"/>
                                  <w:tcBorders>
                                    <w:top w:val="nil"/>
                                    <w:left w:val="nil"/>
                                    <w:bottom w:val="nil"/>
                                    <w:right w:val="nil"/>
                                  </w:tcBorders>
                                  <w:shd w:val="clear" w:color="auto" w:fill="FFFFFF"/>
                                </w:tcPr>
                                <w:p w14:paraId="79CEA8F8" w14:textId="77777777" w:rsidR="0055136E" w:rsidRPr="00340965" w:rsidRDefault="0055136E" w:rsidP="00367614">
                                  <w:pPr>
                                    <w:jc w:val="center"/>
                                    <w:rPr>
                                      <w:sz w:val="12"/>
                                      <w:szCs w:val="12"/>
                                      <w:lang w:val="en-IE"/>
                                    </w:rPr>
                                  </w:pPr>
                                  <w:r w:rsidRPr="00340965">
                                    <w:rPr>
                                      <w:sz w:val="12"/>
                                      <w:szCs w:val="12"/>
                                      <w:lang w:val="en-IE"/>
                                    </w:rPr>
                                    <w:t>-.043</w:t>
                                  </w:r>
                                </w:p>
                              </w:tc>
                              <w:tc>
                                <w:tcPr>
                                  <w:tcW w:w="394" w:type="pct"/>
                                  <w:tcBorders>
                                    <w:top w:val="nil"/>
                                    <w:left w:val="nil"/>
                                    <w:bottom w:val="nil"/>
                                    <w:right w:val="nil"/>
                                  </w:tcBorders>
                                  <w:shd w:val="clear" w:color="auto" w:fill="FFFFFF"/>
                                </w:tcPr>
                                <w:p w14:paraId="083530BA" w14:textId="77777777" w:rsidR="0055136E" w:rsidRPr="00340965" w:rsidRDefault="0055136E" w:rsidP="00367614">
                                  <w:pPr>
                                    <w:jc w:val="center"/>
                                    <w:rPr>
                                      <w:sz w:val="12"/>
                                      <w:szCs w:val="12"/>
                                      <w:lang w:val="en-IE"/>
                                    </w:rPr>
                                  </w:pPr>
                                  <w:r w:rsidRPr="00340965">
                                    <w:rPr>
                                      <w:sz w:val="12"/>
                                      <w:szCs w:val="12"/>
                                      <w:lang w:val="en-IE"/>
                                    </w:rPr>
                                    <w:t>-.014</w:t>
                                  </w:r>
                                </w:p>
                              </w:tc>
                              <w:tc>
                                <w:tcPr>
                                  <w:tcW w:w="353" w:type="pct"/>
                                  <w:tcBorders>
                                    <w:top w:val="nil"/>
                                    <w:left w:val="nil"/>
                                    <w:bottom w:val="nil"/>
                                    <w:right w:val="nil"/>
                                  </w:tcBorders>
                                  <w:shd w:val="clear" w:color="auto" w:fill="FFFFFF"/>
                                </w:tcPr>
                                <w:p w14:paraId="7B9B0225" w14:textId="77777777" w:rsidR="0055136E" w:rsidRPr="00340965" w:rsidRDefault="0055136E" w:rsidP="00367614">
                                  <w:pPr>
                                    <w:jc w:val="center"/>
                                    <w:rPr>
                                      <w:sz w:val="12"/>
                                      <w:szCs w:val="12"/>
                                      <w:lang w:val="en-IE"/>
                                    </w:rPr>
                                  </w:pPr>
                                  <w:r w:rsidRPr="00340965">
                                    <w:rPr>
                                      <w:sz w:val="12"/>
                                      <w:szCs w:val="12"/>
                                      <w:lang w:val="en-IE"/>
                                    </w:rPr>
                                    <w:t>-.091</w:t>
                                  </w:r>
                                </w:p>
                              </w:tc>
                              <w:tc>
                                <w:tcPr>
                                  <w:tcW w:w="394" w:type="pct"/>
                                  <w:tcBorders>
                                    <w:top w:val="nil"/>
                                    <w:left w:val="nil"/>
                                    <w:bottom w:val="nil"/>
                                    <w:right w:val="nil"/>
                                  </w:tcBorders>
                                  <w:shd w:val="clear" w:color="auto" w:fill="FFFFFF"/>
                                </w:tcPr>
                                <w:p w14:paraId="04AE3696" w14:textId="77777777" w:rsidR="0055136E" w:rsidRPr="00394D84" w:rsidRDefault="0055136E" w:rsidP="00367614">
                                  <w:pPr>
                                    <w:jc w:val="center"/>
                                    <w:rPr>
                                      <w:sz w:val="12"/>
                                      <w:szCs w:val="12"/>
                                      <w:lang w:val="en-IE"/>
                                    </w:rPr>
                                  </w:pPr>
                                  <w:r w:rsidRPr="00394D84">
                                    <w:rPr>
                                      <w:sz w:val="12"/>
                                      <w:szCs w:val="12"/>
                                      <w:lang w:val="en-IE"/>
                                    </w:rPr>
                                    <w:t>.067</w:t>
                                  </w:r>
                                </w:p>
                              </w:tc>
                              <w:tc>
                                <w:tcPr>
                                  <w:tcW w:w="394" w:type="pct"/>
                                  <w:tcBorders>
                                    <w:top w:val="nil"/>
                                    <w:left w:val="nil"/>
                                    <w:bottom w:val="nil"/>
                                    <w:right w:val="nil"/>
                                  </w:tcBorders>
                                  <w:shd w:val="clear" w:color="auto" w:fill="FFFFFF"/>
                                </w:tcPr>
                                <w:p w14:paraId="2A70D6C2" w14:textId="77777777" w:rsidR="0055136E" w:rsidRPr="00340965" w:rsidRDefault="00F354EE" w:rsidP="00367614">
                                  <w:pPr>
                                    <w:jc w:val="center"/>
                                    <w:rPr>
                                      <w:sz w:val="12"/>
                                      <w:szCs w:val="12"/>
                                      <w:lang w:val="en-IE"/>
                                    </w:rPr>
                                  </w:pPr>
                                  <w:r>
                                    <w:rPr>
                                      <w:sz w:val="12"/>
                                      <w:szCs w:val="12"/>
                                      <w:lang w:val="en-IE"/>
                                    </w:rPr>
                                    <w:t>-</w:t>
                                  </w:r>
                                  <w:r w:rsidR="00697771">
                                    <w:rPr>
                                      <w:sz w:val="12"/>
                                      <w:szCs w:val="12"/>
                                      <w:lang w:val="en-IE"/>
                                    </w:rPr>
                                    <w:t>.017</w:t>
                                  </w:r>
                                </w:p>
                              </w:tc>
                              <w:tc>
                                <w:tcPr>
                                  <w:tcW w:w="394" w:type="pct"/>
                                  <w:tcBorders>
                                    <w:top w:val="nil"/>
                                    <w:left w:val="nil"/>
                                    <w:bottom w:val="nil"/>
                                    <w:right w:val="nil"/>
                                  </w:tcBorders>
                                  <w:shd w:val="clear" w:color="auto" w:fill="FFFFFF"/>
                                </w:tcPr>
                                <w:p w14:paraId="45EBA825" w14:textId="77777777" w:rsidR="0055136E" w:rsidRPr="00340965" w:rsidRDefault="0055136E" w:rsidP="00367614">
                                  <w:pPr>
                                    <w:jc w:val="center"/>
                                    <w:rPr>
                                      <w:sz w:val="12"/>
                                      <w:szCs w:val="12"/>
                                      <w:lang w:val="en-IE"/>
                                    </w:rPr>
                                  </w:pPr>
                                  <w:r w:rsidRPr="00340965">
                                    <w:rPr>
                                      <w:sz w:val="12"/>
                                      <w:szCs w:val="12"/>
                                      <w:lang w:val="en-IE"/>
                                    </w:rPr>
                                    <w:t>--</w:t>
                                  </w:r>
                                </w:p>
                              </w:tc>
                            </w:tr>
                            <w:tr w:rsidR="003A2B93" w:rsidRPr="00394D84" w14:paraId="213784EA" w14:textId="77777777" w:rsidTr="0055136E">
                              <w:trPr>
                                <w:cantSplit/>
                                <w:trHeight w:val="126"/>
                              </w:trPr>
                              <w:tc>
                                <w:tcPr>
                                  <w:tcW w:w="437" w:type="pct"/>
                                  <w:gridSpan w:val="2"/>
                                  <w:vMerge/>
                                  <w:tcBorders>
                                    <w:top w:val="nil"/>
                                    <w:left w:val="nil"/>
                                    <w:bottom w:val="single" w:sz="8" w:space="0" w:color="000000"/>
                                    <w:right w:val="nil"/>
                                  </w:tcBorders>
                                  <w:shd w:val="clear" w:color="auto" w:fill="FFFFFF"/>
                                </w:tcPr>
                                <w:p w14:paraId="621014A4"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1DF4C14E"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right w:val="nil"/>
                                  </w:tcBorders>
                                  <w:shd w:val="clear" w:color="auto" w:fill="FFFFFF"/>
                                </w:tcPr>
                                <w:p w14:paraId="51A88C20" w14:textId="77777777" w:rsidR="0055136E" w:rsidRPr="00340965" w:rsidRDefault="0055136E" w:rsidP="00367614">
                                  <w:pPr>
                                    <w:jc w:val="center"/>
                                    <w:rPr>
                                      <w:sz w:val="12"/>
                                      <w:szCs w:val="12"/>
                                      <w:lang w:val="en-IE"/>
                                    </w:rPr>
                                  </w:pPr>
                                  <w:r w:rsidRPr="00340965">
                                    <w:rPr>
                                      <w:sz w:val="12"/>
                                      <w:szCs w:val="12"/>
                                      <w:lang w:val="en-IE"/>
                                    </w:rPr>
                                    <w:t>.824</w:t>
                                  </w:r>
                                </w:p>
                              </w:tc>
                              <w:tc>
                                <w:tcPr>
                                  <w:tcW w:w="317" w:type="pct"/>
                                  <w:tcBorders>
                                    <w:top w:val="nil"/>
                                    <w:left w:val="nil"/>
                                    <w:right w:val="nil"/>
                                  </w:tcBorders>
                                  <w:shd w:val="clear" w:color="auto" w:fill="FFFFFF"/>
                                </w:tcPr>
                                <w:p w14:paraId="4A1489B5" w14:textId="77777777" w:rsidR="0055136E" w:rsidRPr="00340965" w:rsidRDefault="0055136E" w:rsidP="00367614">
                                  <w:pPr>
                                    <w:jc w:val="center"/>
                                    <w:rPr>
                                      <w:sz w:val="12"/>
                                      <w:szCs w:val="12"/>
                                      <w:lang w:val="en-IE"/>
                                    </w:rPr>
                                  </w:pPr>
                                  <w:r w:rsidRPr="00340965">
                                    <w:rPr>
                                      <w:sz w:val="12"/>
                                      <w:szCs w:val="12"/>
                                      <w:lang w:val="en-IE"/>
                                    </w:rPr>
                                    <w:t>.131</w:t>
                                  </w:r>
                                </w:p>
                              </w:tc>
                              <w:tc>
                                <w:tcPr>
                                  <w:tcW w:w="333" w:type="pct"/>
                                  <w:tcBorders>
                                    <w:top w:val="nil"/>
                                    <w:left w:val="nil"/>
                                    <w:right w:val="nil"/>
                                  </w:tcBorders>
                                  <w:shd w:val="clear" w:color="auto" w:fill="FFFFFF"/>
                                </w:tcPr>
                                <w:p w14:paraId="10F3B5AE" w14:textId="77777777" w:rsidR="0055136E" w:rsidRPr="00340965" w:rsidRDefault="0055136E" w:rsidP="00367614">
                                  <w:pPr>
                                    <w:jc w:val="center"/>
                                    <w:rPr>
                                      <w:sz w:val="12"/>
                                      <w:szCs w:val="12"/>
                                      <w:lang w:val="en-IE"/>
                                    </w:rPr>
                                  </w:pPr>
                                  <w:r w:rsidRPr="00340965">
                                    <w:rPr>
                                      <w:sz w:val="12"/>
                                      <w:szCs w:val="12"/>
                                      <w:lang w:val="en-IE"/>
                                    </w:rPr>
                                    <w:t>.697</w:t>
                                  </w:r>
                                </w:p>
                              </w:tc>
                              <w:tc>
                                <w:tcPr>
                                  <w:tcW w:w="415" w:type="pct"/>
                                  <w:tcBorders>
                                    <w:top w:val="nil"/>
                                    <w:left w:val="nil"/>
                                    <w:right w:val="nil"/>
                                  </w:tcBorders>
                                  <w:shd w:val="clear" w:color="auto" w:fill="FFFFFF"/>
                                </w:tcPr>
                                <w:p w14:paraId="708D8E47" w14:textId="77777777" w:rsidR="0055136E" w:rsidRPr="00340965" w:rsidRDefault="0055136E" w:rsidP="00367614">
                                  <w:pPr>
                                    <w:jc w:val="center"/>
                                    <w:rPr>
                                      <w:sz w:val="12"/>
                                      <w:szCs w:val="12"/>
                                      <w:lang w:val="en-IE"/>
                                    </w:rPr>
                                  </w:pPr>
                                  <w:r w:rsidRPr="00340965">
                                    <w:rPr>
                                      <w:sz w:val="12"/>
                                      <w:szCs w:val="12"/>
                                      <w:lang w:val="en-IE"/>
                                    </w:rPr>
                                    <w:t>.125</w:t>
                                  </w:r>
                                </w:p>
                              </w:tc>
                              <w:tc>
                                <w:tcPr>
                                  <w:tcW w:w="509" w:type="pct"/>
                                  <w:tcBorders>
                                    <w:top w:val="nil"/>
                                    <w:left w:val="nil"/>
                                    <w:right w:val="nil"/>
                                  </w:tcBorders>
                                  <w:shd w:val="clear" w:color="auto" w:fill="FFFFFF"/>
                                </w:tcPr>
                                <w:p w14:paraId="0198313C" w14:textId="77777777" w:rsidR="0055136E" w:rsidRPr="00340965" w:rsidRDefault="0055136E" w:rsidP="00367614">
                                  <w:pPr>
                                    <w:jc w:val="center"/>
                                    <w:rPr>
                                      <w:sz w:val="12"/>
                                      <w:szCs w:val="12"/>
                                      <w:lang w:val="en-IE"/>
                                    </w:rPr>
                                  </w:pPr>
                                  <w:r w:rsidRPr="00340965">
                                    <w:rPr>
                                      <w:sz w:val="12"/>
                                      <w:szCs w:val="12"/>
                                      <w:lang w:val="en-IE"/>
                                    </w:rPr>
                                    <w:t>.646</w:t>
                                  </w:r>
                                </w:p>
                              </w:tc>
                              <w:tc>
                                <w:tcPr>
                                  <w:tcW w:w="394" w:type="pct"/>
                                  <w:tcBorders>
                                    <w:top w:val="nil"/>
                                    <w:left w:val="nil"/>
                                    <w:right w:val="nil"/>
                                  </w:tcBorders>
                                  <w:shd w:val="clear" w:color="auto" w:fill="FFFFFF"/>
                                </w:tcPr>
                                <w:p w14:paraId="46A56C97" w14:textId="77777777" w:rsidR="0055136E" w:rsidRPr="00340965" w:rsidRDefault="0055136E" w:rsidP="00367614">
                                  <w:pPr>
                                    <w:jc w:val="center"/>
                                    <w:rPr>
                                      <w:sz w:val="12"/>
                                      <w:szCs w:val="12"/>
                                      <w:lang w:val="en-IE"/>
                                    </w:rPr>
                                  </w:pPr>
                                  <w:r w:rsidRPr="00340965">
                                    <w:rPr>
                                      <w:sz w:val="12"/>
                                      <w:szCs w:val="12"/>
                                      <w:lang w:val="en-IE"/>
                                    </w:rPr>
                                    <w:t>.882</w:t>
                                  </w:r>
                                </w:p>
                              </w:tc>
                              <w:tc>
                                <w:tcPr>
                                  <w:tcW w:w="353" w:type="pct"/>
                                  <w:tcBorders>
                                    <w:top w:val="nil"/>
                                    <w:left w:val="nil"/>
                                    <w:right w:val="nil"/>
                                  </w:tcBorders>
                                  <w:shd w:val="clear" w:color="auto" w:fill="FFFFFF"/>
                                </w:tcPr>
                                <w:p w14:paraId="5343B39F" w14:textId="77777777" w:rsidR="0055136E" w:rsidRPr="00340965" w:rsidRDefault="0055136E" w:rsidP="00367614">
                                  <w:pPr>
                                    <w:jc w:val="center"/>
                                    <w:rPr>
                                      <w:sz w:val="12"/>
                                      <w:szCs w:val="12"/>
                                      <w:lang w:val="en-IE"/>
                                    </w:rPr>
                                  </w:pPr>
                                  <w:r w:rsidRPr="00340965">
                                    <w:rPr>
                                      <w:sz w:val="12"/>
                                      <w:szCs w:val="12"/>
                                      <w:lang w:val="en-IE"/>
                                    </w:rPr>
                                    <w:t>.335</w:t>
                                  </w:r>
                                </w:p>
                              </w:tc>
                              <w:tc>
                                <w:tcPr>
                                  <w:tcW w:w="394" w:type="pct"/>
                                  <w:tcBorders>
                                    <w:top w:val="nil"/>
                                    <w:left w:val="nil"/>
                                    <w:right w:val="nil"/>
                                  </w:tcBorders>
                                  <w:shd w:val="clear" w:color="auto" w:fill="FFFFFF"/>
                                </w:tcPr>
                                <w:p w14:paraId="674ECD1A" w14:textId="77777777" w:rsidR="0055136E" w:rsidRPr="00394D84" w:rsidRDefault="0055136E" w:rsidP="00367614">
                                  <w:pPr>
                                    <w:jc w:val="center"/>
                                    <w:rPr>
                                      <w:sz w:val="12"/>
                                      <w:szCs w:val="12"/>
                                      <w:lang w:val="en-IE"/>
                                    </w:rPr>
                                  </w:pPr>
                                  <w:r w:rsidRPr="00394D84">
                                    <w:rPr>
                                      <w:sz w:val="12"/>
                                      <w:szCs w:val="12"/>
                                      <w:lang w:val="en-IE"/>
                                    </w:rPr>
                                    <w:t>.479</w:t>
                                  </w:r>
                                </w:p>
                              </w:tc>
                              <w:tc>
                                <w:tcPr>
                                  <w:tcW w:w="394" w:type="pct"/>
                                  <w:tcBorders>
                                    <w:top w:val="nil"/>
                                    <w:left w:val="nil"/>
                                    <w:right w:val="nil"/>
                                  </w:tcBorders>
                                  <w:shd w:val="clear" w:color="auto" w:fill="FFFFFF"/>
                                </w:tcPr>
                                <w:p w14:paraId="551F3F54" w14:textId="77777777" w:rsidR="0055136E" w:rsidRPr="00340965" w:rsidRDefault="00697771" w:rsidP="00367614">
                                  <w:pPr>
                                    <w:jc w:val="center"/>
                                    <w:rPr>
                                      <w:sz w:val="12"/>
                                      <w:szCs w:val="12"/>
                                      <w:lang w:val="en-IE"/>
                                    </w:rPr>
                                  </w:pPr>
                                  <w:r>
                                    <w:rPr>
                                      <w:sz w:val="12"/>
                                      <w:szCs w:val="12"/>
                                      <w:lang w:val="en-IE"/>
                                    </w:rPr>
                                    <w:t>.861</w:t>
                                  </w:r>
                                </w:p>
                              </w:tc>
                              <w:tc>
                                <w:tcPr>
                                  <w:tcW w:w="394" w:type="pct"/>
                                  <w:tcBorders>
                                    <w:top w:val="nil"/>
                                    <w:left w:val="nil"/>
                                    <w:right w:val="nil"/>
                                  </w:tcBorders>
                                  <w:shd w:val="clear" w:color="auto" w:fill="FFFFFF"/>
                                </w:tcPr>
                                <w:p w14:paraId="2ACD4E09" w14:textId="77777777" w:rsidR="0055136E" w:rsidRPr="00340965" w:rsidRDefault="0055136E" w:rsidP="00367614">
                                  <w:pPr>
                                    <w:jc w:val="center"/>
                                    <w:rPr>
                                      <w:sz w:val="12"/>
                                      <w:szCs w:val="12"/>
                                      <w:lang w:val="en-IE"/>
                                    </w:rPr>
                                  </w:pPr>
                                </w:p>
                              </w:tc>
                            </w:tr>
                            <w:tr w:rsidR="003A2B93" w:rsidRPr="00394D84" w14:paraId="6E514F7D" w14:textId="77777777" w:rsidTr="0055136E">
                              <w:trPr>
                                <w:cantSplit/>
                                <w:trHeight w:val="126"/>
                              </w:trPr>
                              <w:tc>
                                <w:tcPr>
                                  <w:tcW w:w="437" w:type="pct"/>
                                  <w:gridSpan w:val="2"/>
                                  <w:vMerge/>
                                  <w:tcBorders>
                                    <w:top w:val="nil"/>
                                    <w:left w:val="nil"/>
                                    <w:bottom w:val="single" w:sz="8" w:space="0" w:color="000000"/>
                                    <w:right w:val="nil"/>
                                  </w:tcBorders>
                                  <w:shd w:val="clear" w:color="auto" w:fill="FFFFFF"/>
                                </w:tcPr>
                                <w:p w14:paraId="69F2D015" w14:textId="77777777" w:rsidR="0055136E" w:rsidRPr="00340965" w:rsidRDefault="0055136E" w:rsidP="00367614">
                                  <w:pPr>
                                    <w:rPr>
                                      <w:sz w:val="12"/>
                                      <w:szCs w:val="12"/>
                                      <w:lang w:val="en-IE"/>
                                    </w:rPr>
                                  </w:pPr>
                                </w:p>
                              </w:tc>
                              <w:tc>
                                <w:tcPr>
                                  <w:tcW w:w="668" w:type="pct"/>
                                  <w:gridSpan w:val="2"/>
                                  <w:tcBorders>
                                    <w:top w:val="nil"/>
                                    <w:left w:val="nil"/>
                                    <w:bottom w:val="single" w:sz="4" w:space="0" w:color="auto"/>
                                    <w:right w:val="nil"/>
                                  </w:tcBorders>
                                  <w:shd w:val="clear" w:color="auto" w:fill="FFFFFF"/>
                                </w:tcPr>
                                <w:p w14:paraId="2325B5FC"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bottom w:val="single" w:sz="4" w:space="0" w:color="auto"/>
                                    <w:right w:val="nil"/>
                                  </w:tcBorders>
                                  <w:shd w:val="clear" w:color="auto" w:fill="FFFFFF"/>
                                </w:tcPr>
                                <w:p w14:paraId="78C33DCA"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bottom w:val="single" w:sz="4" w:space="0" w:color="auto"/>
                                    <w:right w:val="nil"/>
                                  </w:tcBorders>
                                  <w:shd w:val="clear" w:color="auto" w:fill="FFFFFF"/>
                                </w:tcPr>
                                <w:p w14:paraId="752665E4"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bottom w:val="single" w:sz="4" w:space="0" w:color="auto"/>
                                    <w:right w:val="nil"/>
                                  </w:tcBorders>
                                  <w:shd w:val="clear" w:color="auto" w:fill="FFFFFF"/>
                                </w:tcPr>
                                <w:p w14:paraId="5D1FD13D"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bottom w:val="single" w:sz="4" w:space="0" w:color="auto"/>
                                    <w:right w:val="nil"/>
                                  </w:tcBorders>
                                  <w:shd w:val="clear" w:color="auto" w:fill="FFFFFF"/>
                                </w:tcPr>
                                <w:p w14:paraId="28AB0347"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bottom w:val="single" w:sz="4" w:space="0" w:color="auto"/>
                                    <w:right w:val="nil"/>
                                  </w:tcBorders>
                                  <w:shd w:val="clear" w:color="auto" w:fill="FFFFFF"/>
                                </w:tcPr>
                                <w:p w14:paraId="43A986C5"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bottom w:val="single" w:sz="4" w:space="0" w:color="auto"/>
                                    <w:right w:val="nil"/>
                                  </w:tcBorders>
                                  <w:shd w:val="clear" w:color="auto" w:fill="FFFFFF"/>
                                </w:tcPr>
                                <w:p w14:paraId="59A41473" w14:textId="77777777" w:rsidR="0055136E" w:rsidRPr="00340965" w:rsidRDefault="0055136E" w:rsidP="00367614">
                                  <w:pPr>
                                    <w:jc w:val="center"/>
                                    <w:rPr>
                                      <w:sz w:val="12"/>
                                      <w:szCs w:val="12"/>
                                      <w:lang w:val="en-IE"/>
                                    </w:rPr>
                                  </w:pPr>
                                  <w:r w:rsidRPr="00340965">
                                    <w:rPr>
                                      <w:sz w:val="12"/>
                                      <w:szCs w:val="12"/>
                                      <w:lang w:val="en-IE"/>
                                    </w:rPr>
                                    <w:t>114</w:t>
                                  </w:r>
                                </w:p>
                              </w:tc>
                              <w:tc>
                                <w:tcPr>
                                  <w:tcW w:w="353" w:type="pct"/>
                                  <w:tcBorders>
                                    <w:top w:val="nil"/>
                                    <w:left w:val="nil"/>
                                    <w:bottom w:val="single" w:sz="4" w:space="0" w:color="auto"/>
                                    <w:right w:val="nil"/>
                                  </w:tcBorders>
                                  <w:shd w:val="clear" w:color="auto" w:fill="FFFFFF"/>
                                </w:tcPr>
                                <w:p w14:paraId="06B1544D"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bottom w:val="single" w:sz="4" w:space="0" w:color="auto"/>
                                    <w:right w:val="nil"/>
                                  </w:tcBorders>
                                  <w:shd w:val="clear" w:color="auto" w:fill="FFFFFF"/>
                                </w:tcPr>
                                <w:p w14:paraId="5BFBBD40" w14:textId="77777777" w:rsidR="0055136E" w:rsidRPr="00394D84" w:rsidRDefault="0055136E" w:rsidP="00367614">
                                  <w:pPr>
                                    <w:jc w:val="center"/>
                                    <w:rPr>
                                      <w:sz w:val="12"/>
                                      <w:szCs w:val="12"/>
                                      <w:lang w:val="en-IE"/>
                                    </w:rPr>
                                  </w:pPr>
                                  <w:r w:rsidRPr="00394D84">
                                    <w:rPr>
                                      <w:sz w:val="12"/>
                                      <w:szCs w:val="12"/>
                                      <w:lang w:val="en-IE"/>
                                    </w:rPr>
                                    <w:t>113</w:t>
                                  </w:r>
                                </w:p>
                              </w:tc>
                              <w:tc>
                                <w:tcPr>
                                  <w:tcW w:w="394" w:type="pct"/>
                                  <w:tcBorders>
                                    <w:top w:val="nil"/>
                                    <w:left w:val="nil"/>
                                    <w:bottom w:val="single" w:sz="4" w:space="0" w:color="auto"/>
                                    <w:right w:val="nil"/>
                                  </w:tcBorders>
                                  <w:shd w:val="clear" w:color="auto" w:fill="FFFFFF"/>
                                </w:tcPr>
                                <w:p w14:paraId="639831B1" w14:textId="77777777" w:rsidR="0055136E" w:rsidRPr="00340965" w:rsidRDefault="00697771" w:rsidP="00367614">
                                  <w:pPr>
                                    <w:jc w:val="center"/>
                                    <w:rPr>
                                      <w:sz w:val="12"/>
                                      <w:szCs w:val="12"/>
                                      <w:lang w:val="en-IE"/>
                                    </w:rPr>
                                  </w:pPr>
                                  <w:r>
                                    <w:rPr>
                                      <w:sz w:val="12"/>
                                      <w:szCs w:val="12"/>
                                      <w:lang w:val="en-IE"/>
                                    </w:rPr>
                                    <w:t>111</w:t>
                                  </w:r>
                                </w:p>
                              </w:tc>
                              <w:tc>
                                <w:tcPr>
                                  <w:tcW w:w="394" w:type="pct"/>
                                  <w:tcBorders>
                                    <w:top w:val="nil"/>
                                    <w:left w:val="nil"/>
                                    <w:bottom w:val="single" w:sz="4" w:space="0" w:color="auto"/>
                                    <w:right w:val="nil"/>
                                  </w:tcBorders>
                                  <w:shd w:val="clear" w:color="auto" w:fill="FFFFFF"/>
                                </w:tcPr>
                                <w:p w14:paraId="60B72D4A" w14:textId="77777777" w:rsidR="0055136E" w:rsidRPr="00340965" w:rsidRDefault="0055136E" w:rsidP="00367614">
                                  <w:pPr>
                                    <w:jc w:val="center"/>
                                    <w:rPr>
                                      <w:sz w:val="12"/>
                                      <w:szCs w:val="12"/>
                                      <w:lang w:val="en-IE"/>
                                    </w:rPr>
                                  </w:pPr>
                                  <w:r w:rsidRPr="00340965">
                                    <w:rPr>
                                      <w:sz w:val="12"/>
                                      <w:szCs w:val="12"/>
                                      <w:lang w:val="en-IE"/>
                                    </w:rPr>
                                    <w:t>114</w:t>
                                  </w:r>
                                </w:p>
                              </w:tc>
                            </w:tr>
                            <w:tr w:rsidR="0055136E" w:rsidRPr="00394D84" w14:paraId="3DA21F09" w14:textId="77777777" w:rsidTr="0055136E">
                              <w:trPr>
                                <w:cantSplit/>
                                <w:trHeight w:val="387"/>
                              </w:trPr>
                              <w:tc>
                                <w:tcPr>
                                  <w:tcW w:w="393" w:type="pct"/>
                                  <w:tcBorders>
                                    <w:top w:val="nil"/>
                                    <w:left w:val="nil"/>
                                    <w:bottom w:val="nil"/>
                                    <w:right w:val="nil"/>
                                  </w:tcBorders>
                                  <w:shd w:val="clear" w:color="auto" w:fill="FFFFFF"/>
                                </w:tcPr>
                                <w:p w14:paraId="406365EC" w14:textId="77777777" w:rsidR="0055136E" w:rsidRPr="00394D84" w:rsidRDefault="0055136E" w:rsidP="00F0288F">
                                  <w:pPr>
                                    <w:rPr>
                                      <w:sz w:val="12"/>
                                      <w:szCs w:val="12"/>
                                      <w:lang w:val="en-IE"/>
                                    </w:rPr>
                                  </w:pPr>
                                </w:p>
                              </w:tc>
                              <w:tc>
                                <w:tcPr>
                                  <w:tcW w:w="394" w:type="pct"/>
                                  <w:gridSpan w:val="2"/>
                                  <w:tcBorders>
                                    <w:top w:val="nil"/>
                                    <w:left w:val="nil"/>
                                    <w:bottom w:val="nil"/>
                                    <w:right w:val="nil"/>
                                  </w:tcBorders>
                                  <w:shd w:val="clear" w:color="auto" w:fill="FFFFFF"/>
                                </w:tcPr>
                                <w:p w14:paraId="4049DDC9" w14:textId="77777777" w:rsidR="0055136E" w:rsidRPr="00340965" w:rsidRDefault="0055136E" w:rsidP="00F0288F">
                                  <w:pPr>
                                    <w:rPr>
                                      <w:sz w:val="12"/>
                                      <w:szCs w:val="12"/>
                                      <w:lang w:val="en-IE"/>
                                    </w:rPr>
                                  </w:pPr>
                                </w:p>
                              </w:tc>
                              <w:tc>
                                <w:tcPr>
                                  <w:tcW w:w="4213" w:type="pct"/>
                                  <w:gridSpan w:val="11"/>
                                  <w:tcBorders>
                                    <w:top w:val="nil"/>
                                    <w:left w:val="nil"/>
                                    <w:bottom w:val="nil"/>
                                    <w:right w:val="nil"/>
                                  </w:tcBorders>
                                  <w:shd w:val="clear" w:color="auto" w:fill="FFFFFF"/>
                                </w:tcPr>
                                <w:p w14:paraId="6CCE33B2" w14:textId="77777777" w:rsidR="0055136E" w:rsidRPr="00340965" w:rsidRDefault="0055136E" w:rsidP="00F0288F">
                                  <w:pPr>
                                    <w:rPr>
                                      <w:sz w:val="12"/>
                                      <w:szCs w:val="12"/>
                                      <w:lang w:val="en-IE"/>
                                    </w:rPr>
                                  </w:pPr>
                                  <w:r w:rsidRPr="00340965">
                                    <w:rPr>
                                      <w:sz w:val="12"/>
                                      <w:szCs w:val="12"/>
                                      <w:lang w:val="en-IE"/>
                                    </w:rPr>
                                    <w:t>**. Correlation is significant at the 0.01 level (2-tailed).</w:t>
                                  </w:r>
                                </w:p>
                              </w:tc>
                            </w:tr>
                          </w:tbl>
                          <w:p w14:paraId="0F8D815A" w14:textId="77777777" w:rsidR="00340965" w:rsidRPr="00340965" w:rsidRDefault="00340965" w:rsidP="00340965">
                            <w:pPr>
                              <w:rPr>
                                <w:sz w:val="12"/>
                                <w:szCs w:val="12"/>
                                <w:lang w:val="en-IE"/>
                              </w:rPr>
                            </w:pPr>
                          </w:p>
                          <w:p w14:paraId="42A80E72" w14:textId="77777777" w:rsidR="00482F38" w:rsidRPr="00394D84" w:rsidRDefault="00482F3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DAF02" id="_x0000_t202" coordsize="21600,21600" o:spt="202" path="m,l,21600r21600,l21600,xe">
                <v:stroke joinstyle="miter"/>
                <v:path gradientshapeok="t" o:connecttype="rect"/>
              </v:shapetype>
              <v:shape id="Text Box 1" o:spid="_x0000_s1026" type="#_x0000_t202" style="position:absolute;margin-left:0;margin-top:138pt;width:869.5pt;height:593.95pt;rotation:90;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" fillcolor="white [3201]" strokecolor="white [3212]" strokeweight=".5pt">
                <v:textbox>
                  <w:txbxContent>
                    <w:p w14:paraId="65A0D7A7" w14:textId="72DCF4F7" w:rsidR="00C7524D" w:rsidRPr="00340965" w:rsidRDefault="001A6DA0" w:rsidP="00340965">
                      <w:pPr>
                        <w:rPr>
                          <w:sz w:val="16"/>
                          <w:szCs w:val="16"/>
                          <w:lang w:val="en-IE"/>
                        </w:rPr>
                      </w:pPr>
                      <w:r>
                        <w:rPr>
                          <w:sz w:val="16"/>
                          <w:szCs w:val="16"/>
                          <w:lang w:val="en-IE"/>
                        </w:rPr>
                        <w:t>Table 12</w:t>
                      </w:r>
                    </w:p>
                    <w:tbl>
                      <w:tblPr>
                        <w:tblW w:w="4427" w:type="pct"/>
                        <w:tblCellMar>
                          <w:left w:w="0" w:type="dxa"/>
                          <w:right w:w="0" w:type="dxa"/>
                        </w:tblCellMar>
                        <w:tblLook w:val="0000" w:firstRow="0" w:lastRow="0" w:firstColumn="0" w:lastColumn="0" w:noHBand="0" w:noVBand="0"/>
                      </w:tblPr>
                      <w:tblGrid>
                        <w:gridCol w:w="1190"/>
                        <w:gridCol w:w="133"/>
                        <w:gridCol w:w="1060"/>
                        <w:gridCol w:w="963"/>
                        <w:gridCol w:w="1194"/>
                        <w:gridCol w:w="960"/>
                        <w:gridCol w:w="1009"/>
                        <w:gridCol w:w="1257"/>
                        <w:gridCol w:w="1542"/>
                        <w:gridCol w:w="1194"/>
                        <w:gridCol w:w="1069"/>
                        <w:gridCol w:w="1194"/>
                        <w:gridCol w:w="1194"/>
                        <w:gridCol w:w="1188"/>
                      </w:tblGrid>
                      <w:tr w:rsidR="0055136E" w:rsidRPr="00340965" w14:paraId="2B080497" w14:textId="77777777" w:rsidTr="0055136E">
                        <w:trPr>
                          <w:cantSplit/>
                          <w:trHeight w:val="341"/>
                        </w:trPr>
                        <w:tc>
                          <w:tcPr>
                            <w:tcW w:w="393" w:type="pct"/>
                            <w:tcBorders>
                              <w:top w:val="nil"/>
                              <w:left w:val="nil"/>
                              <w:bottom w:val="nil"/>
                              <w:right w:val="nil"/>
                            </w:tcBorders>
                            <w:shd w:val="clear" w:color="auto" w:fill="FFFFFF"/>
                          </w:tcPr>
                          <w:p w14:paraId="667E0D0A" w14:textId="77777777" w:rsidR="0055136E" w:rsidRPr="00340965" w:rsidRDefault="0055136E" w:rsidP="00340965">
                            <w:pPr>
                              <w:rPr>
                                <w:i/>
                                <w:iCs/>
                                <w:sz w:val="16"/>
                                <w:szCs w:val="16"/>
                                <w:lang w:val="en-IE"/>
                              </w:rPr>
                            </w:pPr>
                          </w:p>
                        </w:tc>
                        <w:tc>
                          <w:tcPr>
                            <w:tcW w:w="394" w:type="pct"/>
                            <w:gridSpan w:val="2"/>
                            <w:tcBorders>
                              <w:top w:val="nil"/>
                              <w:left w:val="nil"/>
                              <w:bottom w:val="nil"/>
                              <w:right w:val="nil"/>
                            </w:tcBorders>
                            <w:shd w:val="clear" w:color="auto" w:fill="FFFFFF"/>
                          </w:tcPr>
                          <w:p w14:paraId="0CC71DA4" w14:textId="77777777" w:rsidR="0055136E" w:rsidRPr="00340965" w:rsidRDefault="0055136E" w:rsidP="00340965">
                            <w:pPr>
                              <w:rPr>
                                <w:i/>
                                <w:iCs/>
                                <w:sz w:val="16"/>
                                <w:szCs w:val="16"/>
                                <w:lang w:val="en-IE"/>
                              </w:rPr>
                            </w:pPr>
                          </w:p>
                        </w:tc>
                        <w:tc>
                          <w:tcPr>
                            <w:tcW w:w="4213" w:type="pct"/>
                            <w:gridSpan w:val="11"/>
                            <w:tcBorders>
                              <w:top w:val="nil"/>
                              <w:left w:val="nil"/>
                              <w:bottom w:val="nil"/>
                              <w:right w:val="nil"/>
                            </w:tcBorders>
                            <w:shd w:val="clear" w:color="auto" w:fill="FFFFFF"/>
                            <w:vAlign w:val="center"/>
                          </w:tcPr>
                          <w:p w14:paraId="4DC8CA5C" w14:textId="77777777" w:rsidR="0055136E" w:rsidRPr="00340965" w:rsidRDefault="0055136E" w:rsidP="00340965">
                            <w:pPr>
                              <w:rPr>
                                <w:sz w:val="16"/>
                                <w:szCs w:val="16"/>
                                <w:lang w:val="en-IE"/>
                              </w:rPr>
                            </w:pPr>
                            <w:r w:rsidRPr="00340965">
                              <w:rPr>
                                <w:i/>
                                <w:iCs/>
                                <w:sz w:val="16"/>
                                <w:szCs w:val="16"/>
                                <w:lang w:val="en-IE"/>
                              </w:rPr>
                              <w:t>Correlations</w:t>
                            </w:r>
                          </w:p>
                        </w:tc>
                      </w:tr>
                      <w:tr w:rsidR="003A2B93" w:rsidRPr="00394D84" w14:paraId="3B410D62" w14:textId="77777777" w:rsidTr="0055136E">
                        <w:trPr>
                          <w:cantSplit/>
                          <w:trHeight w:val="741"/>
                        </w:trPr>
                        <w:tc>
                          <w:tcPr>
                            <w:tcW w:w="1105" w:type="pct"/>
                            <w:gridSpan w:val="4"/>
                            <w:tcBorders>
                              <w:top w:val="single" w:sz="8" w:space="0" w:color="000000"/>
                              <w:left w:val="nil"/>
                              <w:bottom w:val="single" w:sz="8" w:space="0" w:color="000000"/>
                              <w:right w:val="nil"/>
                            </w:tcBorders>
                            <w:shd w:val="clear" w:color="auto" w:fill="FFFFFF"/>
                            <w:vAlign w:val="bottom"/>
                          </w:tcPr>
                          <w:p w14:paraId="6DA4CE2C" w14:textId="77777777" w:rsidR="0055136E" w:rsidRPr="00340965" w:rsidRDefault="0055136E" w:rsidP="001731D9">
                            <w:pPr>
                              <w:jc w:val="center"/>
                              <w:rPr>
                                <w:sz w:val="12"/>
                                <w:szCs w:val="12"/>
                                <w:lang w:val="en-IE"/>
                              </w:rPr>
                            </w:pPr>
                          </w:p>
                        </w:tc>
                        <w:tc>
                          <w:tcPr>
                            <w:tcW w:w="394" w:type="pct"/>
                            <w:tcBorders>
                              <w:top w:val="single" w:sz="8" w:space="0" w:color="000000"/>
                              <w:left w:val="nil"/>
                              <w:bottom w:val="single" w:sz="8" w:space="0" w:color="000000"/>
                              <w:right w:val="nil"/>
                            </w:tcBorders>
                            <w:shd w:val="clear" w:color="auto" w:fill="FFFFFF"/>
                          </w:tcPr>
                          <w:p w14:paraId="66866C76" w14:textId="77777777" w:rsidR="0055136E" w:rsidRPr="00340965" w:rsidRDefault="0055136E" w:rsidP="001731D9">
                            <w:pPr>
                              <w:jc w:val="center"/>
                              <w:rPr>
                                <w:sz w:val="12"/>
                                <w:szCs w:val="12"/>
                                <w:lang w:val="en-IE"/>
                              </w:rPr>
                            </w:pPr>
                            <w:r w:rsidRPr="00340965">
                              <w:rPr>
                                <w:sz w:val="12"/>
                                <w:szCs w:val="12"/>
                                <w:lang w:val="en-IE"/>
                              </w:rPr>
                              <w:t xml:space="preserve">Privacy </w:t>
                            </w:r>
                            <w:r w:rsidRPr="00394D84">
                              <w:rPr>
                                <w:sz w:val="12"/>
                                <w:szCs w:val="12"/>
                                <w:lang w:val="en-IE"/>
                              </w:rPr>
                              <w:t>fatigue</w:t>
                            </w:r>
                            <w:r w:rsidRPr="00340965">
                              <w:rPr>
                                <w:sz w:val="12"/>
                                <w:szCs w:val="12"/>
                                <w:lang w:val="en-IE"/>
                              </w:rPr>
                              <w:t xml:space="preserve"> - Emotional exhaustion</w:t>
                            </w:r>
                          </w:p>
                        </w:tc>
                        <w:tc>
                          <w:tcPr>
                            <w:tcW w:w="317" w:type="pct"/>
                            <w:tcBorders>
                              <w:top w:val="single" w:sz="8" w:space="0" w:color="000000"/>
                              <w:left w:val="nil"/>
                              <w:bottom w:val="single" w:sz="8" w:space="0" w:color="000000"/>
                              <w:right w:val="nil"/>
                            </w:tcBorders>
                            <w:shd w:val="clear" w:color="auto" w:fill="FFFFFF"/>
                          </w:tcPr>
                          <w:p w14:paraId="4DFBDC15" w14:textId="77777777" w:rsidR="0055136E" w:rsidRPr="00340965" w:rsidRDefault="0055136E" w:rsidP="001731D9">
                            <w:pPr>
                              <w:jc w:val="center"/>
                              <w:rPr>
                                <w:sz w:val="12"/>
                                <w:szCs w:val="12"/>
                                <w:lang w:val="en-IE"/>
                              </w:rPr>
                            </w:pPr>
                            <w:r w:rsidRPr="00394D84">
                              <w:rPr>
                                <w:sz w:val="12"/>
                                <w:szCs w:val="12"/>
                                <w:lang w:val="en-IE"/>
                              </w:rPr>
                              <w:t>Privacy fatigue</w:t>
                            </w:r>
                            <w:r w:rsidRPr="00340965">
                              <w:rPr>
                                <w:sz w:val="12"/>
                                <w:szCs w:val="12"/>
                                <w:lang w:val="en-IE"/>
                              </w:rPr>
                              <w:t xml:space="preserve"> - </w:t>
                            </w:r>
                            <w:r w:rsidRPr="00394D84">
                              <w:rPr>
                                <w:sz w:val="12"/>
                                <w:szCs w:val="12"/>
                                <w:lang w:val="en-IE"/>
                              </w:rPr>
                              <w:t>Cynicism</w:t>
                            </w:r>
                          </w:p>
                        </w:tc>
                        <w:tc>
                          <w:tcPr>
                            <w:tcW w:w="333" w:type="pct"/>
                            <w:tcBorders>
                              <w:top w:val="single" w:sz="8" w:space="0" w:color="000000"/>
                              <w:left w:val="nil"/>
                              <w:bottom w:val="single" w:sz="8" w:space="0" w:color="000000"/>
                              <w:right w:val="nil"/>
                            </w:tcBorders>
                            <w:shd w:val="clear" w:color="auto" w:fill="FFFFFF"/>
                          </w:tcPr>
                          <w:p w14:paraId="5236FD13" w14:textId="77777777" w:rsidR="0055136E" w:rsidRPr="00340965" w:rsidRDefault="0055136E" w:rsidP="001731D9">
                            <w:pPr>
                              <w:jc w:val="center"/>
                              <w:rPr>
                                <w:sz w:val="12"/>
                                <w:szCs w:val="12"/>
                                <w:lang w:val="en-IE"/>
                              </w:rPr>
                            </w:pPr>
                            <w:r w:rsidRPr="00340965">
                              <w:rPr>
                                <w:sz w:val="12"/>
                                <w:szCs w:val="12"/>
                                <w:lang w:val="en-IE"/>
                              </w:rPr>
                              <w:t>Privacy concerns - Control</w:t>
                            </w:r>
                          </w:p>
                        </w:tc>
                        <w:tc>
                          <w:tcPr>
                            <w:tcW w:w="415" w:type="pct"/>
                            <w:tcBorders>
                              <w:top w:val="single" w:sz="8" w:space="0" w:color="000000"/>
                              <w:left w:val="nil"/>
                              <w:bottom w:val="single" w:sz="8" w:space="0" w:color="000000"/>
                              <w:right w:val="nil"/>
                            </w:tcBorders>
                            <w:shd w:val="clear" w:color="auto" w:fill="FFFFFF"/>
                          </w:tcPr>
                          <w:p w14:paraId="2297ADE0" w14:textId="77777777" w:rsidR="0055136E" w:rsidRPr="00340965" w:rsidRDefault="0055136E" w:rsidP="001731D9">
                            <w:pPr>
                              <w:jc w:val="center"/>
                              <w:rPr>
                                <w:sz w:val="12"/>
                                <w:szCs w:val="12"/>
                                <w:lang w:val="en-IE"/>
                              </w:rPr>
                            </w:pPr>
                            <w:r w:rsidRPr="00340965">
                              <w:rPr>
                                <w:sz w:val="12"/>
                                <w:szCs w:val="12"/>
                                <w:lang w:val="en-IE"/>
                              </w:rPr>
                              <w:t>Privacy Concerns - Awareness</w:t>
                            </w:r>
                          </w:p>
                        </w:tc>
                        <w:tc>
                          <w:tcPr>
                            <w:tcW w:w="509" w:type="pct"/>
                            <w:tcBorders>
                              <w:top w:val="single" w:sz="8" w:space="0" w:color="000000"/>
                              <w:left w:val="nil"/>
                              <w:bottom w:val="single" w:sz="8" w:space="0" w:color="000000"/>
                              <w:right w:val="nil"/>
                            </w:tcBorders>
                            <w:shd w:val="clear" w:color="auto" w:fill="FFFFFF"/>
                          </w:tcPr>
                          <w:p w14:paraId="2FF63A66" w14:textId="77777777" w:rsidR="0055136E" w:rsidRPr="00340965" w:rsidRDefault="0055136E" w:rsidP="001731D9">
                            <w:pPr>
                              <w:jc w:val="center"/>
                              <w:rPr>
                                <w:sz w:val="12"/>
                                <w:szCs w:val="12"/>
                                <w:lang w:val="en-IE"/>
                              </w:rPr>
                            </w:pPr>
                            <w:r w:rsidRPr="00340965">
                              <w:rPr>
                                <w:sz w:val="12"/>
                                <w:szCs w:val="12"/>
                                <w:lang w:val="en-IE"/>
                              </w:rPr>
                              <w:t>Privacy concerns - Collection</w:t>
                            </w:r>
                          </w:p>
                        </w:tc>
                        <w:tc>
                          <w:tcPr>
                            <w:tcW w:w="394" w:type="pct"/>
                            <w:tcBorders>
                              <w:top w:val="single" w:sz="8" w:space="0" w:color="000000"/>
                              <w:left w:val="nil"/>
                              <w:bottom w:val="single" w:sz="8" w:space="0" w:color="000000"/>
                              <w:right w:val="nil"/>
                            </w:tcBorders>
                            <w:shd w:val="clear" w:color="auto" w:fill="FFFFFF"/>
                          </w:tcPr>
                          <w:p w14:paraId="142B3499" w14:textId="77777777" w:rsidR="0055136E" w:rsidRPr="00340965" w:rsidRDefault="0055136E" w:rsidP="001731D9">
                            <w:pPr>
                              <w:jc w:val="center"/>
                              <w:rPr>
                                <w:sz w:val="12"/>
                                <w:szCs w:val="12"/>
                                <w:lang w:val="en-IE"/>
                              </w:rPr>
                            </w:pPr>
                            <w:r w:rsidRPr="00340965">
                              <w:rPr>
                                <w:sz w:val="12"/>
                                <w:szCs w:val="12"/>
                                <w:lang w:val="en-IE"/>
                              </w:rPr>
                              <w:t>Privacy concerns</w:t>
                            </w:r>
                          </w:p>
                        </w:tc>
                        <w:tc>
                          <w:tcPr>
                            <w:tcW w:w="353" w:type="pct"/>
                            <w:tcBorders>
                              <w:top w:val="single" w:sz="8" w:space="0" w:color="000000"/>
                              <w:left w:val="nil"/>
                              <w:bottom w:val="single" w:sz="8" w:space="0" w:color="000000"/>
                              <w:right w:val="nil"/>
                            </w:tcBorders>
                            <w:shd w:val="clear" w:color="auto" w:fill="FFFFFF"/>
                          </w:tcPr>
                          <w:p w14:paraId="588D8761" w14:textId="77777777" w:rsidR="0055136E" w:rsidRPr="00340965" w:rsidRDefault="0055136E" w:rsidP="001731D9">
                            <w:pPr>
                              <w:jc w:val="center"/>
                              <w:rPr>
                                <w:sz w:val="12"/>
                                <w:szCs w:val="12"/>
                                <w:lang w:val="en-IE"/>
                              </w:rPr>
                            </w:pPr>
                            <w:r w:rsidRPr="00340965">
                              <w:rPr>
                                <w:sz w:val="12"/>
                                <w:szCs w:val="12"/>
                                <w:lang w:val="en-IE"/>
                              </w:rPr>
                              <w:t>Privacy fatigue</w:t>
                            </w:r>
                          </w:p>
                        </w:tc>
                        <w:tc>
                          <w:tcPr>
                            <w:tcW w:w="394" w:type="pct"/>
                            <w:tcBorders>
                              <w:top w:val="single" w:sz="8" w:space="0" w:color="000000"/>
                              <w:left w:val="nil"/>
                              <w:bottom w:val="single" w:sz="8" w:space="0" w:color="000000"/>
                              <w:right w:val="nil"/>
                            </w:tcBorders>
                            <w:shd w:val="clear" w:color="auto" w:fill="FFFFFF"/>
                          </w:tcPr>
                          <w:p w14:paraId="488F7E1D" w14:textId="77777777" w:rsidR="0055136E" w:rsidRPr="00394D84" w:rsidRDefault="0055136E" w:rsidP="001731D9">
                            <w:pPr>
                              <w:jc w:val="center"/>
                              <w:rPr>
                                <w:sz w:val="12"/>
                                <w:szCs w:val="12"/>
                                <w:lang w:val="en-IE"/>
                              </w:rPr>
                            </w:pPr>
                            <w:r w:rsidRPr="00394D84">
                              <w:rPr>
                                <w:sz w:val="12"/>
                                <w:szCs w:val="12"/>
                                <w:lang w:val="en-IE"/>
                              </w:rPr>
                              <w:t>Cookie selection</w:t>
                            </w:r>
                          </w:p>
                        </w:tc>
                        <w:tc>
                          <w:tcPr>
                            <w:tcW w:w="394" w:type="pct"/>
                            <w:tcBorders>
                              <w:top w:val="single" w:sz="8" w:space="0" w:color="000000"/>
                              <w:left w:val="nil"/>
                              <w:bottom w:val="single" w:sz="8" w:space="0" w:color="000000"/>
                              <w:right w:val="nil"/>
                            </w:tcBorders>
                            <w:shd w:val="clear" w:color="auto" w:fill="FFFFFF"/>
                          </w:tcPr>
                          <w:p w14:paraId="43E5EB43" w14:textId="77777777" w:rsidR="0055136E" w:rsidRPr="00340965" w:rsidRDefault="0055136E" w:rsidP="001731D9">
                            <w:pPr>
                              <w:jc w:val="center"/>
                              <w:rPr>
                                <w:sz w:val="12"/>
                                <w:szCs w:val="12"/>
                                <w:lang w:val="en-IE"/>
                              </w:rPr>
                            </w:pPr>
                            <w:r>
                              <w:rPr>
                                <w:sz w:val="12"/>
                                <w:szCs w:val="12"/>
                                <w:lang w:val="en-IE"/>
                              </w:rPr>
                              <w:t>Age</w:t>
                            </w:r>
                          </w:p>
                        </w:tc>
                        <w:tc>
                          <w:tcPr>
                            <w:tcW w:w="394" w:type="pct"/>
                            <w:tcBorders>
                              <w:top w:val="single" w:sz="8" w:space="0" w:color="000000"/>
                              <w:left w:val="nil"/>
                              <w:bottom w:val="single" w:sz="8" w:space="0" w:color="000000"/>
                              <w:right w:val="nil"/>
                            </w:tcBorders>
                            <w:shd w:val="clear" w:color="auto" w:fill="FFFFFF"/>
                          </w:tcPr>
                          <w:p w14:paraId="667F432D" w14:textId="77777777" w:rsidR="0055136E" w:rsidRPr="00340965" w:rsidRDefault="0055136E" w:rsidP="001731D9">
                            <w:pPr>
                              <w:jc w:val="center"/>
                              <w:rPr>
                                <w:sz w:val="12"/>
                                <w:szCs w:val="12"/>
                                <w:lang w:val="en-IE"/>
                              </w:rPr>
                            </w:pPr>
                            <w:r w:rsidRPr="00340965">
                              <w:rPr>
                                <w:sz w:val="12"/>
                                <w:szCs w:val="12"/>
                                <w:lang w:val="en-IE"/>
                              </w:rPr>
                              <w:t xml:space="preserve">Total </w:t>
                            </w:r>
                            <w:r w:rsidRPr="00394D84">
                              <w:rPr>
                                <w:sz w:val="12"/>
                                <w:szCs w:val="12"/>
                                <w:lang w:val="en-IE"/>
                              </w:rPr>
                              <w:t>fixation</w:t>
                            </w:r>
                            <w:r w:rsidRPr="00340965">
                              <w:rPr>
                                <w:sz w:val="12"/>
                                <w:szCs w:val="12"/>
                                <w:lang w:val="en-IE"/>
                              </w:rPr>
                              <w:t xml:space="preserve"> duration</w:t>
                            </w:r>
                          </w:p>
                        </w:tc>
                      </w:tr>
                      <w:tr w:rsidR="003A2B93" w:rsidRPr="00394D84" w14:paraId="6008B0A2" w14:textId="77777777" w:rsidTr="0055136E">
                        <w:trPr>
                          <w:cantSplit/>
                          <w:trHeight w:val="329"/>
                        </w:trPr>
                        <w:tc>
                          <w:tcPr>
                            <w:tcW w:w="437" w:type="pct"/>
                            <w:gridSpan w:val="2"/>
                            <w:vMerge w:val="restart"/>
                            <w:tcBorders>
                              <w:left w:val="nil"/>
                              <w:right w:val="nil"/>
                            </w:tcBorders>
                            <w:shd w:val="clear" w:color="auto" w:fill="FFFFFF"/>
                          </w:tcPr>
                          <w:p w14:paraId="49AB41FE" w14:textId="77777777" w:rsidR="0055136E" w:rsidRPr="00394D84" w:rsidRDefault="0055136E" w:rsidP="00367614">
                            <w:pPr>
                              <w:rPr>
                                <w:sz w:val="12"/>
                                <w:szCs w:val="12"/>
                                <w:lang w:val="en-IE"/>
                              </w:rPr>
                            </w:pPr>
                            <w:r w:rsidRPr="00340965">
                              <w:rPr>
                                <w:sz w:val="12"/>
                                <w:szCs w:val="12"/>
                                <w:lang w:val="en-IE"/>
                              </w:rPr>
                              <w:t xml:space="preserve">Privacy </w:t>
                            </w:r>
                            <w:r w:rsidRPr="00394D84">
                              <w:rPr>
                                <w:sz w:val="12"/>
                                <w:szCs w:val="12"/>
                                <w:lang w:val="en-IE"/>
                              </w:rPr>
                              <w:t>fatigue</w:t>
                            </w:r>
                          </w:p>
                          <w:p w14:paraId="4A0F7B80" w14:textId="77777777" w:rsidR="0055136E" w:rsidRPr="00340965" w:rsidRDefault="0055136E" w:rsidP="00367614">
                            <w:pPr>
                              <w:rPr>
                                <w:sz w:val="12"/>
                                <w:szCs w:val="12"/>
                                <w:lang w:val="en-IE"/>
                              </w:rPr>
                            </w:pPr>
                            <w:r w:rsidRPr="00340965">
                              <w:rPr>
                                <w:sz w:val="12"/>
                                <w:szCs w:val="12"/>
                                <w:lang w:val="en-IE"/>
                              </w:rPr>
                              <w:t>- Emotional exhaustion</w:t>
                            </w:r>
                          </w:p>
                        </w:tc>
                        <w:tc>
                          <w:tcPr>
                            <w:tcW w:w="668" w:type="pct"/>
                            <w:gridSpan w:val="2"/>
                            <w:tcBorders>
                              <w:left w:val="nil"/>
                              <w:bottom w:val="nil"/>
                              <w:right w:val="nil"/>
                            </w:tcBorders>
                            <w:shd w:val="clear" w:color="auto" w:fill="FFFFFF"/>
                          </w:tcPr>
                          <w:p w14:paraId="4F01A940"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left w:val="nil"/>
                              <w:bottom w:val="nil"/>
                              <w:right w:val="nil"/>
                            </w:tcBorders>
                            <w:shd w:val="clear" w:color="auto" w:fill="FFFFFF"/>
                          </w:tcPr>
                          <w:p w14:paraId="0DC6EE98" w14:textId="77777777" w:rsidR="0055136E" w:rsidRPr="00340965" w:rsidRDefault="0055136E" w:rsidP="00367614">
                            <w:pPr>
                              <w:jc w:val="center"/>
                              <w:rPr>
                                <w:sz w:val="12"/>
                                <w:szCs w:val="12"/>
                                <w:lang w:val="en-IE"/>
                              </w:rPr>
                            </w:pPr>
                            <w:r w:rsidRPr="00340965">
                              <w:rPr>
                                <w:sz w:val="12"/>
                                <w:szCs w:val="12"/>
                                <w:lang w:val="en-IE"/>
                              </w:rPr>
                              <w:t>--</w:t>
                            </w:r>
                          </w:p>
                        </w:tc>
                        <w:tc>
                          <w:tcPr>
                            <w:tcW w:w="317" w:type="pct"/>
                            <w:tcBorders>
                              <w:left w:val="nil"/>
                              <w:bottom w:val="nil"/>
                              <w:right w:val="nil"/>
                            </w:tcBorders>
                            <w:shd w:val="clear" w:color="auto" w:fill="FFFFFF"/>
                          </w:tcPr>
                          <w:p w14:paraId="23BBF7BD" w14:textId="77777777" w:rsidR="0055136E" w:rsidRPr="00340965" w:rsidRDefault="0055136E" w:rsidP="00367614">
                            <w:pPr>
                              <w:jc w:val="center"/>
                              <w:rPr>
                                <w:sz w:val="12"/>
                                <w:szCs w:val="12"/>
                                <w:lang w:val="en-IE"/>
                              </w:rPr>
                            </w:pPr>
                          </w:p>
                        </w:tc>
                        <w:tc>
                          <w:tcPr>
                            <w:tcW w:w="333" w:type="pct"/>
                            <w:tcBorders>
                              <w:left w:val="nil"/>
                              <w:bottom w:val="nil"/>
                              <w:right w:val="nil"/>
                            </w:tcBorders>
                            <w:shd w:val="clear" w:color="auto" w:fill="FFFFFF"/>
                          </w:tcPr>
                          <w:p w14:paraId="7D1BE22D" w14:textId="77777777" w:rsidR="0055136E" w:rsidRPr="00340965" w:rsidRDefault="0055136E" w:rsidP="00367614">
                            <w:pPr>
                              <w:jc w:val="center"/>
                              <w:rPr>
                                <w:sz w:val="12"/>
                                <w:szCs w:val="12"/>
                                <w:lang w:val="en-IE"/>
                              </w:rPr>
                            </w:pPr>
                          </w:p>
                        </w:tc>
                        <w:tc>
                          <w:tcPr>
                            <w:tcW w:w="415" w:type="pct"/>
                            <w:tcBorders>
                              <w:left w:val="nil"/>
                              <w:bottom w:val="nil"/>
                              <w:right w:val="nil"/>
                            </w:tcBorders>
                            <w:shd w:val="clear" w:color="auto" w:fill="FFFFFF"/>
                          </w:tcPr>
                          <w:p w14:paraId="31C0D45B" w14:textId="77777777" w:rsidR="0055136E" w:rsidRPr="00340965" w:rsidRDefault="0055136E" w:rsidP="00367614">
                            <w:pPr>
                              <w:jc w:val="center"/>
                              <w:rPr>
                                <w:sz w:val="12"/>
                                <w:szCs w:val="12"/>
                                <w:lang w:val="en-IE"/>
                              </w:rPr>
                            </w:pPr>
                          </w:p>
                        </w:tc>
                        <w:tc>
                          <w:tcPr>
                            <w:tcW w:w="509" w:type="pct"/>
                            <w:tcBorders>
                              <w:left w:val="nil"/>
                              <w:bottom w:val="nil"/>
                              <w:right w:val="nil"/>
                            </w:tcBorders>
                            <w:shd w:val="clear" w:color="auto" w:fill="FFFFFF"/>
                          </w:tcPr>
                          <w:p w14:paraId="4D9F7236" w14:textId="77777777" w:rsidR="0055136E" w:rsidRPr="00340965" w:rsidRDefault="0055136E" w:rsidP="00367614">
                            <w:pPr>
                              <w:jc w:val="center"/>
                              <w:rPr>
                                <w:sz w:val="12"/>
                                <w:szCs w:val="12"/>
                                <w:lang w:val="en-IE"/>
                              </w:rPr>
                            </w:pPr>
                          </w:p>
                        </w:tc>
                        <w:tc>
                          <w:tcPr>
                            <w:tcW w:w="394" w:type="pct"/>
                            <w:tcBorders>
                              <w:left w:val="nil"/>
                              <w:bottom w:val="nil"/>
                              <w:right w:val="nil"/>
                            </w:tcBorders>
                            <w:shd w:val="clear" w:color="auto" w:fill="FFFFFF"/>
                          </w:tcPr>
                          <w:p w14:paraId="78ED6292" w14:textId="77777777" w:rsidR="0055136E" w:rsidRPr="00340965" w:rsidRDefault="0055136E" w:rsidP="00367614">
                            <w:pPr>
                              <w:jc w:val="center"/>
                              <w:rPr>
                                <w:sz w:val="12"/>
                                <w:szCs w:val="12"/>
                                <w:lang w:val="en-IE"/>
                              </w:rPr>
                            </w:pPr>
                          </w:p>
                        </w:tc>
                        <w:tc>
                          <w:tcPr>
                            <w:tcW w:w="353" w:type="pct"/>
                            <w:tcBorders>
                              <w:left w:val="nil"/>
                              <w:bottom w:val="nil"/>
                              <w:right w:val="nil"/>
                            </w:tcBorders>
                            <w:shd w:val="clear" w:color="auto" w:fill="FFFFFF"/>
                          </w:tcPr>
                          <w:p w14:paraId="45EB7CE4" w14:textId="77777777" w:rsidR="0055136E" w:rsidRPr="00340965" w:rsidRDefault="0055136E" w:rsidP="00367614">
                            <w:pPr>
                              <w:jc w:val="center"/>
                              <w:rPr>
                                <w:sz w:val="12"/>
                                <w:szCs w:val="12"/>
                                <w:lang w:val="en-IE"/>
                              </w:rPr>
                            </w:pPr>
                          </w:p>
                        </w:tc>
                        <w:tc>
                          <w:tcPr>
                            <w:tcW w:w="394" w:type="pct"/>
                            <w:tcBorders>
                              <w:left w:val="nil"/>
                              <w:bottom w:val="nil"/>
                              <w:right w:val="nil"/>
                            </w:tcBorders>
                            <w:shd w:val="clear" w:color="auto" w:fill="FFFFFF"/>
                          </w:tcPr>
                          <w:p w14:paraId="7623086C" w14:textId="77777777" w:rsidR="0055136E" w:rsidRPr="00394D84" w:rsidRDefault="0055136E" w:rsidP="00367614">
                            <w:pPr>
                              <w:jc w:val="center"/>
                              <w:rPr>
                                <w:sz w:val="12"/>
                                <w:szCs w:val="12"/>
                                <w:lang w:val="en-IE"/>
                              </w:rPr>
                            </w:pPr>
                          </w:p>
                        </w:tc>
                        <w:tc>
                          <w:tcPr>
                            <w:tcW w:w="394" w:type="pct"/>
                            <w:tcBorders>
                              <w:left w:val="nil"/>
                              <w:bottom w:val="nil"/>
                              <w:right w:val="nil"/>
                            </w:tcBorders>
                            <w:shd w:val="clear" w:color="auto" w:fill="FFFFFF"/>
                          </w:tcPr>
                          <w:p w14:paraId="39071005" w14:textId="77777777" w:rsidR="0055136E" w:rsidRPr="00340965" w:rsidRDefault="0055136E" w:rsidP="00367614">
                            <w:pPr>
                              <w:jc w:val="center"/>
                              <w:rPr>
                                <w:sz w:val="12"/>
                                <w:szCs w:val="12"/>
                                <w:lang w:val="en-IE"/>
                              </w:rPr>
                            </w:pPr>
                          </w:p>
                        </w:tc>
                        <w:tc>
                          <w:tcPr>
                            <w:tcW w:w="394" w:type="pct"/>
                            <w:tcBorders>
                              <w:left w:val="nil"/>
                              <w:bottom w:val="nil"/>
                              <w:right w:val="nil"/>
                            </w:tcBorders>
                            <w:shd w:val="clear" w:color="auto" w:fill="FFFFFF"/>
                          </w:tcPr>
                          <w:p w14:paraId="5EFE6229" w14:textId="77777777" w:rsidR="0055136E" w:rsidRPr="00340965" w:rsidRDefault="0055136E" w:rsidP="00367614">
                            <w:pPr>
                              <w:jc w:val="center"/>
                              <w:rPr>
                                <w:sz w:val="12"/>
                                <w:szCs w:val="12"/>
                                <w:lang w:val="en-IE"/>
                              </w:rPr>
                            </w:pPr>
                          </w:p>
                        </w:tc>
                      </w:tr>
                      <w:tr w:rsidR="003A2B93" w:rsidRPr="00394D84" w14:paraId="7C6832D4" w14:textId="77777777" w:rsidTr="0055136E">
                        <w:trPr>
                          <w:cantSplit/>
                          <w:trHeight w:val="126"/>
                        </w:trPr>
                        <w:tc>
                          <w:tcPr>
                            <w:tcW w:w="437" w:type="pct"/>
                            <w:gridSpan w:val="2"/>
                            <w:vMerge/>
                            <w:tcBorders>
                              <w:left w:val="nil"/>
                              <w:right w:val="nil"/>
                            </w:tcBorders>
                            <w:shd w:val="clear" w:color="auto" w:fill="FFFFFF"/>
                          </w:tcPr>
                          <w:p w14:paraId="486D2CB7"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1F59379B"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3CB707F4"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54B902E4" w14:textId="77777777" w:rsidR="0055136E" w:rsidRPr="00340965" w:rsidRDefault="0055136E" w:rsidP="00367614">
                            <w:pPr>
                              <w:jc w:val="center"/>
                              <w:rPr>
                                <w:sz w:val="12"/>
                                <w:szCs w:val="12"/>
                                <w:lang w:val="en-IE"/>
                              </w:rPr>
                            </w:pPr>
                          </w:p>
                        </w:tc>
                        <w:tc>
                          <w:tcPr>
                            <w:tcW w:w="333" w:type="pct"/>
                            <w:tcBorders>
                              <w:top w:val="nil"/>
                              <w:left w:val="nil"/>
                              <w:right w:val="nil"/>
                            </w:tcBorders>
                            <w:shd w:val="clear" w:color="auto" w:fill="FFFFFF"/>
                          </w:tcPr>
                          <w:p w14:paraId="58B0CA34" w14:textId="77777777" w:rsidR="0055136E" w:rsidRPr="00340965" w:rsidRDefault="0055136E" w:rsidP="00367614">
                            <w:pPr>
                              <w:jc w:val="center"/>
                              <w:rPr>
                                <w:sz w:val="12"/>
                                <w:szCs w:val="12"/>
                                <w:lang w:val="en-IE"/>
                              </w:rPr>
                            </w:pPr>
                          </w:p>
                        </w:tc>
                        <w:tc>
                          <w:tcPr>
                            <w:tcW w:w="415" w:type="pct"/>
                            <w:tcBorders>
                              <w:top w:val="nil"/>
                              <w:left w:val="nil"/>
                              <w:right w:val="nil"/>
                            </w:tcBorders>
                            <w:shd w:val="clear" w:color="auto" w:fill="FFFFFF"/>
                          </w:tcPr>
                          <w:p w14:paraId="114A23E1" w14:textId="77777777" w:rsidR="0055136E" w:rsidRPr="00340965" w:rsidRDefault="0055136E" w:rsidP="00367614">
                            <w:pPr>
                              <w:jc w:val="center"/>
                              <w:rPr>
                                <w:sz w:val="12"/>
                                <w:szCs w:val="12"/>
                                <w:lang w:val="en-IE"/>
                              </w:rPr>
                            </w:pPr>
                          </w:p>
                        </w:tc>
                        <w:tc>
                          <w:tcPr>
                            <w:tcW w:w="509" w:type="pct"/>
                            <w:tcBorders>
                              <w:top w:val="nil"/>
                              <w:left w:val="nil"/>
                              <w:right w:val="nil"/>
                            </w:tcBorders>
                            <w:shd w:val="clear" w:color="auto" w:fill="FFFFFF"/>
                          </w:tcPr>
                          <w:p w14:paraId="644F334C"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4D6FCC2A"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54F85421"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55C04CE7"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4D532EBB"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0B349C98" w14:textId="77777777" w:rsidR="0055136E" w:rsidRPr="00340965" w:rsidRDefault="0055136E" w:rsidP="00367614">
                            <w:pPr>
                              <w:jc w:val="center"/>
                              <w:rPr>
                                <w:sz w:val="12"/>
                                <w:szCs w:val="12"/>
                                <w:lang w:val="en-IE"/>
                              </w:rPr>
                            </w:pPr>
                          </w:p>
                        </w:tc>
                      </w:tr>
                      <w:tr w:rsidR="003A2B93" w:rsidRPr="00394D84" w14:paraId="28CF022F" w14:textId="77777777" w:rsidTr="0055136E">
                        <w:trPr>
                          <w:cantSplit/>
                          <w:trHeight w:val="329"/>
                        </w:trPr>
                        <w:tc>
                          <w:tcPr>
                            <w:tcW w:w="437" w:type="pct"/>
                            <w:gridSpan w:val="2"/>
                            <w:vMerge w:val="restart"/>
                            <w:tcBorders>
                              <w:top w:val="nil"/>
                              <w:left w:val="nil"/>
                              <w:right w:val="nil"/>
                            </w:tcBorders>
                            <w:shd w:val="clear" w:color="auto" w:fill="FFFFFF"/>
                          </w:tcPr>
                          <w:p w14:paraId="4472F763" w14:textId="77777777" w:rsidR="0055136E" w:rsidRPr="00394D84" w:rsidRDefault="0055136E" w:rsidP="00367614">
                            <w:pPr>
                              <w:rPr>
                                <w:sz w:val="12"/>
                                <w:szCs w:val="12"/>
                                <w:lang w:val="en-IE"/>
                              </w:rPr>
                            </w:pPr>
                            <w:r w:rsidRPr="00394D84">
                              <w:rPr>
                                <w:sz w:val="12"/>
                                <w:szCs w:val="12"/>
                                <w:lang w:val="en-IE"/>
                              </w:rPr>
                              <w:t>Privacy fatigue</w:t>
                            </w:r>
                          </w:p>
                          <w:p w14:paraId="09895AEC" w14:textId="77777777" w:rsidR="0055136E" w:rsidRPr="00340965" w:rsidRDefault="0055136E" w:rsidP="00367614">
                            <w:pPr>
                              <w:rPr>
                                <w:sz w:val="12"/>
                                <w:szCs w:val="12"/>
                                <w:lang w:val="en-IE"/>
                              </w:rPr>
                            </w:pPr>
                            <w:r w:rsidRPr="00340965">
                              <w:rPr>
                                <w:sz w:val="12"/>
                                <w:szCs w:val="12"/>
                                <w:lang w:val="en-IE"/>
                              </w:rPr>
                              <w:t xml:space="preserve">- </w:t>
                            </w:r>
                            <w:r w:rsidRPr="00394D84">
                              <w:rPr>
                                <w:sz w:val="12"/>
                                <w:szCs w:val="12"/>
                                <w:lang w:val="en-IE"/>
                              </w:rPr>
                              <w:t>Cynicism</w:t>
                            </w:r>
                          </w:p>
                        </w:tc>
                        <w:tc>
                          <w:tcPr>
                            <w:tcW w:w="668" w:type="pct"/>
                            <w:gridSpan w:val="2"/>
                            <w:tcBorders>
                              <w:top w:val="nil"/>
                              <w:left w:val="nil"/>
                              <w:bottom w:val="nil"/>
                              <w:right w:val="nil"/>
                            </w:tcBorders>
                            <w:shd w:val="clear" w:color="auto" w:fill="FFFFFF"/>
                          </w:tcPr>
                          <w:p w14:paraId="7571CDEC"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29F5CDCC" w14:textId="77777777" w:rsidR="0055136E" w:rsidRPr="00340965" w:rsidRDefault="0055136E" w:rsidP="00367614">
                            <w:pPr>
                              <w:jc w:val="center"/>
                              <w:rPr>
                                <w:sz w:val="12"/>
                                <w:szCs w:val="12"/>
                                <w:lang w:val="en-IE"/>
                              </w:rPr>
                            </w:pPr>
                            <w:r w:rsidRPr="00340965">
                              <w:rPr>
                                <w:sz w:val="12"/>
                                <w:szCs w:val="12"/>
                                <w:lang w:val="en-IE"/>
                              </w:rPr>
                              <w:t>.053</w:t>
                            </w:r>
                          </w:p>
                        </w:tc>
                        <w:tc>
                          <w:tcPr>
                            <w:tcW w:w="317" w:type="pct"/>
                            <w:tcBorders>
                              <w:top w:val="nil"/>
                              <w:left w:val="nil"/>
                              <w:bottom w:val="nil"/>
                              <w:right w:val="nil"/>
                            </w:tcBorders>
                            <w:shd w:val="clear" w:color="auto" w:fill="FFFFFF"/>
                          </w:tcPr>
                          <w:p w14:paraId="55E4D6B6" w14:textId="77777777" w:rsidR="0055136E" w:rsidRPr="00340965" w:rsidRDefault="0055136E" w:rsidP="00367614">
                            <w:pPr>
                              <w:jc w:val="center"/>
                              <w:rPr>
                                <w:sz w:val="12"/>
                                <w:szCs w:val="12"/>
                                <w:lang w:val="en-IE"/>
                              </w:rPr>
                            </w:pPr>
                            <w:r w:rsidRPr="00340965">
                              <w:rPr>
                                <w:sz w:val="12"/>
                                <w:szCs w:val="12"/>
                                <w:lang w:val="en-IE"/>
                              </w:rPr>
                              <w:t>--</w:t>
                            </w:r>
                          </w:p>
                        </w:tc>
                        <w:tc>
                          <w:tcPr>
                            <w:tcW w:w="333" w:type="pct"/>
                            <w:tcBorders>
                              <w:top w:val="nil"/>
                              <w:left w:val="nil"/>
                              <w:bottom w:val="nil"/>
                              <w:right w:val="nil"/>
                            </w:tcBorders>
                            <w:shd w:val="clear" w:color="auto" w:fill="FFFFFF"/>
                          </w:tcPr>
                          <w:p w14:paraId="470DE885" w14:textId="77777777" w:rsidR="0055136E" w:rsidRPr="00340965" w:rsidRDefault="0055136E" w:rsidP="00367614">
                            <w:pPr>
                              <w:jc w:val="center"/>
                              <w:rPr>
                                <w:sz w:val="12"/>
                                <w:szCs w:val="12"/>
                                <w:lang w:val="en-IE"/>
                              </w:rPr>
                            </w:pPr>
                          </w:p>
                        </w:tc>
                        <w:tc>
                          <w:tcPr>
                            <w:tcW w:w="415" w:type="pct"/>
                            <w:tcBorders>
                              <w:top w:val="nil"/>
                              <w:left w:val="nil"/>
                              <w:bottom w:val="nil"/>
                              <w:right w:val="nil"/>
                            </w:tcBorders>
                            <w:shd w:val="clear" w:color="auto" w:fill="FFFFFF"/>
                          </w:tcPr>
                          <w:p w14:paraId="7B9E1F70"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7C2905D1"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CD12620"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0EB07591"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29AEA49"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C1AA53F"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5423A9B" w14:textId="77777777" w:rsidR="0055136E" w:rsidRPr="00340965" w:rsidRDefault="0055136E" w:rsidP="00367614">
                            <w:pPr>
                              <w:jc w:val="center"/>
                              <w:rPr>
                                <w:sz w:val="12"/>
                                <w:szCs w:val="12"/>
                                <w:lang w:val="en-IE"/>
                              </w:rPr>
                            </w:pPr>
                          </w:p>
                        </w:tc>
                      </w:tr>
                      <w:tr w:rsidR="003A2B93" w:rsidRPr="00394D84" w14:paraId="59F6BE65" w14:textId="77777777" w:rsidTr="0055136E">
                        <w:trPr>
                          <w:cantSplit/>
                          <w:trHeight w:val="126"/>
                        </w:trPr>
                        <w:tc>
                          <w:tcPr>
                            <w:tcW w:w="437" w:type="pct"/>
                            <w:gridSpan w:val="2"/>
                            <w:vMerge/>
                            <w:tcBorders>
                              <w:top w:val="nil"/>
                              <w:left w:val="nil"/>
                              <w:right w:val="nil"/>
                            </w:tcBorders>
                            <w:shd w:val="clear" w:color="auto" w:fill="FFFFFF"/>
                          </w:tcPr>
                          <w:p w14:paraId="28938F8E"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3FF70331"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02424905" w14:textId="77777777" w:rsidR="0055136E" w:rsidRPr="00340965" w:rsidRDefault="0055136E" w:rsidP="00367614">
                            <w:pPr>
                              <w:jc w:val="center"/>
                              <w:rPr>
                                <w:sz w:val="12"/>
                                <w:szCs w:val="12"/>
                                <w:lang w:val="en-IE"/>
                              </w:rPr>
                            </w:pPr>
                            <w:r w:rsidRPr="00340965">
                              <w:rPr>
                                <w:sz w:val="12"/>
                                <w:szCs w:val="12"/>
                                <w:lang w:val="en-IE"/>
                              </w:rPr>
                              <w:t>.575</w:t>
                            </w:r>
                          </w:p>
                        </w:tc>
                        <w:tc>
                          <w:tcPr>
                            <w:tcW w:w="317" w:type="pct"/>
                            <w:tcBorders>
                              <w:top w:val="nil"/>
                              <w:left w:val="nil"/>
                              <w:bottom w:val="nil"/>
                              <w:right w:val="nil"/>
                            </w:tcBorders>
                            <w:shd w:val="clear" w:color="auto" w:fill="FFFFFF"/>
                          </w:tcPr>
                          <w:p w14:paraId="43F7EC9A" w14:textId="77777777" w:rsidR="0055136E" w:rsidRPr="00340965" w:rsidRDefault="0055136E" w:rsidP="00367614">
                            <w:pPr>
                              <w:jc w:val="center"/>
                              <w:rPr>
                                <w:sz w:val="12"/>
                                <w:szCs w:val="12"/>
                                <w:lang w:val="en-IE"/>
                              </w:rPr>
                            </w:pPr>
                          </w:p>
                        </w:tc>
                        <w:tc>
                          <w:tcPr>
                            <w:tcW w:w="333" w:type="pct"/>
                            <w:tcBorders>
                              <w:top w:val="nil"/>
                              <w:left w:val="nil"/>
                              <w:bottom w:val="nil"/>
                              <w:right w:val="nil"/>
                            </w:tcBorders>
                            <w:shd w:val="clear" w:color="auto" w:fill="FFFFFF"/>
                          </w:tcPr>
                          <w:p w14:paraId="193CBB19" w14:textId="77777777" w:rsidR="0055136E" w:rsidRPr="00340965" w:rsidRDefault="0055136E" w:rsidP="00367614">
                            <w:pPr>
                              <w:jc w:val="center"/>
                              <w:rPr>
                                <w:sz w:val="12"/>
                                <w:szCs w:val="12"/>
                                <w:lang w:val="en-IE"/>
                              </w:rPr>
                            </w:pPr>
                          </w:p>
                        </w:tc>
                        <w:tc>
                          <w:tcPr>
                            <w:tcW w:w="415" w:type="pct"/>
                            <w:tcBorders>
                              <w:top w:val="nil"/>
                              <w:left w:val="nil"/>
                              <w:bottom w:val="nil"/>
                              <w:right w:val="nil"/>
                            </w:tcBorders>
                            <w:shd w:val="clear" w:color="auto" w:fill="FFFFFF"/>
                          </w:tcPr>
                          <w:p w14:paraId="49E26ED2"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0EC245B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DF9EFCC"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08714F49"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DFB65C1"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07B8CD5"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ED69AA1" w14:textId="77777777" w:rsidR="0055136E" w:rsidRPr="00340965" w:rsidRDefault="0055136E" w:rsidP="00367614">
                            <w:pPr>
                              <w:jc w:val="center"/>
                              <w:rPr>
                                <w:sz w:val="12"/>
                                <w:szCs w:val="12"/>
                                <w:lang w:val="en-IE"/>
                              </w:rPr>
                            </w:pPr>
                          </w:p>
                        </w:tc>
                      </w:tr>
                      <w:tr w:rsidR="003A2B93" w:rsidRPr="00394D84" w14:paraId="2DF69C9F" w14:textId="77777777" w:rsidTr="0055136E">
                        <w:trPr>
                          <w:cantSplit/>
                          <w:trHeight w:val="126"/>
                        </w:trPr>
                        <w:tc>
                          <w:tcPr>
                            <w:tcW w:w="437" w:type="pct"/>
                            <w:gridSpan w:val="2"/>
                            <w:vMerge/>
                            <w:tcBorders>
                              <w:top w:val="nil"/>
                              <w:left w:val="nil"/>
                              <w:right w:val="nil"/>
                            </w:tcBorders>
                            <w:shd w:val="clear" w:color="auto" w:fill="FFFFFF"/>
                          </w:tcPr>
                          <w:p w14:paraId="69F31376"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2D3E8FDA"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54216CF2"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215D5615"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14BC3920" w14:textId="77777777" w:rsidR="0055136E" w:rsidRPr="00340965" w:rsidRDefault="0055136E" w:rsidP="00367614">
                            <w:pPr>
                              <w:jc w:val="center"/>
                              <w:rPr>
                                <w:sz w:val="12"/>
                                <w:szCs w:val="12"/>
                                <w:lang w:val="en-IE"/>
                              </w:rPr>
                            </w:pPr>
                          </w:p>
                        </w:tc>
                        <w:tc>
                          <w:tcPr>
                            <w:tcW w:w="415" w:type="pct"/>
                            <w:tcBorders>
                              <w:top w:val="nil"/>
                              <w:left w:val="nil"/>
                              <w:right w:val="nil"/>
                            </w:tcBorders>
                            <w:shd w:val="clear" w:color="auto" w:fill="FFFFFF"/>
                          </w:tcPr>
                          <w:p w14:paraId="13E83DC5" w14:textId="77777777" w:rsidR="0055136E" w:rsidRPr="00340965" w:rsidRDefault="0055136E" w:rsidP="00367614">
                            <w:pPr>
                              <w:jc w:val="center"/>
                              <w:rPr>
                                <w:sz w:val="12"/>
                                <w:szCs w:val="12"/>
                                <w:lang w:val="en-IE"/>
                              </w:rPr>
                            </w:pPr>
                          </w:p>
                        </w:tc>
                        <w:tc>
                          <w:tcPr>
                            <w:tcW w:w="509" w:type="pct"/>
                            <w:tcBorders>
                              <w:top w:val="nil"/>
                              <w:left w:val="nil"/>
                              <w:right w:val="nil"/>
                            </w:tcBorders>
                            <w:shd w:val="clear" w:color="auto" w:fill="FFFFFF"/>
                          </w:tcPr>
                          <w:p w14:paraId="4F966A6F"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587E032F"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754CFA43"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2529D487"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50CB0001"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16CC12B6" w14:textId="77777777" w:rsidR="0055136E" w:rsidRPr="00340965" w:rsidRDefault="0055136E" w:rsidP="00367614">
                            <w:pPr>
                              <w:jc w:val="center"/>
                              <w:rPr>
                                <w:sz w:val="12"/>
                                <w:szCs w:val="12"/>
                                <w:lang w:val="en-IE"/>
                              </w:rPr>
                            </w:pPr>
                          </w:p>
                        </w:tc>
                      </w:tr>
                      <w:tr w:rsidR="003A2B93" w:rsidRPr="00394D84" w14:paraId="5358C60C" w14:textId="77777777" w:rsidTr="0055136E">
                        <w:trPr>
                          <w:cantSplit/>
                          <w:trHeight w:val="341"/>
                        </w:trPr>
                        <w:tc>
                          <w:tcPr>
                            <w:tcW w:w="437" w:type="pct"/>
                            <w:gridSpan w:val="2"/>
                            <w:vMerge w:val="restart"/>
                            <w:tcBorders>
                              <w:top w:val="nil"/>
                              <w:left w:val="nil"/>
                              <w:right w:val="nil"/>
                            </w:tcBorders>
                            <w:shd w:val="clear" w:color="auto" w:fill="FFFFFF"/>
                          </w:tcPr>
                          <w:p w14:paraId="68E344B2" w14:textId="77777777" w:rsidR="0055136E" w:rsidRPr="00394D84" w:rsidRDefault="0055136E" w:rsidP="00367614">
                            <w:pPr>
                              <w:rPr>
                                <w:sz w:val="12"/>
                                <w:szCs w:val="12"/>
                                <w:lang w:val="en-IE"/>
                              </w:rPr>
                            </w:pPr>
                            <w:r w:rsidRPr="00340965">
                              <w:rPr>
                                <w:sz w:val="12"/>
                                <w:szCs w:val="12"/>
                                <w:lang w:val="en-IE"/>
                              </w:rPr>
                              <w:t>Privacy concerns</w:t>
                            </w:r>
                          </w:p>
                          <w:p w14:paraId="71CF3EB2" w14:textId="77777777" w:rsidR="0055136E" w:rsidRPr="00340965" w:rsidRDefault="0055136E" w:rsidP="00367614">
                            <w:pPr>
                              <w:rPr>
                                <w:sz w:val="12"/>
                                <w:szCs w:val="12"/>
                                <w:lang w:val="en-IE"/>
                              </w:rPr>
                            </w:pPr>
                            <w:r w:rsidRPr="00340965">
                              <w:rPr>
                                <w:sz w:val="12"/>
                                <w:szCs w:val="12"/>
                                <w:lang w:val="en-IE"/>
                              </w:rPr>
                              <w:t>- Control</w:t>
                            </w:r>
                          </w:p>
                        </w:tc>
                        <w:tc>
                          <w:tcPr>
                            <w:tcW w:w="668" w:type="pct"/>
                            <w:gridSpan w:val="2"/>
                            <w:tcBorders>
                              <w:top w:val="nil"/>
                              <w:left w:val="nil"/>
                              <w:bottom w:val="nil"/>
                              <w:right w:val="nil"/>
                            </w:tcBorders>
                            <w:shd w:val="clear" w:color="auto" w:fill="FFFFFF"/>
                          </w:tcPr>
                          <w:p w14:paraId="36A5314B"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7A60E32F" w14:textId="77777777" w:rsidR="0055136E" w:rsidRPr="00340965" w:rsidRDefault="0055136E" w:rsidP="00367614">
                            <w:pPr>
                              <w:jc w:val="center"/>
                              <w:rPr>
                                <w:sz w:val="12"/>
                                <w:szCs w:val="12"/>
                                <w:lang w:val="en-IE"/>
                              </w:rPr>
                            </w:pPr>
                            <w:r w:rsidRPr="00340965">
                              <w:rPr>
                                <w:sz w:val="12"/>
                                <w:szCs w:val="12"/>
                                <w:lang w:val="en-IE"/>
                              </w:rPr>
                              <w:t>.165</w:t>
                            </w:r>
                          </w:p>
                        </w:tc>
                        <w:tc>
                          <w:tcPr>
                            <w:tcW w:w="317" w:type="pct"/>
                            <w:tcBorders>
                              <w:top w:val="nil"/>
                              <w:left w:val="nil"/>
                              <w:bottom w:val="nil"/>
                              <w:right w:val="nil"/>
                            </w:tcBorders>
                            <w:shd w:val="clear" w:color="auto" w:fill="FFFFFF"/>
                          </w:tcPr>
                          <w:p w14:paraId="71F87337" w14:textId="77777777" w:rsidR="0055136E" w:rsidRPr="00340965" w:rsidRDefault="0055136E" w:rsidP="00367614">
                            <w:pPr>
                              <w:jc w:val="center"/>
                              <w:rPr>
                                <w:sz w:val="12"/>
                                <w:szCs w:val="12"/>
                                <w:lang w:val="en-IE"/>
                              </w:rPr>
                            </w:pPr>
                            <w:r w:rsidRPr="00340965">
                              <w:rPr>
                                <w:sz w:val="12"/>
                                <w:szCs w:val="12"/>
                                <w:lang w:val="en-IE"/>
                              </w:rPr>
                              <w:t>-.073</w:t>
                            </w:r>
                          </w:p>
                        </w:tc>
                        <w:tc>
                          <w:tcPr>
                            <w:tcW w:w="333" w:type="pct"/>
                            <w:tcBorders>
                              <w:top w:val="nil"/>
                              <w:left w:val="nil"/>
                              <w:bottom w:val="nil"/>
                              <w:right w:val="nil"/>
                            </w:tcBorders>
                            <w:shd w:val="clear" w:color="auto" w:fill="FFFFFF"/>
                          </w:tcPr>
                          <w:p w14:paraId="6368E99B" w14:textId="77777777" w:rsidR="0055136E" w:rsidRPr="00340965" w:rsidRDefault="0055136E" w:rsidP="00367614">
                            <w:pPr>
                              <w:jc w:val="center"/>
                              <w:rPr>
                                <w:sz w:val="12"/>
                                <w:szCs w:val="12"/>
                                <w:lang w:val="en-IE"/>
                              </w:rPr>
                            </w:pPr>
                            <w:r w:rsidRPr="00340965">
                              <w:rPr>
                                <w:sz w:val="12"/>
                                <w:szCs w:val="12"/>
                                <w:lang w:val="en-IE"/>
                              </w:rPr>
                              <w:t>--</w:t>
                            </w:r>
                          </w:p>
                        </w:tc>
                        <w:tc>
                          <w:tcPr>
                            <w:tcW w:w="415" w:type="pct"/>
                            <w:tcBorders>
                              <w:top w:val="nil"/>
                              <w:left w:val="nil"/>
                              <w:bottom w:val="nil"/>
                              <w:right w:val="nil"/>
                            </w:tcBorders>
                            <w:shd w:val="clear" w:color="auto" w:fill="FFFFFF"/>
                          </w:tcPr>
                          <w:p w14:paraId="4AD6DD6A"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2FF8F9E2"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D972CCA"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2B9E2B7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6DF6EF50"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547C3E7"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D3347DE" w14:textId="77777777" w:rsidR="0055136E" w:rsidRPr="00340965" w:rsidRDefault="0055136E" w:rsidP="00367614">
                            <w:pPr>
                              <w:jc w:val="center"/>
                              <w:rPr>
                                <w:sz w:val="12"/>
                                <w:szCs w:val="12"/>
                                <w:lang w:val="en-IE"/>
                              </w:rPr>
                            </w:pPr>
                          </w:p>
                        </w:tc>
                      </w:tr>
                      <w:tr w:rsidR="003A2B93" w:rsidRPr="00394D84" w14:paraId="4156C5F0" w14:textId="77777777" w:rsidTr="0055136E">
                        <w:trPr>
                          <w:cantSplit/>
                          <w:trHeight w:val="126"/>
                        </w:trPr>
                        <w:tc>
                          <w:tcPr>
                            <w:tcW w:w="437" w:type="pct"/>
                            <w:gridSpan w:val="2"/>
                            <w:vMerge/>
                            <w:tcBorders>
                              <w:top w:val="nil"/>
                              <w:left w:val="nil"/>
                              <w:right w:val="nil"/>
                            </w:tcBorders>
                            <w:shd w:val="clear" w:color="auto" w:fill="FFFFFF"/>
                          </w:tcPr>
                          <w:p w14:paraId="0FB28F42"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502E82BC"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235A4323" w14:textId="77777777" w:rsidR="0055136E" w:rsidRPr="00340965" w:rsidRDefault="0055136E" w:rsidP="00367614">
                            <w:pPr>
                              <w:jc w:val="center"/>
                              <w:rPr>
                                <w:sz w:val="12"/>
                                <w:szCs w:val="12"/>
                                <w:lang w:val="en-IE"/>
                              </w:rPr>
                            </w:pPr>
                            <w:r w:rsidRPr="00340965">
                              <w:rPr>
                                <w:sz w:val="12"/>
                                <w:szCs w:val="12"/>
                                <w:lang w:val="en-IE"/>
                              </w:rPr>
                              <w:t>.079</w:t>
                            </w:r>
                          </w:p>
                        </w:tc>
                        <w:tc>
                          <w:tcPr>
                            <w:tcW w:w="317" w:type="pct"/>
                            <w:tcBorders>
                              <w:top w:val="nil"/>
                              <w:left w:val="nil"/>
                              <w:bottom w:val="nil"/>
                              <w:right w:val="nil"/>
                            </w:tcBorders>
                            <w:shd w:val="clear" w:color="auto" w:fill="FFFFFF"/>
                          </w:tcPr>
                          <w:p w14:paraId="58CE4B36" w14:textId="77777777" w:rsidR="0055136E" w:rsidRPr="00340965" w:rsidRDefault="0055136E" w:rsidP="00367614">
                            <w:pPr>
                              <w:jc w:val="center"/>
                              <w:rPr>
                                <w:sz w:val="12"/>
                                <w:szCs w:val="12"/>
                                <w:lang w:val="en-IE"/>
                              </w:rPr>
                            </w:pPr>
                            <w:r w:rsidRPr="00340965">
                              <w:rPr>
                                <w:sz w:val="12"/>
                                <w:szCs w:val="12"/>
                                <w:lang w:val="en-IE"/>
                              </w:rPr>
                              <w:t>.438</w:t>
                            </w:r>
                          </w:p>
                        </w:tc>
                        <w:tc>
                          <w:tcPr>
                            <w:tcW w:w="333" w:type="pct"/>
                            <w:tcBorders>
                              <w:top w:val="nil"/>
                              <w:left w:val="nil"/>
                              <w:bottom w:val="nil"/>
                              <w:right w:val="nil"/>
                            </w:tcBorders>
                            <w:shd w:val="clear" w:color="auto" w:fill="FFFFFF"/>
                          </w:tcPr>
                          <w:p w14:paraId="7D284AFA" w14:textId="77777777" w:rsidR="0055136E" w:rsidRPr="00340965" w:rsidRDefault="0055136E" w:rsidP="00367614">
                            <w:pPr>
                              <w:jc w:val="center"/>
                              <w:rPr>
                                <w:sz w:val="12"/>
                                <w:szCs w:val="12"/>
                                <w:lang w:val="en-IE"/>
                              </w:rPr>
                            </w:pPr>
                          </w:p>
                        </w:tc>
                        <w:tc>
                          <w:tcPr>
                            <w:tcW w:w="415" w:type="pct"/>
                            <w:tcBorders>
                              <w:top w:val="nil"/>
                              <w:left w:val="nil"/>
                              <w:bottom w:val="nil"/>
                              <w:right w:val="nil"/>
                            </w:tcBorders>
                            <w:shd w:val="clear" w:color="auto" w:fill="FFFFFF"/>
                          </w:tcPr>
                          <w:p w14:paraId="0DD15C66"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33D26708"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9C77DAB"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652CC1D7"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1154235"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7998A5A"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85D60C8" w14:textId="77777777" w:rsidR="0055136E" w:rsidRPr="00340965" w:rsidRDefault="0055136E" w:rsidP="00367614">
                            <w:pPr>
                              <w:jc w:val="center"/>
                              <w:rPr>
                                <w:sz w:val="12"/>
                                <w:szCs w:val="12"/>
                                <w:lang w:val="en-IE"/>
                              </w:rPr>
                            </w:pPr>
                          </w:p>
                        </w:tc>
                      </w:tr>
                      <w:tr w:rsidR="003A2B93" w:rsidRPr="00394D84" w14:paraId="3A6441CC" w14:textId="77777777" w:rsidTr="0055136E">
                        <w:trPr>
                          <w:cantSplit/>
                          <w:trHeight w:val="126"/>
                        </w:trPr>
                        <w:tc>
                          <w:tcPr>
                            <w:tcW w:w="437" w:type="pct"/>
                            <w:gridSpan w:val="2"/>
                            <w:vMerge/>
                            <w:tcBorders>
                              <w:top w:val="nil"/>
                              <w:left w:val="nil"/>
                              <w:right w:val="nil"/>
                            </w:tcBorders>
                            <w:shd w:val="clear" w:color="auto" w:fill="FFFFFF"/>
                          </w:tcPr>
                          <w:p w14:paraId="38F47249"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14D13C27"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39FD71A5"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4AFD99BD"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7DFFB67B"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5608902F" w14:textId="77777777" w:rsidR="0055136E" w:rsidRPr="00340965" w:rsidRDefault="0055136E" w:rsidP="00367614">
                            <w:pPr>
                              <w:jc w:val="center"/>
                              <w:rPr>
                                <w:sz w:val="12"/>
                                <w:szCs w:val="12"/>
                                <w:lang w:val="en-IE"/>
                              </w:rPr>
                            </w:pPr>
                          </w:p>
                        </w:tc>
                        <w:tc>
                          <w:tcPr>
                            <w:tcW w:w="509" w:type="pct"/>
                            <w:tcBorders>
                              <w:top w:val="nil"/>
                              <w:left w:val="nil"/>
                              <w:right w:val="nil"/>
                            </w:tcBorders>
                            <w:shd w:val="clear" w:color="auto" w:fill="FFFFFF"/>
                          </w:tcPr>
                          <w:p w14:paraId="21902C86"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3308D52A"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74E686D8"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4ACFFD76"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283B6E69"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0B07841F" w14:textId="77777777" w:rsidR="0055136E" w:rsidRPr="00340965" w:rsidRDefault="0055136E" w:rsidP="00367614">
                            <w:pPr>
                              <w:jc w:val="center"/>
                              <w:rPr>
                                <w:sz w:val="12"/>
                                <w:szCs w:val="12"/>
                                <w:lang w:val="en-IE"/>
                              </w:rPr>
                            </w:pPr>
                          </w:p>
                        </w:tc>
                      </w:tr>
                      <w:tr w:rsidR="003A2B93" w:rsidRPr="00394D84" w14:paraId="0C6D07AD" w14:textId="77777777" w:rsidTr="0055136E">
                        <w:trPr>
                          <w:cantSplit/>
                          <w:trHeight w:val="329"/>
                        </w:trPr>
                        <w:tc>
                          <w:tcPr>
                            <w:tcW w:w="437" w:type="pct"/>
                            <w:gridSpan w:val="2"/>
                            <w:vMerge w:val="restart"/>
                            <w:tcBorders>
                              <w:top w:val="nil"/>
                              <w:left w:val="nil"/>
                              <w:right w:val="nil"/>
                            </w:tcBorders>
                            <w:shd w:val="clear" w:color="auto" w:fill="FFFFFF"/>
                          </w:tcPr>
                          <w:p w14:paraId="333D1337" w14:textId="77777777" w:rsidR="0055136E" w:rsidRPr="00394D84" w:rsidRDefault="0055136E" w:rsidP="00367614">
                            <w:pPr>
                              <w:rPr>
                                <w:sz w:val="12"/>
                                <w:szCs w:val="12"/>
                                <w:lang w:val="en-IE"/>
                              </w:rPr>
                            </w:pPr>
                            <w:r w:rsidRPr="00340965">
                              <w:rPr>
                                <w:sz w:val="12"/>
                                <w:szCs w:val="12"/>
                                <w:lang w:val="en-IE"/>
                              </w:rPr>
                              <w:t>Privacy Concerns</w:t>
                            </w:r>
                          </w:p>
                          <w:p w14:paraId="4916F23B" w14:textId="77777777" w:rsidR="0055136E" w:rsidRPr="00340965" w:rsidRDefault="0055136E" w:rsidP="00367614">
                            <w:pPr>
                              <w:rPr>
                                <w:sz w:val="12"/>
                                <w:szCs w:val="12"/>
                                <w:lang w:val="en-IE"/>
                              </w:rPr>
                            </w:pPr>
                            <w:r w:rsidRPr="00340965">
                              <w:rPr>
                                <w:sz w:val="12"/>
                                <w:szCs w:val="12"/>
                                <w:lang w:val="en-IE"/>
                              </w:rPr>
                              <w:t>- Awareness</w:t>
                            </w:r>
                          </w:p>
                        </w:tc>
                        <w:tc>
                          <w:tcPr>
                            <w:tcW w:w="668" w:type="pct"/>
                            <w:gridSpan w:val="2"/>
                            <w:tcBorders>
                              <w:top w:val="nil"/>
                              <w:left w:val="nil"/>
                              <w:bottom w:val="nil"/>
                              <w:right w:val="nil"/>
                            </w:tcBorders>
                            <w:shd w:val="clear" w:color="auto" w:fill="FFFFFF"/>
                          </w:tcPr>
                          <w:p w14:paraId="1057A5B1"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0D7C2C21" w14:textId="77777777" w:rsidR="0055136E" w:rsidRPr="00340965" w:rsidRDefault="0055136E" w:rsidP="00367614">
                            <w:pPr>
                              <w:jc w:val="center"/>
                              <w:rPr>
                                <w:sz w:val="12"/>
                                <w:szCs w:val="12"/>
                                <w:lang w:val="en-IE"/>
                              </w:rPr>
                            </w:pPr>
                            <w:r w:rsidRPr="00340965">
                              <w:rPr>
                                <w:sz w:val="12"/>
                                <w:szCs w:val="12"/>
                                <w:lang w:val="en-IE"/>
                              </w:rPr>
                              <w:t>.266</w:t>
                            </w:r>
                            <w:r w:rsidRPr="00340965">
                              <w:rPr>
                                <w:sz w:val="12"/>
                                <w:szCs w:val="12"/>
                                <w:vertAlign w:val="superscript"/>
                                <w:lang w:val="en-IE"/>
                              </w:rPr>
                              <w:t>**</w:t>
                            </w:r>
                          </w:p>
                        </w:tc>
                        <w:tc>
                          <w:tcPr>
                            <w:tcW w:w="317" w:type="pct"/>
                            <w:tcBorders>
                              <w:top w:val="nil"/>
                              <w:left w:val="nil"/>
                              <w:bottom w:val="nil"/>
                              <w:right w:val="nil"/>
                            </w:tcBorders>
                            <w:shd w:val="clear" w:color="auto" w:fill="FFFFFF"/>
                          </w:tcPr>
                          <w:p w14:paraId="6FB5A3A2" w14:textId="77777777" w:rsidR="0055136E" w:rsidRPr="00340965" w:rsidRDefault="0055136E" w:rsidP="00367614">
                            <w:pPr>
                              <w:jc w:val="center"/>
                              <w:rPr>
                                <w:sz w:val="12"/>
                                <w:szCs w:val="12"/>
                                <w:lang w:val="en-IE"/>
                              </w:rPr>
                            </w:pPr>
                            <w:r w:rsidRPr="00340965">
                              <w:rPr>
                                <w:sz w:val="12"/>
                                <w:szCs w:val="12"/>
                                <w:lang w:val="en-IE"/>
                              </w:rPr>
                              <w:t>-.084</w:t>
                            </w:r>
                          </w:p>
                        </w:tc>
                        <w:tc>
                          <w:tcPr>
                            <w:tcW w:w="333" w:type="pct"/>
                            <w:tcBorders>
                              <w:top w:val="nil"/>
                              <w:left w:val="nil"/>
                              <w:bottom w:val="nil"/>
                              <w:right w:val="nil"/>
                            </w:tcBorders>
                            <w:shd w:val="clear" w:color="auto" w:fill="FFFFFF"/>
                          </w:tcPr>
                          <w:p w14:paraId="26538027" w14:textId="77777777" w:rsidR="0055136E" w:rsidRPr="00340965" w:rsidRDefault="0055136E" w:rsidP="00367614">
                            <w:pPr>
                              <w:jc w:val="center"/>
                              <w:rPr>
                                <w:sz w:val="12"/>
                                <w:szCs w:val="12"/>
                                <w:lang w:val="en-IE"/>
                              </w:rPr>
                            </w:pPr>
                            <w:r w:rsidRPr="00340965">
                              <w:rPr>
                                <w:sz w:val="12"/>
                                <w:szCs w:val="12"/>
                                <w:lang w:val="en-IE"/>
                              </w:rPr>
                              <w:t>.423</w:t>
                            </w:r>
                            <w:r w:rsidRPr="00340965">
                              <w:rPr>
                                <w:sz w:val="12"/>
                                <w:szCs w:val="12"/>
                                <w:vertAlign w:val="superscript"/>
                                <w:lang w:val="en-IE"/>
                              </w:rPr>
                              <w:t>**</w:t>
                            </w:r>
                          </w:p>
                        </w:tc>
                        <w:tc>
                          <w:tcPr>
                            <w:tcW w:w="415" w:type="pct"/>
                            <w:tcBorders>
                              <w:top w:val="nil"/>
                              <w:left w:val="nil"/>
                              <w:bottom w:val="nil"/>
                              <w:right w:val="nil"/>
                            </w:tcBorders>
                            <w:shd w:val="clear" w:color="auto" w:fill="FFFFFF"/>
                          </w:tcPr>
                          <w:p w14:paraId="6C682D36" w14:textId="77777777" w:rsidR="0055136E" w:rsidRPr="00340965" w:rsidRDefault="0055136E" w:rsidP="00367614">
                            <w:pPr>
                              <w:jc w:val="center"/>
                              <w:rPr>
                                <w:sz w:val="12"/>
                                <w:szCs w:val="12"/>
                                <w:lang w:val="en-IE"/>
                              </w:rPr>
                            </w:pPr>
                            <w:r w:rsidRPr="00340965">
                              <w:rPr>
                                <w:sz w:val="12"/>
                                <w:szCs w:val="12"/>
                                <w:lang w:val="en-IE"/>
                              </w:rPr>
                              <w:t>--</w:t>
                            </w:r>
                          </w:p>
                        </w:tc>
                        <w:tc>
                          <w:tcPr>
                            <w:tcW w:w="509" w:type="pct"/>
                            <w:tcBorders>
                              <w:top w:val="nil"/>
                              <w:left w:val="nil"/>
                              <w:bottom w:val="nil"/>
                              <w:right w:val="nil"/>
                            </w:tcBorders>
                            <w:shd w:val="clear" w:color="auto" w:fill="FFFFFF"/>
                          </w:tcPr>
                          <w:p w14:paraId="739B50A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872D198"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57DF787A"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31DCC5E"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9360925"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9097F7F" w14:textId="77777777" w:rsidR="0055136E" w:rsidRPr="00340965" w:rsidRDefault="0055136E" w:rsidP="00367614">
                            <w:pPr>
                              <w:jc w:val="center"/>
                              <w:rPr>
                                <w:sz w:val="12"/>
                                <w:szCs w:val="12"/>
                                <w:lang w:val="en-IE"/>
                              </w:rPr>
                            </w:pPr>
                          </w:p>
                        </w:tc>
                      </w:tr>
                      <w:tr w:rsidR="003A2B93" w:rsidRPr="00394D84" w14:paraId="7805D7B5" w14:textId="77777777" w:rsidTr="0055136E">
                        <w:trPr>
                          <w:cantSplit/>
                          <w:trHeight w:val="126"/>
                        </w:trPr>
                        <w:tc>
                          <w:tcPr>
                            <w:tcW w:w="437" w:type="pct"/>
                            <w:gridSpan w:val="2"/>
                            <w:vMerge/>
                            <w:tcBorders>
                              <w:top w:val="nil"/>
                              <w:left w:val="nil"/>
                              <w:right w:val="nil"/>
                            </w:tcBorders>
                            <w:shd w:val="clear" w:color="auto" w:fill="FFFFFF"/>
                          </w:tcPr>
                          <w:p w14:paraId="4DCC37D6"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2E86EB3A"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08FAEBC9" w14:textId="77777777" w:rsidR="0055136E" w:rsidRPr="00340965" w:rsidRDefault="0055136E" w:rsidP="00367614">
                            <w:pPr>
                              <w:jc w:val="center"/>
                              <w:rPr>
                                <w:sz w:val="12"/>
                                <w:szCs w:val="12"/>
                                <w:lang w:val="en-IE"/>
                              </w:rPr>
                            </w:pPr>
                            <w:r w:rsidRPr="00340965">
                              <w:rPr>
                                <w:sz w:val="12"/>
                                <w:szCs w:val="12"/>
                                <w:lang w:val="en-IE"/>
                              </w:rPr>
                              <w:t>.004</w:t>
                            </w:r>
                          </w:p>
                        </w:tc>
                        <w:tc>
                          <w:tcPr>
                            <w:tcW w:w="317" w:type="pct"/>
                            <w:tcBorders>
                              <w:top w:val="nil"/>
                              <w:left w:val="nil"/>
                              <w:bottom w:val="nil"/>
                              <w:right w:val="nil"/>
                            </w:tcBorders>
                            <w:shd w:val="clear" w:color="auto" w:fill="FFFFFF"/>
                          </w:tcPr>
                          <w:p w14:paraId="1D343E16" w14:textId="77777777" w:rsidR="0055136E" w:rsidRPr="00340965" w:rsidRDefault="0055136E" w:rsidP="00367614">
                            <w:pPr>
                              <w:jc w:val="center"/>
                              <w:rPr>
                                <w:sz w:val="12"/>
                                <w:szCs w:val="12"/>
                                <w:lang w:val="en-IE"/>
                              </w:rPr>
                            </w:pPr>
                            <w:r w:rsidRPr="00340965">
                              <w:rPr>
                                <w:sz w:val="12"/>
                                <w:szCs w:val="12"/>
                                <w:lang w:val="en-IE"/>
                              </w:rPr>
                              <w:t>.372</w:t>
                            </w:r>
                          </w:p>
                        </w:tc>
                        <w:tc>
                          <w:tcPr>
                            <w:tcW w:w="333" w:type="pct"/>
                            <w:tcBorders>
                              <w:top w:val="nil"/>
                              <w:left w:val="nil"/>
                              <w:bottom w:val="nil"/>
                              <w:right w:val="nil"/>
                            </w:tcBorders>
                            <w:shd w:val="clear" w:color="auto" w:fill="FFFFFF"/>
                          </w:tcPr>
                          <w:p w14:paraId="783E9114" w14:textId="77777777" w:rsidR="0055136E" w:rsidRPr="00340965" w:rsidRDefault="0055136E" w:rsidP="00367614">
                            <w:pPr>
                              <w:jc w:val="center"/>
                              <w:rPr>
                                <w:sz w:val="12"/>
                                <w:szCs w:val="12"/>
                                <w:lang w:val="en-IE"/>
                              </w:rPr>
                            </w:pPr>
                            <w:r w:rsidRPr="00340965">
                              <w:rPr>
                                <w:sz w:val="12"/>
                                <w:szCs w:val="12"/>
                                <w:lang w:val="en-IE"/>
                              </w:rPr>
                              <w:t>&lt;.001</w:t>
                            </w:r>
                          </w:p>
                        </w:tc>
                        <w:tc>
                          <w:tcPr>
                            <w:tcW w:w="415" w:type="pct"/>
                            <w:tcBorders>
                              <w:top w:val="nil"/>
                              <w:left w:val="nil"/>
                              <w:bottom w:val="nil"/>
                              <w:right w:val="nil"/>
                            </w:tcBorders>
                            <w:shd w:val="clear" w:color="auto" w:fill="FFFFFF"/>
                          </w:tcPr>
                          <w:p w14:paraId="1350AA39" w14:textId="77777777" w:rsidR="0055136E" w:rsidRPr="00340965" w:rsidRDefault="0055136E" w:rsidP="00367614">
                            <w:pPr>
                              <w:jc w:val="center"/>
                              <w:rPr>
                                <w:sz w:val="12"/>
                                <w:szCs w:val="12"/>
                                <w:lang w:val="en-IE"/>
                              </w:rPr>
                            </w:pPr>
                          </w:p>
                        </w:tc>
                        <w:tc>
                          <w:tcPr>
                            <w:tcW w:w="509" w:type="pct"/>
                            <w:tcBorders>
                              <w:top w:val="nil"/>
                              <w:left w:val="nil"/>
                              <w:bottom w:val="nil"/>
                              <w:right w:val="nil"/>
                            </w:tcBorders>
                            <w:shd w:val="clear" w:color="auto" w:fill="FFFFFF"/>
                          </w:tcPr>
                          <w:p w14:paraId="189F0D39"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8CB063F"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0FBB5DC1"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20877CD"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9E8C046"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1251E3D" w14:textId="77777777" w:rsidR="0055136E" w:rsidRPr="00340965" w:rsidRDefault="0055136E" w:rsidP="00367614">
                            <w:pPr>
                              <w:jc w:val="center"/>
                              <w:rPr>
                                <w:sz w:val="12"/>
                                <w:szCs w:val="12"/>
                                <w:lang w:val="en-IE"/>
                              </w:rPr>
                            </w:pPr>
                          </w:p>
                        </w:tc>
                      </w:tr>
                      <w:tr w:rsidR="003A2B93" w:rsidRPr="00394D84" w14:paraId="52D93BD6" w14:textId="77777777" w:rsidTr="0055136E">
                        <w:trPr>
                          <w:cantSplit/>
                          <w:trHeight w:val="126"/>
                        </w:trPr>
                        <w:tc>
                          <w:tcPr>
                            <w:tcW w:w="437" w:type="pct"/>
                            <w:gridSpan w:val="2"/>
                            <w:vMerge/>
                            <w:tcBorders>
                              <w:top w:val="nil"/>
                              <w:left w:val="nil"/>
                              <w:right w:val="nil"/>
                            </w:tcBorders>
                            <w:shd w:val="clear" w:color="auto" w:fill="FFFFFF"/>
                          </w:tcPr>
                          <w:p w14:paraId="13313AE2"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62ACBAF4"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178D0E17"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19624DF7"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6B55CCC0"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559CE1A7"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right w:val="nil"/>
                            </w:tcBorders>
                            <w:shd w:val="clear" w:color="auto" w:fill="FFFFFF"/>
                          </w:tcPr>
                          <w:p w14:paraId="7E899FE7"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00C851C4"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1FF56E99"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25A0A55F"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1EF4FEEC"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37E477EB" w14:textId="77777777" w:rsidR="0055136E" w:rsidRPr="00340965" w:rsidRDefault="0055136E" w:rsidP="00367614">
                            <w:pPr>
                              <w:jc w:val="center"/>
                              <w:rPr>
                                <w:sz w:val="12"/>
                                <w:szCs w:val="12"/>
                                <w:lang w:val="en-IE"/>
                              </w:rPr>
                            </w:pPr>
                          </w:p>
                        </w:tc>
                      </w:tr>
                      <w:tr w:rsidR="003A2B93" w:rsidRPr="00394D84" w14:paraId="1D0F2F1C" w14:textId="77777777" w:rsidTr="0055136E">
                        <w:trPr>
                          <w:cantSplit/>
                          <w:trHeight w:val="329"/>
                        </w:trPr>
                        <w:tc>
                          <w:tcPr>
                            <w:tcW w:w="437" w:type="pct"/>
                            <w:gridSpan w:val="2"/>
                            <w:vMerge w:val="restart"/>
                            <w:tcBorders>
                              <w:top w:val="nil"/>
                              <w:left w:val="nil"/>
                              <w:right w:val="nil"/>
                            </w:tcBorders>
                            <w:shd w:val="clear" w:color="auto" w:fill="FFFFFF"/>
                          </w:tcPr>
                          <w:p w14:paraId="72D97195" w14:textId="77777777" w:rsidR="0055136E" w:rsidRPr="00394D84" w:rsidRDefault="0055136E" w:rsidP="00367614">
                            <w:pPr>
                              <w:rPr>
                                <w:sz w:val="12"/>
                                <w:szCs w:val="12"/>
                                <w:lang w:val="en-IE"/>
                              </w:rPr>
                            </w:pPr>
                            <w:r w:rsidRPr="00340965">
                              <w:rPr>
                                <w:sz w:val="12"/>
                                <w:szCs w:val="12"/>
                                <w:lang w:val="en-IE"/>
                              </w:rPr>
                              <w:t>Privacy concerns</w:t>
                            </w:r>
                          </w:p>
                          <w:p w14:paraId="1AE7501A" w14:textId="77777777" w:rsidR="0055136E" w:rsidRPr="00340965" w:rsidRDefault="0055136E" w:rsidP="00367614">
                            <w:pPr>
                              <w:rPr>
                                <w:sz w:val="12"/>
                                <w:szCs w:val="12"/>
                                <w:lang w:val="en-IE"/>
                              </w:rPr>
                            </w:pPr>
                            <w:r w:rsidRPr="00340965">
                              <w:rPr>
                                <w:sz w:val="12"/>
                                <w:szCs w:val="12"/>
                                <w:lang w:val="en-IE"/>
                              </w:rPr>
                              <w:t>- Collection</w:t>
                            </w:r>
                          </w:p>
                        </w:tc>
                        <w:tc>
                          <w:tcPr>
                            <w:tcW w:w="668" w:type="pct"/>
                            <w:gridSpan w:val="2"/>
                            <w:tcBorders>
                              <w:top w:val="nil"/>
                              <w:left w:val="nil"/>
                              <w:bottom w:val="nil"/>
                              <w:right w:val="nil"/>
                            </w:tcBorders>
                            <w:shd w:val="clear" w:color="auto" w:fill="FFFFFF"/>
                          </w:tcPr>
                          <w:p w14:paraId="36F8A95F"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7C8676A0" w14:textId="77777777" w:rsidR="0055136E" w:rsidRPr="00340965" w:rsidRDefault="0055136E" w:rsidP="00367614">
                            <w:pPr>
                              <w:jc w:val="center"/>
                              <w:rPr>
                                <w:sz w:val="12"/>
                                <w:szCs w:val="12"/>
                                <w:lang w:val="en-IE"/>
                              </w:rPr>
                            </w:pPr>
                            <w:r w:rsidRPr="00340965">
                              <w:rPr>
                                <w:sz w:val="12"/>
                                <w:szCs w:val="12"/>
                                <w:lang w:val="en-IE"/>
                              </w:rPr>
                              <w:t>.343</w:t>
                            </w:r>
                            <w:r w:rsidRPr="00340965">
                              <w:rPr>
                                <w:sz w:val="12"/>
                                <w:szCs w:val="12"/>
                                <w:vertAlign w:val="superscript"/>
                                <w:lang w:val="en-IE"/>
                              </w:rPr>
                              <w:t>**</w:t>
                            </w:r>
                          </w:p>
                        </w:tc>
                        <w:tc>
                          <w:tcPr>
                            <w:tcW w:w="317" w:type="pct"/>
                            <w:tcBorders>
                              <w:top w:val="nil"/>
                              <w:left w:val="nil"/>
                              <w:bottom w:val="nil"/>
                              <w:right w:val="nil"/>
                            </w:tcBorders>
                            <w:shd w:val="clear" w:color="auto" w:fill="FFFFFF"/>
                          </w:tcPr>
                          <w:p w14:paraId="4D81E584" w14:textId="77777777" w:rsidR="0055136E" w:rsidRPr="00340965" w:rsidRDefault="0055136E" w:rsidP="00367614">
                            <w:pPr>
                              <w:jc w:val="center"/>
                              <w:rPr>
                                <w:sz w:val="12"/>
                                <w:szCs w:val="12"/>
                                <w:lang w:val="en-IE"/>
                              </w:rPr>
                            </w:pPr>
                            <w:r w:rsidRPr="00340965">
                              <w:rPr>
                                <w:sz w:val="12"/>
                                <w:szCs w:val="12"/>
                                <w:lang w:val="en-IE"/>
                              </w:rPr>
                              <w:t>-.142</w:t>
                            </w:r>
                          </w:p>
                        </w:tc>
                        <w:tc>
                          <w:tcPr>
                            <w:tcW w:w="333" w:type="pct"/>
                            <w:tcBorders>
                              <w:top w:val="nil"/>
                              <w:left w:val="nil"/>
                              <w:bottom w:val="nil"/>
                              <w:right w:val="nil"/>
                            </w:tcBorders>
                            <w:shd w:val="clear" w:color="auto" w:fill="FFFFFF"/>
                          </w:tcPr>
                          <w:p w14:paraId="0B4EC981" w14:textId="77777777" w:rsidR="0055136E" w:rsidRPr="00340965" w:rsidRDefault="0055136E" w:rsidP="00367614">
                            <w:pPr>
                              <w:jc w:val="center"/>
                              <w:rPr>
                                <w:sz w:val="12"/>
                                <w:szCs w:val="12"/>
                                <w:lang w:val="en-IE"/>
                              </w:rPr>
                            </w:pPr>
                            <w:r w:rsidRPr="00340965">
                              <w:rPr>
                                <w:sz w:val="12"/>
                                <w:szCs w:val="12"/>
                                <w:lang w:val="en-IE"/>
                              </w:rPr>
                              <w:t>.172</w:t>
                            </w:r>
                          </w:p>
                        </w:tc>
                        <w:tc>
                          <w:tcPr>
                            <w:tcW w:w="415" w:type="pct"/>
                            <w:tcBorders>
                              <w:top w:val="nil"/>
                              <w:left w:val="nil"/>
                              <w:bottom w:val="nil"/>
                              <w:right w:val="nil"/>
                            </w:tcBorders>
                            <w:shd w:val="clear" w:color="auto" w:fill="FFFFFF"/>
                          </w:tcPr>
                          <w:p w14:paraId="68951774" w14:textId="77777777" w:rsidR="0055136E" w:rsidRPr="00340965" w:rsidRDefault="0055136E" w:rsidP="00367614">
                            <w:pPr>
                              <w:jc w:val="center"/>
                              <w:rPr>
                                <w:sz w:val="12"/>
                                <w:szCs w:val="12"/>
                                <w:lang w:val="en-IE"/>
                              </w:rPr>
                            </w:pPr>
                            <w:r w:rsidRPr="00340965">
                              <w:rPr>
                                <w:sz w:val="12"/>
                                <w:szCs w:val="12"/>
                                <w:lang w:val="en-IE"/>
                              </w:rPr>
                              <w:t>.049</w:t>
                            </w:r>
                          </w:p>
                        </w:tc>
                        <w:tc>
                          <w:tcPr>
                            <w:tcW w:w="509" w:type="pct"/>
                            <w:tcBorders>
                              <w:top w:val="nil"/>
                              <w:left w:val="nil"/>
                              <w:bottom w:val="nil"/>
                              <w:right w:val="nil"/>
                            </w:tcBorders>
                            <w:shd w:val="clear" w:color="auto" w:fill="FFFFFF"/>
                          </w:tcPr>
                          <w:p w14:paraId="3AB1A2D2" w14:textId="77777777" w:rsidR="0055136E" w:rsidRPr="00340965" w:rsidRDefault="0055136E" w:rsidP="00367614">
                            <w:pPr>
                              <w:jc w:val="center"/>
                              <w:rPr>
                                <w:sz w:val="12"/>
                                <w:szCs w:val="12"/>
                                <w:lang w:val="en-IE"/>
                              </w:rPr>
                            </w:pPr>
                            <w:r w:rsidRPr="00340965">
                              <w:rPr>
                                <w:sz w:val="12"/>
                                <w:szCs w:val="12"/>
                                <w:lang w:val="en-IE"/>
                              </w:rPr>
                              <w:t>--</w:t>
                            </w:r>
                          </w:p>
                        </w:tc>
                        <w:tc>
                          <w:tcPr>
                            <w:tcW w:w="394" w:type="pct"/>
                            <w:tcBorders>
                              <w:top w:val="nil"/>
                              <w:left w:val="nil"/>
                              <w:bottom w:val="nil"/>
                              <w:right w:val="nil"/>
                            </w:tcBorders>
                            <w:shd w:val="clear" w:color="auto" w:fill="FFFFFF"/>
                          </w:tcPr>
                          <w:p w14:paraId="4BC0186C"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2375C1AD"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793C689"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B347AEA"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75C5AAC" w14:textId="77777777" w:rsidR="0055136E" w:rsidRPr="00340965" w:rsidRDefault="0055136E" w:rsidP="00367614">
                            <w:pPr>
                              <w:jc w:val="center"/>
                              <w:rPr>
                                <w:sz w:val="12"/>
                                <w:szCs w:val="12"/>
                                <w:lang w:val="en-IE"/>
                              </w:rPr>
                            </w:pPr>
                          </w:p>
                        </w:tc>
                      </w:tr>
                      <w:tr w:rsidR="003A2B93" w:rsidRPr="00394D84" w14:paraId="1DBB3842" w14:textId="77777777" w:rsidTr="0055136E">
                        <w:trPr>
                          <w:cantSplit/>
                          <w:trHeight w:val="126"/>
                        </w:trPr>
                        <w:tc>
                          <w:tcPr>
                            <w:tcW w:w="437" w:type="pct"/>
                            <w:gridSpan w:val="2"/>
                            <w:vMerge/>
                            <w:tcBorders>
                              <w:top w:val="nil"/>
                              <w:left w:val="nil"/>
                              <w:right w:val="nil"/>
                            </w:tcBorders>
                            <w:shd w:val="clear" w:color="auto" w:fill="FFFFFF"/>
                          </w:tcPr>
                          <w:p w14:paraId="6A8F089B"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0C4A0E6F"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10186FED" w14:textId="77777777" w:rsidR="0055136E" w:rsidRPr="00340965" w:rsidRDefault="0055136E" w:rsidP="00367614">
                            <w:pPr>
                              <w:jc w:val="center"/>
                              <w:rPr>
                                <w:sz w:val="12"/>
                                <w:szCs w:val="12"/>
                                <w:lang w:val="en-IE"/>
                              </w:rPr>
                            </w:pPr>
                            <w:r w:rsidRPr="00340965">
                              <w:rPr>
                                <w:sz w:val="12"/>
                                <w:szCs w:val="12"/>
                                <w:lang w:val="en-IE"/>
                              </w:rPr>
                              <w:t>&lt;.001</w:t>
                            </w:r>
                          </w:p>
                        </w:tc>
                        <w:tc>
                          <w:tcPr>
                            <w:tcW w:w="317" w:type="pct"/>
                            <w:tcBorders>
                              <w:top w:val="nil"/>
                              <w:left w:val="nil"/>
                              <w:bottom w:val="nil"/>
                              <w:right w:val="nil"/>
                            </w:tcBorders>
                            <w:shd w:val="clear" w:color="auto" w:fill="FFFFFF"/>
                          </w:tcPr>
                          <w:p w14:paraId="148A8209" w14:textId="77777777" w:rsidR="0055136E" w:rsidRPr="00340965" w:rsidRDefault="0055136E" w:rsidP="00367614">
                            <w:pPr>
                              <w:jc w:val="center"/>
                              <w:rPr>
                                <w:sz w:val="12"/>
                                <w:szCs w:val="12"/>
                                <w:lang w:val="en-IE"/>
                              </w:rPr>
                            </w:pPr>
                            <w:r w:rsidRPr="00340965">
                              <w:rPr>
                                <w:sz w:val="12"/>
                                <w:szCs w:val="12"/>
                                <w:lang w:val="en-IE"/>
                              </w:rPr>
                              <w:t>.132</w:t>
                            </w:r>
                          </w:p>
                        </w:tc>
                        <w:tc>
                          <w:tcPr>
                            <w:tcW w:w="333" w:type="pct"/>
                            <w:tcBorders>
                              <w:top w:val="nil"/>
                              <w:left w:val="nil"/>
                              <w:bottom w:val="nil"/>
                              <w:right w:val="nil"/>
                            </w:tcBorders>
                            <w:shd w:val="clear" w:color="auto" w:fill="FFFFFF"/>
                          </w:tcPr>
                          <w:p w14:paraId="20AB49D2" w14:textId="77777777" w:rsidR="0055136E" w:rsidRPr="00340965" w:rsidRDefault="0055136E" w:rsidP="00367614">
                            <w:pPr>
                              <w:jc w:val="center"/>
                              <w:rPr>
                                <w:sz w:val="12"/>
                                <w:szCs w:val="12"/>
                                <w:lang w:val="en-IE"/>
                              </w:rPr>
                            </w:pPr>
                            <w:r w:rsidRPr="00340965">
                              <w:rPr>
                                <w:sz w:val="12"/>
                                <w:szCs w:val="12"/>
                                <w:lang w:val="en-IE"/>
                              </w:rPr>
                              <w:t>.067</w:t>
                            </w:r>
                          </w:p>
                        </w:tc>
                        <w:tc>
                          <w:tcPr>
                            <w:tcW w:w="415" w:type="pct"/>
                            <w:tcBorders>
                              <w:top w:val="nil"/>
                              <w:left w:val="nil"/>
                              <w:bottom w:val="nil"/>
                              <w:right w:val="nil"/>
                            </w:tcBorders>
                            <w:shd w:val="clear" w:color="auto" w:fill="FFFFFF"/>
                          </w:tcPr>
                          <w:p w14:paraId="663BB9C1" w14:textId="77777777" w:rsidR="0055136E" w:rsidRPr="00340965" w:rsidRDefault="0055136E" w:rsidP="00367614">
                            <w:pPr>
                              <w:jc w:val="center"/>
                              <w:rPr>
                                <w:sz w:val="12"/>
                                <w:szCs w:val="12"/>
                                <w:lang w:val="en-IE"/>
                              </w:rPr>
                            </w:pPr>
                            <w:r w:rsidRPr="00340965">
                              <w:rPr>
                                <w:sz w:val="12"/>
                                <w:szCs w:val="12"/>
                                <w:lang w:val="en-IE"/>
                              </w:rPr>
                              <w:t>.604</w:t>
                            </w:r>
                          </w:p>
                        </w:tc>
                        <w:tc>
                          <w:tcPr>
                            <w:tcW w:w="509" w:type="pct"/>
                            <w:tcBorders>
                              <w:top w:val="nil"/>
                              <w:left w:val="nil"/>
                              <w:bottom w:val="nil"/>
                              <w:right w:val="nil"/>
                            </w:tcBorders>
                            <w:shd w:val="clear" w:color="auto" w:fill="FFFFFF"/>
                          </w:tcPr>
                          <w:p w14:paraId="1C52115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370ADA6"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64C267C2"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1136EFF"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195E73B"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5ED49DEB" w14:textId="77777777" w:rsidR="0055136E" w:rsidRPr="00340965" w:rsidRDefault="0055136E" w:rsidP="00367614">
                            <w:pPr>
                              <w:jc w:val="center"/>
                              <w:rPr>
                                <w:sz w:val="12"/>
                                <w:szCs w:val="12"/>
                                <w:lang w:val="en-IE"/>
                              </w:rPr>
                            </w:pPr>
                          </w:p>
                        </w:tc>
                      </w:tr>
                      <w:tr w:rsidR="003A2B93" w:rsidRPr="00394D84" w14:paraId="1CF30456" w14:textId="77777777" w:rsidTr="0055136E">
                        <w:trPr>
                          <w:cantSplit/>
                          <w:trHeight w:val="126"/>
                        </w:trPr>
                        <w:tc>
                          <w:tcPr>
                            <w:tcW w:w="437" w:type="pct"/>
                            <w:gridSpan w:val="2"/>
                            <w:vMerge/>
                            <w:tcBorders>
                              <w:top w:val="nil"/>
                              <w:left w:val="nil"/>
                              <w:right w:val="nil"/>
                            </w:tcBorders>
                            <w:shd w:val="clear" w:color="auto" w:fill="FFFFFF"/>
                          </w:tcPr>
                          <w:p w14:paraId="326A076E"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28ABDD6E"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645A8FF6"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0151C9C1"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39B5AE7B"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09F37576"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right w:val="nil"/>
                            </w:tcBorders>
                            <w:shd w:val="clear" w:color="auto" w:fill="FFFFFF"/>
                          </w:tcPr>
                          <w:p w14:paraId="5BEDE776"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right w:val="nil"/>
                            </w:tcBorders>
                            <w:shd w:val="clear" w:color="auto" w:fill="FFFFFF"/>
                          </w:tcPr>
                          <w:p w14:paraId="50D59187" w14:textId="77777777" w:rsidR="0055136E" w:rsidRPr="00340965" w:rsidRDefault="0055136E" w:rsidP="00367614">
                            <w:pPr>
                              <w:jc w:val="center"/>
                              <w:rPr>
                                <w:sz w:val="12"/>
                                <w:szCs w:val="12"/>
                                <w:lang w:val="en-IE"/>
                              </w:rPr>
                            </w:pPr>
                          </w:p>
                        </w:tc>
                        <w:tc>
                          <w:tcPr>
                            <w:tcW w:w="353" w:type="pct"/>
                            <w:tcBorders>
                              <w:top w:val="nil"/>
                              <w:left w:val="nil"/>
                              <w:right w:val="nil"/>
                            </w:tcBorders>
                            <w:shd w:val="clear" w:color="auto" w:fill="FFFFFF"/>
                          </w:tcPr>
                          <w:p w14:paraId="2C3CC4F5"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325CA779"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279196D7"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17546D55" w14:textId="77777777" w:rsidR="0055136E" w:rsidRPr="00340965" w:rsidRDefault="0055136E" w:rsidP="00367614">
                            <w:pPr>
                              <w:jc w:val="center"/>
                              <w:rPr>
                                <w:sz w:val="12"/>
                                <w:szCs w:val="12"/>
                                <w:lang w:val="en-IE"/>
                              </w:rPr>
                            </w:pPr>
                          </w:p>
                        </w:tc>
                      </w:tr>
                      <w:tr w:rsidR="003A2B93" w:rsidRPr="00394D84" w14:paraId="5831DA25" w14:textId="77777777" w:rsidTr="0055136E">
                        <w:trPr>
                          <w:cantSplit/>
                          <w:trHeight w:val="341"/>
                        </w:trPr>
                        <w:tc>
                          <w:tcPr>
                            <w:tcW w:w="437" w:type="pct"/>
                            <w:gridSpan w:val="2"/>
                            <w:vMerge w:val="restart"/>
                            <w:tcBorders>
                              <w:top w:val="nil"/>
                              <w:left w:val="nil"/>
                              <w:right w:val="nil"/>
                            </w:tcBorders>
                            <w:shd w:val="clear" w:color="auto" w:fill="FFFFFF"/>
                          </w:tcPr>
                          <w:p w14:paraId="31FA2265" w14:textId="77777777" w:rsidR="0055136E" w:rsidRPr="00340965" w:rsidRDefault="0055136E" w:rsidP="00367614">
                            <w:pPr>
                              <w:rPr>
                                <w:sz w:val="12"/>
                                <w:szCs w:val="12"/>
                                <w:lang w:val="en-IE"/>
                              </w:rPr>
                            </w:pPr>
                            <w:r w:rsidRPr="00340965">
                              <w:rPr>
                                <w:sz w:val="12"/>
                                <w:szCs w:val="12"/>
                                <w:lang w:val="en-IE"/>
                              </w:rPr>
                              <w:t>Privacy concerns</w:t>
                            </w:r>
                          </w:p>
                        </w:tc>
                        <w:tc>
                          <w:tcPr>
                            <w:tcW w:w="668" w:type="pct"/>
                            <w:gridSpan w:val="2"/>
                            <w:tcBorders>
                              <w:top w:val="nil"/>
                              <w:left w:val="nil"/>
                              <w:bottom w:val="nil"/>
                              <w:right w:val="nil"/>
                            </w:tcBorders>
                            <w:shd w:val="clear" w:color="auto" w:fill="FFFFFF"/>
                          </w:tcPr>
                          <w:p w14:paraId="64065DA6"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634384CA" w14:textId="77777777" w:rsidR="0055136E" w:rsidRPr="00340965" w:rsidRDefault="0055136E" w:rsidP="00367614">
                            <w:pPr>
                              <w:jc w:val="center"/>
                              <w:rPr>
                                <w:sz w:val="12"/>
                                <w:szCs w:val="12"/>
                                <w:lang w:val="en-IE"/>
                              </w:rPr>
                            </w:pPr>
                            <w:r w:rsidRPr="00340965">
                              <w:rPr>
                                <w:sz w:val="12"/>
                                <w:szCs w:val="12"/>
                                <w:lang w:val="en-IE"/>
                              </w:rPr>
                              <w:t>.393</w:t>
                            </w:r>
                            <w:r w:rsidRPr="00340965">
                              <w:rPr>
                                <w:sz w:val="12"/>
                                <w:szCs w:val="12"/>
                                <w:vertAlign w:val="superscript"/>
                                <w:lang w:val="en-IE"/>
                              </w:rPr>
                              <w:t>**</w:t>
                            </w:r>
                          </w:p>
                        </w:tc>
                        <w:tc>
                          <w:tcPr>
                            <w:tcW w:w="317" w:type="pct"/>
                            <w:tcBorders>
                              <w:top w:val="nil"/>
                              <w:left w:val="nil"/>
                              <w:bottom w:val="nil"/>
                              <w:right w:val="nil"/>
                            </w:tcBorders>
                            <w:shd w:val="clear" w:color="auto" w:fill="FFFFFF"/>
                          </w:tcPr>
                          <w:p w14:paraId="304A3145" w14:textId="77777777" w:rsidR="0055136E" w:rsidRPr="00340965" w:rsidRDefault="0055136E" w:rsidP="00367614">
                            <w:pPr>
                              <w:jc w:val="center"/>
                              <w:rPr>
                                <w:sz w:val="12"/>
                                <w:szCs w:val="12"/>
                                <w:lang w:val="en-IE"/>
                              </w:rPr>
                            </w:pPr>
                            <w:r w:rsidRPr="00340965">
                              <w:rPr>
                                <w:sz w:val="12"/>
                                <w:szCs w:val="12"/>
                                <w:lang w:val="en-IE"/>
                              </w:rPr>
                              <w:t>-.159</w:t>
                            </w:r>
                          </w:p>
                        </w:tc>
                        <w:tc>
                          <w:tcPr>
                            <w:tcW w:w="333" w:type="pct"/>
                            <w:tcBorders>
                              <w:top w:val="nil"/>
                              <w:left w:val="nil"/>
                              <w:bottom w:val="nil"/>
                              <w:right w:val="nil"/>
                            </w:tcBorders>
                            <w:shd w:val="clear" w:color="auto" w:fill="FFFFFF"/>
                          </w:tcPr>
                          <w:p w14:paraId="2950EF85" w14:textId="77777777" w:rsidR="0055136E" w:rsidRPr="00340965" w:rsidRDefault="0055136E" w:rsidP="00367614">
                            <w:pPr>
                              <w:jc w:val="center"/>
                              <w:rPr>
                                <w:sz w:val="12"/>
                                <w:szCs w:val="12"/>
                                <w:lang w:val="en-IE"/>
                              </w:rPr>
                            </w:pPr>
                            <w:r w:rsidRPr="00340965">
                              <w:rPr>
                                <w:sz w:val="12"/>
                                <w:szCs w:val="12"/>
                                <w:lang w:val="en-IE"/>
                              </w:rPr>
                              <w:t>.600</w:t>
                            </w:r>
                            <w:r w:rsidRPr="00340965">
                              <w:rPr>
                                <w:sz w:val="12"/>
                                <w:szCs w:val="12"/>
                                <w:vertAlign w:val="superscript"/>
                                <w:lang w:val="en-IE"/>
                              </w:rPr>
                              <w:t>**</w:t>
                            </w:r>
                          </w:p>
                        </w:tc>
                        <w:tc>
                          <w:tcPr>
                            <w:tcW w:w="415" w:type="pct"/>
                            <w:tcBorders>
                              <w:top w:val="nil"/>
                              <w:left w:val="nil"/>
                              <w:bottom w:val="nil"/>
                              <w:right w:val="nil"/>
                            </w:tcBorders>
                            <w:shd w:val="clear" w:color="auto" w:fill="FFFFFF"/>
                          </w:tcPr>
                          <w:p w14:paraId="210197C9" w14:textId="77777777" w:rsidR="0055136E" w:rsidRPr="00340965" w:rsidRDefault="0055136E" w:rsidP="00367614">
                            <w:pPr>
                              <w:jc w:val="center"/>
                              <w:rPr>
                                <w:sz w:val="12"/>
                                <w:szCs w:val="12"/>
                                <w:lang w:val="en-IE"/>
                              </w:rPr>
                            </w:pPr>
                            <w:r w:rsidRPr="00340965">
                              <w:rPr>
                                <w:sz w:val="12"/>
                                <w:szCs w:val="12"/>
                                <w:lang w:val="en-IE"/>
                              </w:rPr>
                              <w:t>.426</w:t>
                            </w:r>
                            <w:r w:rsidRPr="00340965">
                              <w:rPr>
                                <w:sz w:val="12"/>
                                <w:szCs w:val="12"/>
                                <w:vertAlign w:val="superscript"/>
                                <w:lang w:val="en-IE"/>
                              </w:rPr>
                              <w:t>**</w:t>
                            </w:r>
                          </w:p>
                        </w:tc>
                        <w:tc>
                          <w:tcPr>
                            <w:tcW w:w="509" w:type="pct"/>
                            <w:tcBorders>
                              <w:top w:val="nil"/>
                              <w:left w:val="nil"/>
                              <w:bottom w:val="nil"/>
                              <w:right w:val="nil"/>
                            </w:tcBorders>
                            <w:shd w:val="clear" w:color="auto" w:fill="FFFFFF"/>
                          </w:tcPr>
                          <w:p w14:paraId="5528C506" w14:textId="77777777" w:rsidR="0055136E" w:rsidRPr="00340965" w:rsidRDefault="0055136E" w:rsidP="00367614">
                            <w:pPr>
                              <w:jc w:val="center"/>
                              <w:rPr>
                                <w:sz w:val="12"/>
                                <w:szCs w:val="12"/>
                                <w:lang w:val="en-IE"/>
                              </w:rPr>
                            </w:pPr>
                            <w:r w:rsidRPr="00340965">
                              <w:rPr>
                                <w:sz w:val="12"/>
                                <w:szCs w:val="12"/>
                                <w:lang w:val="en-IE"/>
                              </w:rPr>
                              <w:t>.863</w:t>
                            </w:r>
                            <w:r w:rsidRPr="00340965">
                              <w:rPr>
                                <w:sz w:val="12"/>
                                <w:szCs w:val="12"/>
                                <w:vertAlign w:val="superscript"/>
                                <w:lang w:val="en-IE"/>
                              </w:rPr>
                              <w:t>**</w:t>
                            </w:r>
                          </w:p>
                        </w:tc>
                        <w:tc>
                          <w:tcPr>
                            <w:tcW w:w="394" w:type="pct"/>
                            <w:tcBorders>
                              <w:top w:val="nil"/>
                              <w:left w:val="nil"/>
                              <w:bottom w:val="nil"/>
                              <w:right w:val="nil"/>
                            </w:tcBorders>
                            <w:shd w:val="clear" w:color="auto" w:fill="FFFFFF"/>
                          </w:tcPr>
                          <w:p w14:paraId="181B4A34" w14:textId="77777777" w:rsidR="0055136E" w:rsidRPr="00340965" w:rsidRDefault="0055136E" w:rsidP="00367614">
                            <w:pPr>
                              <w:jc w:val="center"/>
                              <w:rPr>
                                <w:sz w:val="12"/>
                                <w:szCs w:val="12"/>
                                <w:lang w:val="en-IE"/>
                              </w:rPr>
                            </w:pPr>
                            <w:r w:rsidRPr="00340965">
                              <w:rPr>
                                <w:sz w:val="12"/>
                                <w:szCs w:val="12"/>
                                <w:lang w:val="en-IE"/>
                              </w:rPr>
                              <w:t>--</w:t>
                            </w:r>
                          </w:p>
                        </w:tc>
                        <w:tc>
                          <w:tcPr>
                            <w:tcW w:w="353" w:type="pct"/>
                            <w:tcBorders>
                              <w:top w:val="nil"/>
                              <w:left w:val="nil"/>
                              <w:bottom w:val="nil"/>
                              <w:right w:val="nil"/>
                            </w:tcBorders>
                            <w:shd w:val="clear" w:color="auto" w:fill="FFFFFF"/>
                          </w:tcPr>
                          <w:p w14:paraId="69FA6A41"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46CB36C0"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D00363E"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C2DE834" w14:textId="77777777" w:rsidR="0055136E" w:rsidRPr="00340965" w:rsidRDefault="0055136E" w:rsidP="00367614">
                            <w:pPr>
                              <w:jc w:val="center"/>
                              <w:rPr>
                                <w:sz w:val="12"/>
                                <w:szCs w:val="12"/>
                                <w:lang w:val="en-IE"/>
                              </w:rPr>
                            </w:pPr>
                          </w:p>
                        </w:tc>
                      </w:tr>
                      <w:tr w:rsidR="003A2B93" w:rsidRPr="00394D84" w14:paraId="709AF9E2" w14:textId="77777777" w:rsidTr="0055136E">
                        <w:trPr>
                          <w:cantSplit/>
                          <w:trHeight w:val="126"/>
                        </w:trPr>
                        <w:tc>
                          <w:tcPr>
                            <w:tcW w:w="437" w:type="pct"/>
                            <w:gridSpan w:val="2"/>
                            <w:vMerge/>
                            <w:tcBorders>
                              <w:top w:val="nil"/>
                              <w:left w:val="nil"/>
                              <w:right w:val="nil"/>
                            </w:tcBorders>
                            <w:shd w:val="clear" w:color="auto" w:fill="FFFFFF"/>
                          </w:tcPr>
                          <w:p w14:paraId="0B8AB3AF"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631BE5D0"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404C40F7" w14:textId="77777777" w:rsidR="0055136E" w:rsidRPr="00340965" w:rsidRDefault="0055136E" w:rsidP="00367614">
                            <w:pPr>
                              <w:jc w:val="center"/>
                              <w:rPr>
                                <w:sz w:val="12"/>
                                <w:szCs w:val="12"/>
                                <w:lang w:val="en-IE"/>
                              </w:rPr>
                            </w:pPr>
                            <w:r w:rsidRPr="00340965">
                              <w:rPr>
                                <w:sz w:val="12"/>
                                <w:szCs w:val="12"/>
                                <w:lang w:val="en-IE"/>
                              </w:rPr>
                              <w:t>&lt;.001</w:t>
                            </w:r>
                          </w:p>
                        </w:tc>
                        <w:tc>
                          <w:tcPr>
                            <w:tcW w:w="317" w:type="pct"/>
                            <w:tcBorders>
                              <w:top w:val="nil"/>
                              <w:left w:val="nil"/>
                              <w:bottom w:val="nil"/>
                              <w:right w:val="nil"/>
                            </w:tcBorders>
                            <w:shd w:val="clear" w:color="auto" w:fill="FFFFFF"/>
                          </w:tcPr>
                          <w:p w14:paraId="48652CDB" w14:textId="77777777" w:rsidR="0055136E" w:rsidRPr="00340965" w:rsidRDefault="0055136E" w:rsidP="00367614">
                            <w:pPr>
                              <w:jc w:val="center"/>
                              <w:rPr>
                                <w:sz w:val="12"/>
                                <w:szCs w:val="12"/>
                                <w:lang w:val="en-IE"/>
                              </w:rPr>
                            </w:pPr>
                            <w:r w:rsidRPr="00340965">
                              <w:rPr>
                                <w:sz w:val="12"/>
                                <w:szCs w:val="12"/>
                                <w:lang w:val="en-IE"/>
                              </w:rPr>
                              <w:t>.092</w:t>
                            </w:r>
                          </w:p>
                        </w:tc>
                        <w:tc>
                          <w:tcPr>
                            <w:tcW w:w="333" w:type="pct"/>
                            <w:tcBorders>
                              <w:top w:val="nil"/>
                              <w:left w:val="nil"/>
                              <w:bottom w:val="nil"/>
                              <w:right w:val="nil"/>
                            </w:tcBorders>
                            <w:shd w:val="clear" w:color="auto" w:fill="FFFFFF"/>
                          </w:tcPr>
                          <w:p w14:paraId="6C76A153" w14:textId="77777777" w:rsidR="0055136E" w:rsidRPr="00340965" w:rsidRDefault="0055136E" w:rsidP="00367614">
                            <w:pPr>
                              <w:jc w:val="center"/>
                              <w:rPr>
                                <w:sz w:val="12"/>
                                <w:szCs w:val="12"/>
                                <w:lang w:val="en-IE"/>
                              </w:rPr>
                            </w:pPr>
                            <w:r w:rsidRPr="00340965">
                              <w:rPr>
                                <w:sz w:val="12"/>
                                <w:szCs w:val="12"/>
                                <w:lang w:val="en-IE"/>
                              </w:rPr>
                              <w:t>&lt;.001</w:t>
                            </w:r>
                          </w:p>
                        </w:tc>
                        <w:tc>
                          <w:tcPr>
                            <w:tcW w:w="415" w:type="pct"/>
                            <w:tcBorders>
                              <w:top w:val="nil"/>
                              <w:left w:val="nil"/>
                              <w:bottom w:val="nil"/>
                              <w:right w:val="nil"/>
                            </w:tcBorders>
                            <w:shd w:val="clear" w:color="auto" w:fill="FFFFFF"/>
                          </w:tcPr>
                          <w:p w14:paraId="1E17F034" w14:textId="77777777" w:rsidR="0055136E" w:rsidRPr="00340965" w:rsidRDefault="0055136E" w:rsidP="00367614">
                            <w:pPr>
                              <w:jc w:val="center"/>
                              <w:rPr>
                                <w:sz w:val="12"/>
                                <w:szCs w:val="12"/>
                                <w:lang w:val="en-IE"/>
                              </w:rPr>
                            </w:pPr>
                            <w:r w:rsidRPr="00340965">
                              <w:rPr>
                                <w:sz w:val="12"/>
                                <w:szCs w:val="12"/>
                                <w:lang w:val="en-IE"/>
                              </w:rPr>
                              <w:t>&lt;.001</w:t>
                            </w:r>
                          </w:p>
                        </w:tc>
                        <w:tc>
                          <w:tcPr>
                            <w:tcW w:w="509" w:type="pct"/>
                            <w:tcBorders>
                              <w:top w:val="nil"/>
                              <w:left w:val="nil"/>
                              <w:bottom w:val="nil"/>
                              <w:right w:val="nil"/>
                            </w:tcBorders>
                            <w:shd w:val="clear" w:color="auto" w:fill="FFFFFF"/>
                          </w:tcPr>
                          <w:p w14:paraId="1766C8E5" w14:textId="77777777" w:rsidR="0055136E" w:rsidRPr="00340965" w:rsidRDefault="0055136E" w:rsidP="00367614">
                            <w:pPr>
                              <w:jc w:val="center"/>
                              <w:rPr>
                                <w:sz w:val="12"/>
                                <w:szCs w:val="12"/>
                                <w:lang w:val="en-IE"/>
                              </w:rPr>
                            </w:pPr>
                            <w:r w:rsidRPr="00340965">
                              <w:rPr>
                                <w:sz w:val="12"/>
                                <w:szCs w:val="12"/>
                                <w:lang w:val="en-IE"/>
                              </w:rPr>
                              <w:t>&lt;.001</w:t>
                            </w:r>
                          </w:p>
                        </w:tc>
                        <w:tc>
                          <w:tcPr>
                            <w:tcW w:w="394" w:type="pct"/>
                            <w:tcBorders>
                              <w:top w:val="nil"/>
                              <w:left w:val="nil"/>
                              <w:bottom w:val="nil"/>
                              <w:right w:val="nil"/>
                            </w:tcBorders>
                            <w:shd w:val="clear" w:color="auto" w:fill="FFFFFF"/>
                          </w:tcPr>
                          <w:p w14:paraId="5D35B00A" w14:textId="77777777" w:rsidR="0055136E" w:rsidRPr="00340965" w:rsidRDefault="0055136E" w:rsidP="00367614">
                            <w:pPr>
                              <w:jc w:val="center"/>
                              <w:rPr>
                                <w:sz w:val="12"/>
                                <w:szCs w:val="12"/>
                                <w:lang w:val="en-IE"/>
                              </w:rPr>
                            </w:pPr>
                          </w:p>
                        </w:tc>
                        <w:tc>
                          <w:tcPr>
                            <w:tcW w:w="353" w:type="pct"/>
                            <w:tcBorders>
                              <w:top w:val="nil"/>
                              <w:left w:val="nil"/>
                              <w:bottom w:val="nil"/>
                              <w:right w:val="nil"/>
                            </w:tcBorders>
                            <w:shd w:val="clear" w:color="auto" w:fill="FFFFFF"/>
                          </w:tcPr>
                          <w:p w14:paraId="6FAF47F8"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268FB37"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07A4C38"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6ECAAEA6" w14:textId="77777777" w:rsidR="0055136E" w:rsidRPr="00340965" w:rsidRDefault="0055136E" w:rsidP="00367614">
                            <w:pPr>
                              <w:jc w:val="center"/>
                              <w:rPr>
                                <w:sz w:val="12"/>
                                <w:szCs w:val="12"/>
                                <w:lang w:val="en-IE"/>
                              </w:rPr>
                            </w:pPr>
                          </w:p>
                        </w:tc>
                      </w:tr>
                      <w:tr w:rsidR="003A2B93" w:rsidRPr="00394D84" w14:paraId="3098DFE7" w14:textId="77777777" w:rsidTr="0055136E">
                        <w:trPr>
                          <w:cantSplit/>
                          <w:trHeight w:val="126"/>
                        </w:trPr>
                        <w:tc>
                          <w:tcPr>
                            <w:tcW w:w="437" w:type="pct"/>
                            <w:gridSpan w:val="2"/>
                            <w:vMerge/>
                            <w:tcBorders>
                              <w:top w:val="nil"/>
                              <w:left w:val="nil"/>
                              <w:right w:val="nil"/>
                            </w:tcBorders>
                            <w:shd w:val="clear" w:color="auto" w:fill="FFFFFF"/>
                          </w:tcPr>
                          <w:p w14:paraId="047147EB"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08E0BCBE"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30B58B9B"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3FB99732"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4DEA237E"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2A6079CF"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right w:val="nil"/>
                            </w:tcBorders>
                            <w:shd w:val="clear" w:color="auto" w:fill="FFFFFF"/>
                          </w:tcPr>
                          <w:p w14:paraId="522DB64A"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right w:val="nil"/>
                            </w:tcBorders>
                            <w:shd w:val="clear" w:color="auto" w:fill="FFFFFF"/>
                          </w:tcPr>
                          <w:p w14:paraId="3EB728A6" w14:textId="77777777" w:rsidR="0055136E" w:rsidRPr="00340965" w:rsidRDefault="0055136E" w:rsidP="00367614">
                            <w:pPr>
                              <w:jc w:val="center"/>
                              <w:rPr>
                                <w:sz w:val="12"/>
                                <w:szCs w:val="12"/>
                                <w:lang w:val="en-IE"/>
                              </w:rPr>
                            </w:pPr>
                            <w:r w:rsidRPr="00340965">
                              <w:rPr>
                                <w:sz w:val="12"/>
                                <w:szCs w:val="12"/>
                                <w:lang w:val="en-IE"/>
                              </w:rPr>
                              <w:t>114</w:t>
                            </w:r>
                          </w:p>
                        </w:tc>
                        <w:tc>
                          <w:tcPr>
                            <w:tcW w:w="353" w:type="pct"/>
                            <w:tcBorders>
                              <w:top w:val="nil"/>
                              <w:left w:val="nil"/>
                              <w:right w:val="nil"/>
                            </w:tcBorders>
                            <w:shd w:val="clear" w:color="auto" w:fill="FFFFFF"/>
                          </w:tcPr>
                          <w:p w14:paraId="139F3423"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5D9FCF4C"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56E0735F"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7BB6D867" w14:textId="77777777" w:rsidR="0055136E" w:rsidRPr="00340965" w:rsidRDefault="0055136E" w:rsidP="00367614">
                            <w:pPr>
                              <w:jc w:val="center"/>
                              <w:rPr>
                                <w:sz w:val="12"/>
                                <w:szCs w:val="12"/>
                                <w:lang w:val="en-IE"/>
                              </w:rPr>
                            </w:pPr>
                          </w:p>
                        </w:tc>
                      </w:tr>
                      <w:tr w:rsidR="003A2B93" w:rsidRPr="00394D84" w14:paraId="70224AAB" w14:textId="77777777" w:rsidTr="0055136E">
                        <w:trPr>
                          <w:cantSplit/>
                          <w:trHeight w:val="329"/>
                        </w:trPr>
                        <w:tc>
                          <w:tcPr>
                            <w:tcW w:w="437" w:type="pct"/>
                            <w:gridSpan w:val="2"/>
                            <w:vMerge w:val="restart"/>
                            <w:tcBorders>
                              <w:top w:val="nil"/>
                              <w:left w:val="nil"/>
                              <w:right w:val="nil"/>
                            </w:tcBorders>
                            <w:shd w:val="clear" w:color="auto" w:fill="FFFFFF"/>
                          </w:tcPr>
                          <w:p w14:paraId="73D27DC0" w14:textId="77777777" w:rsidR="0055136E" w:rsidRPr="00340965" w:rsidRDefault="0055136E" w:rsidP="00367614">
                            <w:pPr>
                              <w:rPr>
                                <w:sz w:val="12"/>
                                <w:szCs w:val="12"/>
                                <w:lang w:val="en-IE"/>
                              </w:rPr>
                            </w:pPr>
                            <w:r w:rsidRPr="00340965">
                              <w:rPr>
                                <w:sz w:val="12"/>
                                <w:szCs w:val="12"/>
                                <w:lang w:val="en-IE"/>
                              </w:rPr>
                              <w:t>Privacy fatigue</w:t>
                            </w:r>
                          </w:p>
                        </w:tc>
                        <w:tc>
                          <w:tcPr>
                            <w:tcW w:w="668" w:type="pct"/>
                            <w:gridSpan w:val="2"/>
                            <w:tcBorders>
                              <w:top w:val="nil"/>
                              <w:left w:val="nil"/>
                              <w:bottom w:val="nil"/>
                              <w:right w:val="nil"/>
                            </w:tcBorders>
                            <w:shd w:val="clear" w:color="auto" w:fill="FFFFFF"/>
                          </w:tcPr>
                          <w:p w14:paraId="6D2F30F9"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4676B4F8" w14:textId="77777777" w:rsidR="0055136E" w:rsidRPr="00340965" w:rsidRDefault="0055136E" w:rsidP="00367614">
                            <w:pPr>
                              <w:jc w:val="center"/>
                              <w:rPr>
                                <w:sz w:val="12"/>
                                <w:szCs w:val="12"/>
                                <w:lang w:val="en-IE"/>
                              </w:rPr>
                            </w:pPr>
                            <w:r w:rsidRPr="00340965">
                              <w:rPr>
                                <w:sz w:val="12"/>
                                <w:szCs w:val="12"/>
                                <w:lang w:val="en-IE"/>
                              </w:rPr>
                              <w:t>.680</w:t>
                            </w:r>
                            <w:r w:rsidRPr="00340965">
                              <w:rPr>
                                <w:sz w:val="12"/>
                                <w:szCs w:val="12"/>
                                <w:vertAlign w:val="superscript"/>
                                <w:lang w:val="en-IE"/>
                              </w:rPr>
                              <w:t>**</w:t>
                            </w:r>
                          </w:p>
                        </w:tc>
                        <w:tc>
                          <w:tcPr>
                            <w:tcW w:w="317" w:type="pct"/>
                            <w:tcBorders>
                              <w:top w:val="nil"/>
                              <w:left w:val="nil"/>
                              <w:bottom w:val="nil"/>
                              <w:right w:val="nil"/>
                            </w:tcBorders>
                            <w:shd w:val="clear" w:color="auto" w:fill="FFFFFF"/>
                          </w:tcPr>
                          <w:p w14:paraId="53097951" w14:textId="77777777" w:rsidR="0055136E" w:rsidRPr="00340965" w:rsidRDefault="0055136E" w:rsidP="00367614">
                            <w:pPr>
                              <w:jc w:val="center"/>
                              <w:rPr>
                                <w:sz w:val="12"/>
                                <w:szCs w:val="12"/>
                                <w:lang w:val="en-IE"/>
                              </w:rPr>
                            </w:pPr>
                            <w:r w:rsidRPr="00340965">
                              <w:rPr>
                                <w:sz w:val="12"/>
                                <w:szCs w:val="12"/>
                                <w:lang w:val="en-IE"/>
                              </w:rPr>
                              <w:t>.769</w:t>
                            </w:r>
                            <w:r w:rsidRPr="00340965">
                              <w:rPr>
                                <w:sz w:val="12"/>
                                <w:szCs w:val="12"/>
                                <w:vertAlign w:val="superscript"/>
                                <w:lang w:val="en-IE"/>
                              </w:rPr>
                              <w:t>**</w:t>
                            </w:r>
                          </w:p>
                        </w:tc>
                        <w:tc>
                          <w:tcPr>
                            <w:tcW w:w="333" w:type="pct"/>
                            <w:tcBorders>
                              <w:top w:val="nil"/>
                              <w:left w:val="nil"/>
                              <w:bottom w:val="nil"/>
                              <w:right w:val="nil"/>
                            </w:tcBorders>
                            <w:shd w:val="clear" w:color="auto" w:fill="FFFFFF"/>
                          </w:tcPr>
                          <w:p w14:paraId="2D7FEF7E" w14:textId="77777777" w:rsidR="0055136E" w:rsidRPr="00340965" w:rsidRDefault="0055136E" w:rsidP="00367614">
                            <w:pPr>
                              <w:jc w:val="center"/>
                              <w:rPr>
                                <w:sz w:val="12"/>
                                <w:szCs w:val="12"/>
                                <w:lang w:val="en-IE"/>
                              </w:rPr>
                            </w:pPr>
                            <w:r w:rsidRPr="00340965">
                              <w:rPr>
                                <w:sz w:val="12"/>
                                <w:szCs w:val="12"/>
                                <w:lang w:val="en-IE"/>
                              </w:rPr>
                              <w:t>.052</w:t>
                            </w:r>
                          </w:p>
                        </w:tc>
                        <w:tc>
                          <w:tcPr>
                            <w:tcW w:w="415" w:type="pct"/>
                            <w:tcBorders>
                              <w:top w:val="nil"/>
                              <w:left w:val="nil"/>
                              <w:bottom w:val="nil"/>
                              <w:right w:val="nil"/>
                            </w:tcBorders>
                            <w:shd w:val="clear" w:color="auto" w:fill="FFFFFF"/>
                          </w:tcPr>
                          <w:p w14:paraId="2013912A" w14:textId="77777777" w:rsidR="0055136E" w:rsidRPr="00340965" w:rsidRDefault="0055136E" w:rsidP="00367614">
                            <w:pPr>
                              <w:jc w:val="center"/>
                              <w:rPr>
                                <w:sz w:val="12"/>
                                <w:szCs w:val="12"/>
                                <w:lang w:val="en-IE"/>
                              </w:rPr>
                            </w:pPr>
                            <w:r w:rsidRPr="00340965">
                              <w:rPr>
                                <w:sz w:val="12"/>
                                <w:szCs w:val="12"/>
                                <w:lang w:val="en-IE"/>
                              </w:rPr>
                              <w:t>.108</w:t>
                            </w:r>
                          </w:p>
                        </w:tc>
                        <w:tc>
                          <w:tcPr>
                            <w:tcW w:w="509" w:type="pct"/>
                            <w:tcBorders>
                              <w:top w:val="nil"/>
                              <w:left w:val="nil"/>
                              <w:bottom w:val="nil"/>
                              <w:right w:val="nil"/>
                            </w:tcBorders>
                            <w:shd w:val="clear" w:color="auto" w:fill="FFFFFF"/>
                          </w:tcPr>
                          <w:p w14:paraId="29B4AA50" w14:textId="77777777" w:rsidR="0055136E" w:rsidRPr="00340965" w:rsidRDefault="0055136E" w:rsidP="00367614">
                            <w:pPr>
                              <w:jc w:val="center"/>
                              <w:rPr>
                                <w:sz w:val="12"/>
                                <w:szCs w:val="12"/>
                                <w:lang w:val="en-IE"/>
                              </w:rPr>
                            </w:pPr>
                            <w:r w:rsidRPr="00340965">
                              <w:rPr>
                                <w:sz w:val="12"/>
                                <w:szCs w:val="12"/>
                                <w:lang w:val="en-IE"/>
                              </w:rPr>
                              <w:t>.115</w:t>
                            </w:r>
                          </w:p>
                        </w:tc>
                        <w:tc>
                          <w:tcPr>
                            <w:tcW w:w="394" w:type="pct"/>
                            <w:tcBorders>
                              <w:top w:val="nil"/>
                              <w:left w:val="nil"/>
                              <w:bottom w:val="nil"/>
                              <w:right w:val="nil"/>
                            </w:tcBorders>
                            <w:shd w:val="clear" w:color="auto" w:fill="FFFFFF"/>
                          </w:tcPr>
                          <w:p w14:paraId="12F67F6E" w14:textId="77777777" w:rsidR="0055136E" w:rsidRPr="00340965" w:rsidRDefault="0055136E" w:rsidP="00367614">
                            <w:pPr>
                              <w:jc w:val="center"/>
                              <w:rPr>
                                <w:sz w:val="12"/>
                                <w:szCs w:val="12"/>
                                <w:lang w:val="en-IE"/>
                              </w:rPr>
                            </w:pPr>
                            <w:r w:rsidRPr="00340965">
                              <w:rPr>
                                <w:sz w:val="12"/>
                                <w:szCs w:val="12"/>
                                <w:lang w:val="en-IE"/>
                              </w:rPr>
                              <w:t>.135</w:t>
                            </w:r>
                          </w:p>
                        </w:tc>
                        <w:tc>
                          <w:tcPr>
                            <w:tcW w:w="353" w:type="pct"/>
                            <w:tcBorders>
                              <w:top w:val="nil"/>
                              <w:left w:val="nil"/>
                              <w:bottom w:val="nil"/>
                              <w:right w:val="nil"/>
                            </w:tcBorders>
                            <w:shd w:val="clear" w:color="auto" w:fill="FFFFFF"/>
                          </w:tcPr>
                          <w:p w14:paraId="15835390" w14:textId="77777777" w:rsidR="0055136E" w:rsidRPr="00340965" w:rsidRDefault="0055136E" w:rsidP="00367614">
                            <w:pPr>
                              <w:jc w:val="center"/>
                              <w:rPr>
                                <w:sz w:val="12"/>
                                <w:szCs w:val="12"/>
                                <w:lang w:val="en-IE"/>
                              </w:rPr>
                            </w:pPr>
                            <w:r w:rsidRPr="00340965">
                              <w:rPr>
                                <w:sz w:val="12"/>
                                <w:szCs w:val="12"/>
                                <w:lang w:val="en-IE"/>
                              </w:rPr>
                              <w:t>--</w:t>
                            </w:r>
                          </w:p>
                        </w:tc>
                        <w:tc>
                          <w:tcPr>
                            <w:tcW w:w="394" w:type="pct"/>
                            <w:tcBorders>
                              <w:top w:val="nil"/>
                              <w:left w:val="nil"/>
                              <w:bottom w:val="nil"/>
                              <w:right w:val="nil"/>
                            </w:tcBorders>
                            <w:shd w:val="clear" w:color="auto" w:fill="FFFFFF"/>
                          </w:tcPr>
                          <w:p w14:paraId="6A29826B"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557D2B2C"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DEE0AD4" w14:textId="77777777" w:rsidR="0055136E" w:rsidRPr="00340965" w:rsidRDefault="0055136E" w:rsidP="00367614">
                            <w:pPr>
                              <w:jc w:val="center"/>
                              <w:rPr>
                                <w:sz w:val="12"/>
                                <w:szCs w:val="12"/>
                                <w:lang w:val="en-IE"/>
                              </w:rPr>
                            </w:pPr>
                          </w:p>
                        </w:tc>
                      </w:tr>
                      <w:tr w:rsidR="003A2B93" w:rsidRPr="00394D84" w14:paraId="50DDD90C" w14:textId="77777777" w:rsidTr="0055136E">
                        <w:trPr>
                          <w:cantSplit/>
                          <w:trHeight w:val="126"/>
                        </w:trPr>
                        <w:tc>
                          <w:tcPr>
                            <w:tcW w:w="437" w:type="pct"/>
                            <w:gridSpan w:val="2"/>
                            <w:vMerge/>
                            <w:tcBorders>
                              <w:top w:val="nil"/>
                              <w:left w:val="nil"/>
                              <w:right w:val="nil"/>
                            </w:tcBorders>
                            <w:shd w:val="clear" w:color="auto" w:fill="FFFFFF"/>
                          </w:tcPr>
                          <w:p w14:paraId="6E977249" w14:textId="77777777" w:rsidR="0055136E" w:rsidRPr="00340965"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43085793"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bottom w:val="nil"/>
                              <w:right w:val="nil"/>
                            </w:tcBorders>
                            <w:shd w:val="clear" w:color="auto" w:fill="FFFFFF"/>
                          </w:tcPr>
                          <w:p w14:paraId="32148263" w14:textId="77777777" w:rsidR="0055136E" w:rsidRPr="00340965" w:rsidRDefault="0055136E" w:rsidP="00367614">
                            <w:pPr>
                              <w:jc w:val="center"/>
                              <w:rPr>
                                <w:sz w:val="12"/>
                                <w:szCs w:val="12"/>
                                <w:lang w:val="en-IE"/>
                              </w:rPr>
                            </w:pPr>
                            <w:r w:rsidRPr="00340965">
                              <w:rPr>
                                <w:sz w:val="12"/>
                                <w:szCs w:val="12"/>
                                <w:lang w:val="en-IE"/>
                              </w:rPr>
                              <w:t>&lt;.001</w:t>
                            </w:r>
                          </w:p>
                        </w:tc>
                        <w:tc>
                          <w:tcPr>
                            <w:tcW w:w="317" w:type="pct"/>
                            <w:tcBorders>
                              <w:top w:val="nil"/>
                              <w:left w:val="nil"/>
                              <w:bottom w:val="nil"/>
                              <w:right w:val="nil"/>
                            </w:tcBorders>
                            <w:shd w:val="clear" w:color="auto" w:fill="FFFFFF"/>
                          </w:tcPr>
                          <w:p w14:paraId="57DADD97" w14:textId="77777777" w:rsidR="0055136E" w:rsidRPr="00340965" w:rsidRDefault="0055136E" w:rsidP="00367614">
                            <w:pPr>
                              <w:jc w:val="center"/>
                              <w:rPr>
                                <w:sz w:val="12"/>
                                <w:szCs w:val="12"/>
                                <w:lang w:val="en-IE"/>
                              </w:rPr>
                            </w:pPr>
                            <w:r w:rsidRPr="00340965">
                              <w:rPr>
                                <w:sz w:val="12"/>
                                <w:szCs w:val="12"/>
                                <w:lang w:val="en-IE"/>
                              </w:rPr>
                              <w:t>&lt;.001</w:t>
                            </w:r>
                          </w:p>
                        </w:tc>
                        <w:tc>
                          <w:tcPr>
                            <w:tcW w:w="333" w:type="pct"/>
                            <w:tcBorders>
                              <w:top w:val="nil"/>
                              <w:left w:val="nil"/>
                              <w:bottom w:val="nil"/>
                              <w:right w:val="nil"/>
                            </w:tcBorders>
                            <w:shd w:val="clear" w:color="auto" w:fill="FFFFFF"/>
                          </w:tcPr>
                          <w:p w14:paraId="0273CA98" w14:textId="77777777" w:rsidR="0055136E" w:rsidRPr="00340965" w:rsidRDefault="0055136E" w:rsidP="00367614">
                            <w:pPr>
                              <w:jc w:val="center"/>
                              <w:rPr>
                                <w:sz w:val="12"/>
                                <w:szCs w:val="12"/>
                                <w:lang w:val="en-IE"/>
                              </w:rPr>
                            </w:pPr>
                            <w:r w:rsidRPr="00340965">
                              <w:rPr>
                                <w:sz w:val="12"/>
                                <w:szCs w:val="12"/>
                                <w:lang w:val="en-IE"/>
                              </w:rPr>
                              <w:t>.583</w:t>
                            </w:r>
                          </w:p>
                        </w:tc>
                        <w:tc>
                          <w:tcPr>
                            <w:tcW w:w="415" w:type="pct"/>
                            <w:tcBorders>
                              <w:top w:val="nil"/>
                              <w:left w:val="nil"/>
                              <w:bottom w:val="nil"/>
                              <w:right w:val="nil"/>
                            </w:tcBorders>
                            <w:shd w:val="clear" w:color="auto" w:fill="FFFFFF"/>
                          </w:tcPr>
                          <w:p w14:paraId="2F2FC970" w14:textId="77777777" w:rsidR="0055136E" w:rsidRPr="00340965" w:rsidRDefault="0055136E" w:rsidP="00367614">
                            <w:pPr>
                              <w:jc w:val="center"/>
                              <w:rPr>
                                <w:sz w:val="12"/>
                                <w:szCs w:val="12"/>
                                <w:lang w:val="en-IE"/>
                              </w:rPr>
                            </w:pPr>
                            <w:r w:rsidRPr="00340965">
                              <w:rPr>
                                <w:sz w:val="12"/>
                                <w:szCs w:val="12"/>
                                <w:lang w:val="en-IE"/>
                              </w:rPr>
                              <w:t>.252</w:t>
                            </w:r>
                          </w:p>
                        </w:tc>
                        <w:tc>
                          <w:tcPr>
                            <w:tcW w:w="509" w:type="pct"/>
                            <w:tcBorders>
                              <w:top w:val="nil"/>
                              <w:left w:val="nil"/>
                              <w:bottom w:val="nil"/>
                              <w:right w:val="nil"/>
                            </w:tcBorders>
                            <w:shd w:val="clear" w:color="auto" w:fill="FFFFFF"/>
                          </w:tcPr>
                          <w:p w14:paraId="574FAB93" w14:textId="77777777" w:rsidR="0055136E" w:rsidRPr="00340965" w:rsidRDefault="0055136E" w:rsidP="00367614">
                            <w:pPr>
                              <w:jc w:val="center"/>
                              <w:rPr>
                                <w:sz w:val="12"/>
                                <w:szCs w:val="12"/>
                                <w:lang w:val="en-IE"/>
                              </w:rPr>
                            </w:pPr>
                            <w:r w:rsidRPr="00340965">
                              <w:rPr>
                                <w:sz w:val="12"/>
                                <w:szCs w:val="12"/>
                                <w:lang w:val="en-IE"/>
                              </w:rPr>
                              <w:t>.222</w:t>
                            </w:r>
                          </w:p>
                        </w:tc>
                        <w:tc>
                          <w:tcPr>
                            <w:tcW w:w="394" w:type="pct"/>
                            <w:tcBorders>
                              <w:top w:val="nil"/>
                              <w:left w:val="nil"/>
                              <w:bottom w:val="nil"/>
                              <w:right w:val="nil"/>
                            </w:tcBorders>
                            <w:shd w:val="clear" w:color="auto" w:fill="FFFFFF"/>
                          </w:tcPr>
                          <w:p w14:paraId="267607BC" w14:textId="77777777" w:rsidR="0055136E" w:rsidRPr="00340965" w:rsidRDefault="0055136E" w:rsidP="00367614">
                            <w:pPr>
                              <w:jc w:val="center"/>
                              <w:rPr>
                                <w:sz w:val="12"/>
                                <w:szCs w:val="12"/>
                                <w:lang w:val="en-IE"/>
                              </w:rPr>
                            </w:pPr>
                            <w:r w:rsidRPr="00340965">
                              <w:rPr>
                                <w:sz w:val="12"/>
                                <w:szCs w:val="12"/>
                                <w:lang w:val="en-IE"/>
                              </w:rPr>
                              <w:t>.152</w:t>
                            </w:r>
                          </w:p>
                        </w:tc>
                        <w:tc>
                          <w:tcPr>
                            <w:tcW w:w="353" w:type="pct"/>
                            <w:tcBorders>
                              <w:top w:val="nil"/>
                              <w:left w:val="nil"/>
                              <w:bottom w:val="nil"/>
                              <w:right w:val="nil"/>
                            </w:tcBorders>
                            <w:shd w:val="clear" w:color="auto" w:fill="FFFFFF"/>
                          </w:tcPr>
                          <w:p w14:paraId="19138F44"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1E6BE09F"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2B950117" w14:textId="77777777" w:rsidR="0055136E" w:rsidRPr="00340965"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E579438" w14:textId="77777777" w:rsidR="0055136E" w:rsidRPr="00340965" w:rsidRDefault="0055136E" w:rsidP="00367614">
                            <w:pPr>
                              <w:jc w:val="center"/>
                              <w:rPr>
                                <w:sz w:val="12"/>
                                <w:szCs w:val="12"/>
                                <w:lang w:val="en-IE"/>
                              </w:rPr>
                            </w:pPr>
                          </w:p>
                        </w:tc>
                      </w:tr>
                      <w:tr w:rsidR="003A2B93" w:rsidRPr="00394D84" w14:paraId="46346AB5" w14:textId="77777777" w:rsidTr="0055136E">
                        <w:trPr>
                          <w:cantSplit/>
                          <w:trHeight w:val="126"/>
                        </w:trPr>
                        <w:tc>
                          <w:tcPr>
                            <w:tcW w:w="437" w:type="pct"/>
                            <w:gridSpan w:val="2"/>
                            <w:vMerge/>
                            <w:tcBorders>
                              <w:top w:val="nil"/>
                              <w:left w:val="nil"/>
                              <w:right w:val="nil"/>
                            </w:tcBorders>
                            <w:shd w:val="clear" w:color="auto" w:fill="FFFFFF"/>
                          </w:tcPr>
                          <w:p w14:paraId="69DC7DBE"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4AD0E0CD"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right w:val="nil"/>
                            </w:tcBorders>
                            <w:shd w:val="clear" w:color="auto" w:fill="FFFFFF"/>
                          </w:tcPr>
                          <w:p w14:paraId="4A4CFF33"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right w:val="nil"/>
                            </w:tcBorders>
                            <w:shd w:val="clear" w:color="auto" w:fill="FFFFFF"/>
                          </w:tcPr>
                          <w:p w14:paraId="06E7227E"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right w:val="nil"/>
                            </w:tcBorders>
                            <w:shd w:val="clear" w:color="auto" w:fill="FFFFFF"/>
                          </w:tcPr>
                          <w:p w14:paraId="6C2302E1"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right w:val="nil"/>
                            </w:tcBorders>
                            <w:shd w:val="clear" w:color="auto" w:fill="FFFFFF"/>
                          </w:tcPr>
                          <w:p w14:paraId="16325A0B"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right w:val="nil"/>
                            </w:tcBorders>
                            <w:shd w:val="clear" w:color="auto" w:fill="FFFFFF"/>
                          </w:tcPr>
                          <w:p w14:paraId="24B5057B"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right w:val="nil"/>
                            </w:tcBorders>
                            <w:shd w:val="clear" w:color="auto" w:fill="FFFFFF"/>
                          </w:tcPr>
                          <w:p w14:paraId="4F9FFCF9" w14:textId="77777777" w:rsidR="0055136E" w:rsidRPr="00340965" w:rsidRDefault="0055136E" w:rsidP="00367614">
                            <w:pPr>
                              <w:jc w:val="center"/>
                              <w:rPr>
                                <w:sz w:val="12"/>
                                <w:szCs w:val="12"/>
                                <w:lang w:val="en-IE"/>
                              </w:rPr>
                            </w:pPr>
                            <w:r w:rsidRPr="00340965">
                              <w:rPr>
                                <w:sz w:val="12"/>
                                <w:szCs w:val="12"/>
                                <w:lang w:val="en-IE"/>
                              </w:rPr>
                              <w:t>114</w:t>
                            </w:r>
                          </w:p>
                        </w:tc>
                        <w:tc>
                          <w:tcPr>
                            <w:tcW w:w="353" w:type="pct"/>
                            <w:tcBorders>
                              <w:top w:val="nil"/>
                              <w:left w:val="nil"/>
                              <w:right w:val="nil"/>
                            </w:tcBorders>
                            <w:shd w:val="clear" w:color="auto" w:fill="FFFFFF"/>
                          </w:tcPr>
                          <w:p w14:paraId="47B8CCA0"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right w:val="nil"/>
                            </w:tcBorders>
                            <w:shd w:val="clear" w:color="auto" w:fill="FFFFFF"/>
                          </w:tcPr>
                          <w:p w14:paraId="178EECBF" w14:textId="77777777" w:rsidR="0055136E" w:rsidRPr="00394D84" w:rsidRDefault="0055136E" w:rsidP="00367614">
                            <w:pPr>
                              <w:jc w:val="center"/>
                              <w:rPr>
                                <w:sz w:val="12"/>
                                <w:szCs w:val="12"/>
                                <w:lang w:val="en-IE"/>
                              </w:rPr>
                            </w:pPr>
                          </w:p>
                        </w:tc>
                        <w:tc>
                          <w:tcPr>
                            <w:tcW w:w="394" w:type="pct"/>
                            <w:tcBorders>
                              <w:top w:val="nil"/>
                              <w:left w:val="nil"/>
                              <w:right w:val="nil"/>
                            </w:tcBorders>
                            <w:shd w:val="clear" w:color="auto" w:fill="FFFFFF"/>
                          </w:tcPr>
                          <w:p w14:paraId="611D0DF6" w14:textId="77777777" w:rsidR="0055136E" w:rsidRPr="00340965" w:rsidRDefault="0055136E" w:rsidP="00367614">
                            <w:pPr>
                              <w:jc w:val="center"/>
                              <w:rPr>
                                <w:sz w:val="12"/>
                                <w:szCs w:val="12"/>
                                <w:lang w:val="en-IE"/>
                              </w:rPr>
                            </w:pPr>
                          </w:p>
                        </w:tc>
                        <w:tc>
                          <w:tcPr>
                            <w:tcW w:w="394" w:type="pct"/>
                            <w:tcBorders>
                              <w:top w:val="nil"/>
                              <w:left w:val="nil"/>
                              <w:right w:val="nil"/>
                            </w:tcBorders>
                            <w:shd w:val="clear" w:color="auto" w:fill="FFFFFF"/>
                          </w:tcPr>
                          <w:p w14:paraId="32AD8783" w14:textId="77777777" w:rsidR="0055136E" w:rsidRPr="00340965" w:rsidRDefault="0055136E" w:rsidP="00367614">
                            <w:pPr>
                              <w:jc w:val="center"/>
                              <w:rPr>
                                <w:sz w:val="12"/>
                                <w:szCs w:val="12"/>
                                <w:lang w:val="en-IE"/>
                              </w:rPr>
                            </w:pPr>
                          </w:p>
                        </w:tc>
                      </w:tr>
                      <w:tr w:rsidR="003A2B93" w:rsidRPr="00394D84" w14:paraId="49C370CF" w14:textId="77777777" w:rsidTr="0055136E">
                        <w:trPr>
                          <w:cantSplit/>
                          <w:trHeight w:val="341"/>
                        </w:trPr>
                        <w:tc>
                          <w:tcPr>
                            <w:tcW w:w="437" w:type="pct"/>
                            <w:gridSpan w:val="2"/>
                            <w:tcBorders>
                              <w:top w:val="nil"/>
                              <w:left w:val="nil"/>
                              <w:right w:val="nil"/>
                            </w:tcBorders>
                            <w:shd w:val="clear" w:color="auto" w:fill="FFFFFF"/>
                          </w:tcPr>
                          <w:p w14:paraId="63EE6B7B" w14:textId="77777777" w:rsidR="0055136E" w:rsidRPr="00394D84" w:rsidRDefault="0055136E" w:rsidP="00367614">
                            <w:pPr>
                              <w:rPr>
                                <w:sz w:val="12"/>
                                <w:szCs w:val="12"/>
                                <w:lang w:val="en-IE"/>
                              </w:rPr>
                            </w:pPr>
                            <w:r w:rsidRPr="00394D84">
                              <w:rPr>
                                <w:sz w:val="12"/>
                                <w:szCs w:val="12"/>
                                <w:lang w:val="en-IE"/>
                              </w:rPr>
                              <w:t>Cookie selection</w:t>
                            </w:r>
                          </w:p>
                        </w:tc>
                        <w:tc>
                          <w:tcPr>
                            <w:tcW w:w="668" w:type="pct"/>
                            <w:gridSpan w:val="2"/>
                            <w:tcBorders>
                              <w:top w:val="nil"/>
                              <w:left w:val="nil"/>
                              <w:bottom w:val="nil"/>
                              <w:right w:val="nil"/>
                            </w:tcBorders>
                            <w:shd w:val="clear" w:color="auto" w:fill="FFFFFF"/>
                          </w:tcPr>
                          <w:p w14:paraId="4C9E43B2" w14:textId="77777777" w:rsidR="0055136E" w:rsidRPr="00394D84" w:rsidRDefault="0055136E" w:rsidP="00367614">
                            <w:pPr>
                              <w:rPr>
                                <w:sz w:val="12"/>
                                <w:szCs w:val="12"/>
                                <w:lang w:val="en-IE"/>
                              </w:rPr>
                            </w:pPr>
                            <w:r w:rsidRPr="00394D84">
                              <w:rPr>
                                <w:sz w:val="12"/>
                                <w:szCs w:val="12"/>
                                <w:lang w:val="en-IE"/>
                              </w:rPr>
                              <w:t>Spearman’s rho</w:t>
                            </w:r>
                          </w:p>
                        </w:tc>
                        <w:tc>
                          <w:tcPr>
                            <w:tcW w:w="394" w:type="pct"/>
                            <w:tcBorders>
                              <w:top w:val="nil"/>
                              <w:left w:val="nil"/>
                              <w:bottom w:val="nil"/>
                              <w:right w:val="nil"/>
                            </w:tcBorders>
                            <w:shd w:val="clear" w:color="auto" w:fill="FFFFFF"/>
                          </w:tcPr>
                          <w:p w14:paraId="6E97E0B9" w14:textId="77777777" w:rsidR="0055136E" w:rsidRPr="00394D84" w:rsidRDefault="0055136E" w:rsidP="00367614">
                            <w:pPr>
                              <w:jc w:val="center"/>
                              <w:rPr>
                                <w:sz w:val="12"/>
                                <w:szCs w:val="12"/>
                                <w:lang w:val="en-IE"/>
                              </w:rPr>
                            </w:pPr>
                            <w:r w:rsidRPr="00394D84">
                              <w:rPr>
                                <w:sz w:val="12"/>
                                <w:szCs w:val="12"/>
                                <w:lang w:val="en-IE"/>
                              </w:rPr>
                              <w:t>.162</w:t>
                            </w:r>
                          </w:p>
                        </w:tc>
                        <w:tc>
                          <w:tcPr>
                            <w:tcW w:w="317" w:type="pct"/>
                            <w:tcBorders>
                              <w:top w:val="nil"/>
                              <w:left w:val="nil"/>
                              <w:bottom w:val="nil"/>
                              <w:right w:val="nil"/>
                            </w:tcBorders>
                            <w:shd w:val="clear" w:color="auto" w:fill="FFFFFF"/>
                          </w:tcPr>
                          <w:p w14:paraId="539509F9" w14:textId="77777777" w:rsidR="0055136E" w:rsidRPr="00394D84" w:rsidRDefault="0055136E" w:rsidP="00367614">
                            <w:pPr>
                              <w:jc w:val="center"/>
                              <w:rPr>
                                <w:sz w:val="12"/>
                                <w:szCs w:val="12"/>
                                <w:lang w:val="en-IE"/>
                              </w:rPr>
                            </w:pPr>
                            <w:r w:rsidRPr="00394D84">
                              <w:rPr>
                                <w:sz w:val="12"/>
                                <w:szCs w:val="12"/>
                                <w:lang w:val="en-IE"/>
                              </w:rPr>
                              <w:t>-.154</w:t>
                            </w:r>
                          </w:p>
                        </w:tc>
                        <w:tc>
                          <w:tcPr>
                            <w:tcW w:w="333" w:type="pct"/>
                            <w:tcBorders>
                              <w:top w:val="nil"/>
                              <w:left w:val="nil"/>
                              <w:bottom w:val="nil"/>
                              <w:right w:val="nil"/>
                            </w:tcBorders>
                            <w:shd w:val="clear" w:color="auto" w:fill="FFFFFF"/>
                          </w:tcPr>
                          <w:p w14:paraId="17AC7D89" w14:textId="77777777" w:rsidR="0055136E" w:rsidRPr="00394D84" w:rsidRDefault="0055136E" w:rsidP="00367614">
                            <w:pPr>
                              <w:jc w:val="center"/>
                              <w:rPr>
                                <w:sz w:val="12"/>
                                <w:szCs w:val="12"/>
                                <w:lang w:val="en-IE"/>
                              </w:rPr>
                            </w:pPr>
                            <w:r w:rsidRPr="00394D84">
                              <w:rPr>
                                <w:sz w:val="12"/>
                                <w:szCs w:val="12"/>
                                <w:lang w:val="en-IE"/>
                              </w:rPr>
                              <w:t>0.37</w:t>
                            </w:r>
                          </w:p>
                        </w:tc>
                        <w:tc>
                          <w:tcPr>
                            <w:tcW w:w="415" w:type="pct"/>
                            <w:tcBorders>
                              <w:top w:val="nil"/>
                              <w:left w:val="nil"/>
                              <w:bottom w:val="nil"/>
                              <w:right w:val="nil"/>
                            </w:tcBorders>
                            <w:shd w:val="clear" w:color="auto" w:fill="FFFFFF"/>
                          </w:tcPr>
                          <w:p w14:paraId="4F58AFB5" w14:textId="77777777" w:rsidR="0055136E" w:rsidRPr="00394D84" w:rsidRDefault="0055136E" w:rsidP="00367614">
                            <w:pPr>
                              <w:jc w:val="center"/>
                              <w:rPr>
                                <w:sz w:val="12"/>
                                <w:szCs w:val="12"/>
                                <w:lang w:val="en-IE"/>
                              </w:rPr>
                            </w:pPr>
                            <w:r w:rsidRPr="00394D84">
                              <w:rPr>
                                <w:sz w:val="12"/>
                                <w:szCs w:val="12"/>
                                <w:lang w:val="en-IE"/>
                              </w:rPr>
                              <w:t>-.083</w:t>
                            </w:r>
                          </w:p>
                        </w:tc>
                        <w:tc>
                          <w:tcPr>
                            <w:tcW w:w="509" w:type="pct"/>
                            <w:tcBorders>
                              <w:top w:val="nil"/>
                              <w:left w:val="nil"/>
                              <w:bottom w:val="nil"/>
                              <w:right w:val="nil"/>
                            </w:tcBorders>
                            <w:shd w:val="clear" w:color="auto" w:fill="FFFFFF"/>
                          </w:tcPr>
                          <w:p w14:paraId="1859A2C6" w14:textId="77777777" w:rsidR="0055136E" w:rsidRPr="00394D84" w:rsidRDefault="0055136E" w:rsidP="00367614">
                            <w:pPr>
                              <w:jc w:val="center"/>
                              <w:rPr>
                                <w:sz w:val="12"/>
                                <w:szCs w:val="12"/>
                                <w:lang w:val="en-IE"/>
                              </w:rPr>
                            </w:pPr>
                            <w:r w:rsidRPr="00394D84">
                              <w:rPr>
                                <w:sz w:val="12"/>
                                <w:szCs w:val="12"/>
                                <w:lang w:val="en-IE"/>
                              </w:rPr>
                              <w:t>.176</w:t>
                            </w:r>
                          </w:p>
                        </w:tc>
                        <w:tc>
                          <w:tcPr>
                            <w:tcW w:w="394" w:type="pct"/>
                            <w:tcBorders>
                              <w:top w:val="nil"/>
                              <w:left w:val="nil"/>
                              <w:bottom w:val="nil"/>
                              <w:right w:val="nil"/>
                            </w:tcBorders>
                            <w:shd w:val="clear" w:color="auto" w:fill="FFFFFF"/>
                          </w:tcPr>
                          <w:p w14:paraId="41C64E9C" w14:textId="77777777" w:rsidR="0055136E" w:rsidRPr="00394D84" w:rsidRDefault="0055136E" w:rsidP="00367614">
                            <w:pPr>
                              <w:jc w:val="center"/>
                              <w:rPr>
                                <w:sz w:val="12"/>
                                <w:szCs w:val="12"/>
                                <w:lang w:val="en-IE"/>
                              </w:rPr>
                            </w:pPr>
                            <w:r w:rsidRPr="00394D84">
                              <w:rPr>
                                <w:sz w:val="12"/>
                                <w:szCs w:val="12"/>
                                <w:lang w:val="en-IE"/>
                              </w:rPr>
                              <w:t>.138</w:t>
                            </w:r>
                          </w:p>
                        </w:tc>
                        <w:tc>
                          <w:tcPr>
                            <w:tcW w:w="353" w:type="pct"/>
                            <w:tcBorders>
                              <w:top w:val="nil"/>
                              <w:left w:val="nil"/>
                              <w:bottom w:val="nil"/>
                              <w:right w:val="nil"/>
                            </w:tcBorders>
                            <w:shd w:val="clear" w:color="auto" w:fill="FFFFFF"/>
                          </w:tcPr>
                          <w:p w14:paraId="6FC297DA" w14:textId="77777777" w:rsidR="0055136E" w:rsidRPr="00394D84" w:rsidRDefault="0055136E" w:rsidP="00367614">
                            <w:pPr>
                              <w:jc w:val="center"/>
                              <w:rPr>
                                <w:sz w:val="12"/>
                                <w:szCs w:val="12"/>
                                <w:lang w:val="en-IE"/>
                              </w:rPr>
                            </w:pPr>
                            <w:r w:rsidRPr="00394D84">
                              <w:rPr>
                                <w:sz w:val="12"/>
                                <w:szCs w:val="12"/>
                                <w:lang w:val="en-IE"/>
                              </w:rPr>
                              <w:t>-0.26</w:t>
                            </w:r>
                          </w:p>
                        </w:tc>
                        <w:tc>
                          <w:tcPr>
                            <w:tcW w:w="394" w:type="pct"/>
                            <w:tcBorders>
                              <w:top w:val="nil"/>
                              <w:left w:val="nil"/>
                              <w:bottom w:val="nil"/>
                              <w:right w:val="nil"/>
                            </w:tcBorders>
                            <w:shd w:val="clear" w:color="auto" w:fill="FFFFFF"/>
                          </w:tcPr>
                          <w:p w14:paraId="17487697" w14:textId="77777777" w:rsidR="0055136E" w:rsidRPr="00394D84" w:rsidRDefault="0055136E" w:rsidP="00367614">
                            <w:pPr>
                              <w:jc w:val="center"/>
                              <w:rPr>
                                <w:sz w:val="12"/>
                                <w:szCs w:val="12"/>
                                <w:lang w:val="en-IE"/>
                              </w:rPr>
                            </w:pPr>
                            <w:r w:rsidRPr="00394D84">
                              <w:rPr>
                                <w:sz w:val="12"/>
                                <w:szCs w:val="12"/>
                                <w:lang w:val="en-IE"/>
                              </w:rPr>
                              <w:t>--</w:t>
                            </w:r>
                          </w:p>
                        </w:tc>
                        <w:tc>
                          <w:tcPr>
                            <w:tcW w:w="394" w:type="pct"/>
                            <w:tcBorders>
                              <w:top w:val="nil"/>
                              <w:left w:val="nil"/>
                              <w:bottom w:val="nil"/>
                              <w:right w:val="nil"/>
                            </w:tcBorders>
                            <w:shd w:val="clear" w:color="auto" w:fill="FFFFFF"/>
                          </w:tcPr>
                          <w:p w14:paraId="51FA4403"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09101A09" w14:textId="77777777" w:rsidR="0055136E" w:rsidRPr="00394D84" w:rsidRDefault="0055136E" w:rsidP="00367614">
                            <w:pPr>
                              <w:jc w:val="center"/>
                              <w:rPr>
                                <w:sz w:val="12"/>
                                <w:szCs w:val="12"/>
                                <w:lang w:val="en-IE"/>
                              </w:rPr>
                            </w:pPr>
                          </w:p>
                        </w:tc>
                      </w:tr>
                      <w:tr w:rsidR="003A2B93" w:rsidRPr="00394D84" w14:paraId="16D304E5" w14:textId="77777777" w:rsidTr="0055136E">
                        <w:trPr>
                          <w:cantSplit/>
                          <w:trHeight w:val="341"/>
                        </w:trPr>
                        <w:tc>
                          <w:tcPr>
                            <w:tcW w:w="437" w:type="pct"/>
                            <w:gridSpan w:val="2"/>
                            <w:tcBorders>
                              <w:top w:val="nil"/>
                              <w:left w:val="nil"/>
                              <w:right w:val="nil"/>
                            </w:tcBorders>
                            <w:shd w:val="clear" w:color="auto" w:fill="FFFFFF"/>
                          </w:tcPr>
                          <w:p w14:paraId="69CB8F1C" w14:textId="77777777" w:rsidR="0055136E" w:rsidRPr="00394D84"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413E242D" w14:textId="77777777" w:rsidR="0055136E" w:rsidRPr="00394D84" w:rsidRDefault="0055136E" w:rsidP="00367614">
                            <w:pPr>
                              <w:rPr>
                                <w:sz w:val="12"/>
                                <w:szCs w:val="12"/>
                                <w:lang w:val="en-IE"/>
                              </w:rPr>
                            </w:pPr>
                            <w:r w:rsidRPr="00394D84">
                              <w:rPr>
                                <w:sz w:val="12"/>
                                <w:szCs w:val="12"/>
                                <w:lang w:val="en-IE"/>
                              </w:rPr>
                              <w:t>Sig. (2-tailed)</w:t>
                            </w:r>
                          </w:p>
                        </w:tc>
                        <w:tc>
                          <w:tcPr>
                            <w:tcW w:w="394" w:type="pct"/>
                            <w:tcBorders>
                              <w:top w:val="nil"/>
                              <w:left w:val="nil"/>
                              <w:bottom w:val="nil"/>
                              <w:right w:val="nil"/>
                            </w:tcBorders>
                            <w:shd w:val="clear" w:color="auto" w:fill="FFFFFF"/>
                          </w:tcPr>
                          <w:p w14:paraId="07FEA79F" w14:textId="77777777" w:rsidR="0055136E" w:rsidRPr="00394D84" w:rsidRDefault="0055136E" w:rsidP="00367614">
                            <w:pPr>
                              <w:jc w:val="center"/>
                              <w:rPr>
                                <w:sz w:val="12"/>
                                <w:szCs w:val="12"/>
                                <w:lang w:val="en-IE"/>
                              </w:rPr>
                            </w:pPr>
                            <w:r w:rsidRPr="00394D84">
                              <w:rPr>
                                <w:sz w:val="12"/>
                                <w:szCs w:val="12"/>
                                <w:lang w:val="en-IE"/>
                              </w:rPr>
                              <w:t>.087</w:t>
                            </w:r>
                          </w:p>
                        </w:tc>
                        <w:tc>
                          <w:tcPr>
                            <w:tcW w:w="317" w:type="pct"/>
                            <w:tcBorders>
                              <w:top w:val="nil"/>
                              <w:left w:val="nil"/>
                              <w:bottom w:val="nil"/>
                              <w:right w:val="nil"/>
                            </w:tcBorders>
                            <w:shd w:val="clear" w:color="auto" w:fill="FFFFFF"/>
                          </w:tcPr>
                          <w:p w14:paraId="4F7126FF" w14:textId="77777777" w:rsidR="0055136E" w:rsidRPr="00394D84" w:rsidRDefault="0055136E" w:rsidP="00367614">
                            <w:pPr>
                              <w:jc w:val="center"/>
                              <w:rPr>
                                <w:sz w:val="12"/>
                                <w:szCs w:val="12"/>
                                <w:lang w:val="en-IE"/>
                              </w:rPr>
                            </w:pPr>
                            <w:r w:rsidRPr="00394D84">
                              <w:rPr>
                                <w:sz w:val="12"/>
                                <w:szCs w:val="12"/>
                                <w:lang w:val="en-IE"/>
                              </w:rPr>
                              <w:t>.104</w:t>
                            </w:r>
                          </w:p>
                        </w:tc>
                        <w:tc>
                          <w:tcPr>
                            <w:tcW w:w="333" w:type="pct"/>
                            <w:tcBorders>
                              <w:top w:val="nil"/>
                              <w:left w:val="nil"/>
                              <w:bottom w:val="nil"/>
                              <w:right w:val="nil"/>
                            </w:tcBorders>
                            <w:shd w:val="clear" w:color="auto" w:fill="FFFFFF"/>
                          </w:tcPr>
                          <w:p w14:paraId="42F1F33B" w14:textId="77777777" w:rsidR="0055136E" w:rsidRPr="00394D84" w:rsidRDefault="0055136E" w:rsidP="00367614">
                            <w:pPr>
                              <w:jc w:val="center"/>
                              <w:rPr>
                                <w:sz w:val="12"/>
                                <w:szCs w:val="12"/>
                                <w:lang w:val="en-IE"/>
                              </w:rPr>
                            </w:pPr>
                            <w:r w:rsidRPr="00394D84">
                              <w:rPr>
                                <w:sz w:val="12"/>
                                <w:szCs w:val="12"/>
                                <w:lang w:val="en-IE"/>
                              </w:rPr>
                              <w:t>.699</w:t>
                            </w:r>
                          </w:p>
                        </w:tc>
                        <w:tc>
                          <w:tcPr>
                            <w:tcW w:w="415" w:type="pct"/>
                            <w:tcBorders>
                              <w:top w:val="nil"/>
                              <w:left w:val="nil"/>
                              <w:bottom w:val="nil"/>
                              <w:right w:val="nil"/>
                            </w:tcBorders>
                            <w:shd w:val="clear" w:color="auto" w:fill="FFFFFF"/>
                          </w:tcPr>
                          <w:p w14:paraId="570CFC2B" w14:textId="77777777" w:rsidR="0055136E" w:rsidRPr="00394D84" w:rsidRDefault="0055136E" w:rsidP="00367614">
                            <w:pPr>
                              <w:jc w:val="center"/>
                              <w:rPr>
                                <w:sz w:val="12"/>
                                <w:szCs w:val="12"/>
                                <w:lang w:val="en-IE"/>
                              </w:rPr>
                            </w:pPr>
                            <w:r w:rsidRPr="00394D84">
                              <w:rPr>
                                <w:sz w:val="12"/>
                                <w:szCs w:val="12"/>
                                <w:lang w:val="en-IE"/>
                              </w:rPr>
                              <w:t>.384</w:t>
                            </w:r>
                          </w:p>
                        </w:tc>
                        <w:tc>
                          <w:tcPr>
                            <w:tcW w:w="509" w:type="pct"/>
                            <w:tcBorders>
                              <w:top w:val="nil"/>
                              <w:left w:val="nil"/>
                              <w:bottom w:val="nil"/>
                              <w:right w:val="nil"/>
                            </w:tcBorders>
                            <w:shd w:val="clear" w:color="auto" w:fill="FFFFFF"/>
                          </w:tcPr>
                          <w:p w14:paraId="2832E061" w14:textId="77777777" w:rsidR="0055136E" w:rsidRPr="00394D84" w:rsidRDefault="0055136E" w:rsidP="00367614">
                            <w:pPr>
                              <w:jc w:val="center"/>
                              <w:rPr>
                                <w:sz w:val="12"/>
                                <w:szCs w:val="12"/>
                                <w:lang w:val="en-IE"/>
                              </w:rPr>
                            </w:pPr>
                            <w:r w:rsidRPr="00394D84">
                              <w:rPr>
                                <w:sz w:val="12"/>
                                <w:szCs w:val="12"/>
                                <w:lang w:val="en-IE"/>
                              </w:rPr>
                              <w:t>.062</w:t>
                            </w:r>
                          </w:p>
                        </w:tc>
                        <w:tc>
                          <w:tcPr>
                            <w:tcW w:w="394" w:type="pct"/>
                            <w:tcBorders>
                              <w:top w:val="nil"/>
                              <w:left w:val="nil"/>
                              <w:bottom w:val="nil"/>
                              <w:right w:val="nil"/>
                            </w:tcBorders>
                            <w:shd w:val="clear" w:color="auto" w:fill="FFFFFF"/>
                          </w:tcPr>
                          <w:p w14:paraId="42D6AC26" w14:textId="77777777" w:rsidR="0055136E" w:rsidRPr="00394D84" w:rsidRDefault="0055136E" w:rsidP="00367614">
                            <w:pPr>
                              <w:jc w:val="center"/>
                              <w:rPr>
                                <w:sz w:val="12"/>
                                <w:szCs w:val="12"/>
                                <w:lang w:val="en-IE"/>
                              </w:rPr>
                            </w:pPr>
                            <w:r w:rsidRPr="00394D84">
                              <w:rPr>
                                <w:sz w:val="12"/>
                                <w:szCs w:val="12"/>
                                <w:lang w:val="en-IE"/>
                              </w:rPr>
                              <w:t>.144</w:t>
                            </w:r>
                          </w:p>
                        </w:tc>
                        <w:tc>
                          <w:tcPr>
                            <w:tcW w:w="353" w:type="pct"/>
                            <w:tcBorders>
                              <w:top w:val="nil"/>
                              <w:left w:val="nil"/>
                              <w:bottom w:val="nil"/>
                              <w:right w:val="nil"/>
                            </w:tcBorders>
                            <w:shd w:val="clear" w:color="auto" w:fill="FFFFFF"/>
                          </w:tcPr>
                          <w:p w14:paraId="40970F83" w14:textId="77777777" w:rsidR="0055136E" w:rsidRPr="00394D84" w:rsidRDefault="0055136E" w:rsidP="00367614">
                            <w:pPr>
                              <w:jc w:val="center"/>
                              <w:rPr>
                                <w:sz w:val="12"/>
                                <w:szCs w:val="12"/>
                                <w:lang w:val="en-IE"/>
                              </w:rPr>
                            </w:pPr>
                            <w:r w:rsidRPr="00394D84">
                              <w:rPr>
                                <w:sz w:val="12"/>
                                <w:szCs w:val="12"/>
                                <w:lang w:val="en-IE"/>
                              </w:rPr>
                              <w:t>.786</w:t>
                            </w:r>
                          </w:p>
                        </w:tc>
                        <w:tc>
                          <w:tcPr>
                            <w:tcW w:w="394" w:type="pct"/>
                            <w:tcBorders>
                              <w:top w:val="nil"/>
                              <w:left w:val="nil"/>
                              <w:bottom w:val="nil"/>
                              <w:right w:val="nil"/>
                            </w:tcBorders>
                            <w:shd w:val="clear" w:color="auto" w:fill="FFFFFF"/>
                          </w:tcPr>
                          <w:p w14:paraId="7E3AE908"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350ACCF2"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A652F43" w14:textId="77777777" w:rsidR="0055136E" w:rsidRPr="00394D84" w:rsidRDefault="0055136E" w:rsidP="00367614">
                            <w:pPr>
                              <w:jc w:val="center"/>
                              <w:rPr>
                                <w:sz w:val="12"/>
                                <w:szCs w:val="12"/>
                                <w:lang w:val="en-IE"/>
                              </w:rPr>
                            </w:pPr>
                          </w:p>
                        </w:tc>
                      </w:tr>
                      <w:tr w:rsidR="003A2B93" w:rsidRPr="00394D84" w14:paraId="52B53F83" w14:textId="77777777" w:rsidTr="0055136E">
                        <w:trPr>
                          <w:cantSplit/>
                          <w:trHeight w:val="341"/>
                        </w:trPr>
                        <w:tc>
                          <w:tcPr>
                            <w:tcW w:w="437" w:type="pct"/>
                            <w:gridSpan w:val="2"/>
                            <w:tcBorders>
                              <w:top w:val="nil"/>
                              <w:left w:val="nil"/>
                              <w:right w:val="nil"/>
                            </w:tcBorders>
                            <w:shd w:val="clear" w:color="auto" w:fill="FFFFFF"/>
                          </w:tcPr>
                          <w:p w14:paraId="386F79DE" w14:textId="77777777" w:rsidR="0055136E" w:rsidRPr="00394D84"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27A307BA" w14:textId="77777777" w:rsidR="0055136E" w:rsidRPr="00394D84" w:rsidRDefault="0055136E" w:rsidP="00367614">
                            <w:pPr>
                              <w:rPr>
                                <w:sz w:val="12"/>
                                <w:szCs w:val="12"/>
                                <w:lang w:val="en-IE"/>
                              </w:rPr>
                            </w:pPr>
                            <w:r w:rsidRPr="00394D84">
                              <w:rPr>
                                <w:sz w:val="12"/>
                                <w:szCs w:val="12"/>
                                <w:lang w:val="en-IE"/>
                              </w:rPr>
                              <w:t>N</w:t>
                            </w:r>
                          </w:p>
                        </w:tc>
                        <w:tc>
                          <w:tcPr>
                            <w:tcW w:w="394" w:type="pct"/>
                            <w:tcBorders>
                              <w:top w:val="nil"/>
                              <w:left w:val="nil"/>
                              <w:bottom w:val="nil"/>
                              <w:right w:val="nil"/>
                            </w:tcBorders>
                            <w:shd w:val="clear" w:color="auto" w:fill="FFFFFF"/>
                          </w:tcPr>
                          <w:p w14:paraId="346C2863" w14:textId="77777777" w:rsidR="0055136E" w:rsidRPr="00394D84" w:rsidRDefault="0055136E" w:rsidP="00367614">
                            <w:pPr>
                              <w:jc w:val="center"/>
                              <w:rPr>
                                <w:sz w:val="12"/>
                                <w:szCs w:val="12"/>
                                <w:lang w:val="en-IE"/>
                              </w:rPr>
                            </w:pPr>
                            <w:r w:rsidRPr="00394D84">
                              <w:rPr>
                                <w:sz w:val="12"/>
                                <w:szCs w:val="12"/>
                                <w:lang w:val="en-IE"/>
                              </w:rPr>
                              <w:t>113</w:t>
                            </w:r>
                          </w:p>
                        </w:tc>
                        <w:tc>
                          <w:tcPr>
                            <w:tcW w:w="317" w:type="pct"/>
                            <w:tcBorders>
                              <w:top w:val="nil"/>
                              <w:left w:val="nil"/>
                              <w:bottom w:val="nil"/>
                              <w:right w:val="nil"/>
                            </w:tcBorders>
                            <w:shd w:val="clear" w:color="auto" w:fill="FFFFFF"/>
                          </w:tcPr>
                          <w:p w14:paraId="3456322F" w14:textId="77777777" w:rsidR="0055136E" w:rsidRPr="00394D84" w:rsidRDefault="0055136E" w:rsidP="00367614">
                            <w:pPr>
                              <w:jc w:val="center"/>
                              <w:rPr>
                                <w:sz w:val="12"/>
                                <w:szCs w:val="12"/>
                                <w:lang w:val="en-IE"/>
                              </w:rPr>
                            </w:pPr>
                            <w:r w:rsidRPr="00394D84">
                              <w:rPr>
                                <w:sz w:val="12"/>
                                <w:szCs w:val="12"/>
                                <w:lang w:val="en-IE"/>
                              </w:rPr>
                              <w:t>113</w:t>
                            </w:r>
                          </w:p>
                        </w:tc>
                        <w:tc>
                          <w:tcPr>
                            <w:tcW w:w="333" w:type="pct"/>
                            <w:tcBorders>
                              <w:top w:val="nil"/>
                              <w:left w:val="nil"/>
                              <w:bottom w:val="nil"/>
                              <w:right w:val="nil"/>
                            </w:tcBorders>
                            <w:shd w:val="clear" w:color="auto" w:fill="FFFFFF"/>
                          </w:tcPr>
                          <w:p w14:paraId="69D01534" w14:textId="77777777" w:rsidR="0055136E" w:rsidRPr="00394D84" w:rsidRDefault="0055136E" w:rsidP="00367614">
                            <w:pPr>
                              <w:jc w:val="center"/>
                              <w:rPr>
                                <w:sz w:val="12"/>
                                <w:szCs w:val="12"/>
                                <w:lang w:val="en-IE"/>
                              </w:rPr>
                            </w:pPr>
                            <w:r w:rsidRPr="00394D84">
                              <w:rPr>
                                <w:sz w:val="12"/>
                                <w:szCs w:val="12"/>
                                <w:lang w:val="en-IE"/>
                              </w:rPr>
                              <w:t>113</w:t>
                            </w:r>
                          </w:p>
                        </w:tc>
                        <w:tc>
                          <w:tcPr>
                            <w:tcW w:w="415" w:type="pct"/>
                            <w:tcBorders>
                              <w:top w:val="nil"/>
                              <w:left w:val="nil"/>
                              <w:bottom w:val="nil"/>
                              <w:right w:val="nil"/>
                            </w:tcBorders>
                            <w:shd w:val="clear" w:color="auto" w:fill="FFFFFF"/>
                          </w:tcPr>
                          <w:p w14:paraId="6ECA6DD0" w14:textId="77777777" w:rsidR="0055136E" w:rsidRPr="00394D84" w:rsidRDefault="0055136E" w:rsidP="00367614">
                            <w:pPr>
                              <w:jc w:val="center"/>
                              <w:rPr>
                                <w:sz w:val="12"/>
                                <w:szCs w:val="12"/>
                                <w:lang w:val="en-IE"/>
                              </w:rPr>
                            </w:pPr>
                            <w:r w:rsidRPr="00394D84">
                              <w:rPr>
                                <w:sz w:val="12"/>
                                <w:szCs w:val="12"/>
                                <w:lang w:val="en-IE"/>
                              </w:rPr>
                              <w:t>113</w:t>
                            </w:r>
                          </w:p>
                        </w:tc>
                        <w:tc>
                          <w:tcPr>
                            <w:tcW w:w="509" w:type="pct"/>
                            <w:tcBorders>
                              <w:top w:val="nil"/>
                              <w:left w:val="nil"/>
                              <w:bottom w:val="nil"/>
                              <w:right w:val="nil"/>
                            </w:tcBorders>
                            <w:shd w:val="clear" w:color="auto" w:fill="FFFFFF"/>
                          </w:tcPr>
                          <w:p w14:paraId="66E3C36A" w14:textId="77777777" w:rsidR="0055136E" w:rsidRPr="00394D84" w:rsidRDefault="0055136E" w:rsidP="00367614">
                            <w:pPr>
                              <w:jc w:val="center"/>
                              <w:rPr>
                                <w:sz w:val="12"/>
                                <w:szCs w:val="12"/>
                                <w:lang w:val="en-IE"/>
                              </w:rPr>
                            </w:pPr>
                            <w:r w:rsidRPr="00394D84">
                              <w:rPr>
                                <w:sz w:val="12"/>
                                <w:szCs w:val="12"/>
                                <w:lang w:val="en-IE"/>
                              </w:rPr>
                              <w:t>113</w:t>
                            </w:r>
                          </w:p>
                        </w:tc>
                        <w:tc>
                          <w:tcPr>
                            <w:tcW w:w="394" w:type="pct"/>
                            <w:tcBorders>
                              <w:top w:val="nil"/>
                              <w:left w:val="nil"/>
                              <w:bottom w:val="nil"/>
                              <w:right w:val="nil"/>
                            </w:tcBorders>
                            <w:shd w:val="clear" w:color="auto" w:fill="FFFFFF"/>
                          </w:tcPr>
                          <w:p w14:paraId="4ACCA747" w14:textId="77777777" w:rsidR="0055136E" w:rsidRPr="00394D84" w:rsidRDefault="0055136E" w:rsidP="00367614">
                            <w:pPr>
                              <w:jc w:val="center"/>
                              <w:rPr>
                                <w:sz w:val="12"/>
                                <w:szCs w:val="12"/>
                                <w:lang w:val="en-IE"/>
                              </w:rPr>
                            </w:pPr>
                            <w:r w:rsidRPr="00394D84">
                              <w:rPr>
                                <w:sz w:val="12"/>
                                <w:szCs w:val="12"/>
                                <w:lang w:val="en-IE"/>
                              </w:rPr>
                              <w:t>113</w:t>
                            </w:r>
                          </w:p>
                        </w:tc>
                        <w:tc>
                          <w:tcPr>
                            <w:tcW w:w="353" w:type="pct"/>
                            <w:tcBorders>
                              <w:top w:val="nil"/>
                              <w:left w:val="nil"/>
                              <w:bottom w:val="nil"/>
                              <w:right w:val="nil"/>
                            </w:tcBorders>
                            <w:shd w:val="clear" w:color="auto" w:fill="FFFFFF"/>
                          </w:tcPr>
                          <w:p w14:paraId="283A2C9B" w14:textId="77777777" w:rsidR="0055136E" w:rsidRPr="00394D84" w:rsidRDefault="0055136E" w:rsidP="00367614">
                            <w:pPr>
                              <w:jc w:val="center"/>
                              <w:rPr>
                                <w:sz w:val="12"/>
                                <w:szCs w:val="12"/>
                                <w:lang w:val="en-IE"/>
                              </w:rPr>
                            </w:pPr>
                            <w:r w:rsidRPr="00394D84">
                              <w:rPr>
                                <w:sz w:val="12"/>
                                <w:szCs w:val="12"/>
                                <w:lang w:val="en-IE"/>
                              </w:rPr>
                              <w:t>113</w:t>
                            </w:r>
                          </w:p>
                        </w:tc>
                        <w:tc>
                          <w:tcPr>
                            <w:tcW w:w="394" w:type="pct"/>
                            <w:tcBorders>
                              <w:top w:val="nil"/>
                              <w:left w:val="nil"/>
                              <w:bottom w:val="nil"/>
                              <w:right w:val="nil"/>
                            </w:tcBorders>
                            <w:shd w:val="clear" w:color="auto" w:fill="FFFFFF"/>
                          </w:tcPr>
                          <w:p w14:paraId="5ACDF9AB" w14:textId="77777777" w:rsidR="0055136E" w:rsidRPr="00394D84" w:rsidRDefault="0055136E" w:rsidP="00367614">
                            <w:pPr>
                              <w:jc w:val="center"/>
                              <w:rPr>
                                <w:sz w:val="12"/>
                                <w:szCs w:val="12"/>
                                <w:lang w:val="en-IE"/>
                              </w:rPr>
                            </w:pPr>
                            <w:r w:rsidRPr="00394D84">
                              <w:rPr>
                                <w:sz w:val="12"/>
                                <w:szCs w:val="12"/>
                                <w:lang w:val="en-IE"/>
                              </w:rPr>
                              <w:t>113</w:t>
                            </w:r>
                          </w:p>
                        </w:tc>
                        <w:tc>
                          <w:tcPr>
                            <w:tcW w:w="394" w:type="pct"/>
                            <w:tcBorders>
                              <w:top w:val="nil"/>
                              <w:left w:val="nil"/>
                              <w:bottom w:val="nil"/>
                              <w:right w:val="nil"/>
                            </w:tcBorders>
                            <w:shd w:val="clear" w:color="auto" w:fill="FFFFFF"/>
                          </w:tcPr>
                          <w:p w14:paraId="2AEFFA47"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53613183" w14:textId="77777777" w:rsidR="0055136E" w:rsidRPr="00394D84" w:rsidRDefault="0055136E" w:rsidP="00367614">
                            <w:pPr>
                              <w:jc w:val="center"/>
                              <w:rPr>
                                <w:sz w:val="12"/>
                                <w:szCs w:val="12"/>
                                <w:lang w:val="en-IE"/>
                              </w:rPr>
                            </w:pPr>
                          </w:p>
                        </w:tc>
                      </w:tr>
                      <w:tr w:rsidR="003A2B93" w:rsidRPr="00394D84" w14:paraId="5EC3A1BC" w14:textId="77777777" w:rsidTr="0055136E">
                        <w:trPr>
                          <w:cantSplit/>
                          <w:trHeight w:val="341"/>
                        </w:trPr>
                        <w:tc>
                          <w:tcPr>
                            <w:tcW w:w="437" w:type="pct"/>
                            <w:gridSpan w:val="2"/>
                            <w:tcBorders>
                              <w:top w:val="nil"/>
                              <w:left w:val="nil"/>
                              <w:right w:val="nil"/>
                            </w:tcBorders>
                            <w:shd w:val="clear" w:color="auto" w:fill="FFFFFF"/>
                          </w:tcPr>
                          <w:p w14:paraId="0E526507" w14:textId="77777777" w:rsidR="0055136E" w:rsidRPr="00394D84" w:rsidRDefault="0055136E" w:rsidP="00367614">
                            <w:pPr>
                              <w:rPr>
                                <w:sz w:val="12"/>
                                <w:szCs w:val="12"/>
                                <w:lang w:val="en-IE"/>
                              </w:rPr>
                            </w:pPr>
                            <w:r>
                              <w:rPr>
                                <w:sz w:val="12"/>
                                <w:szCs w:val="12"/>
                                <w:lang w:val="en-IE"/>
                              </w:rPr>
                              <w:t>Age</w:t>
                            </w:r>
                          </w:p>
                        </w:tc>
                        <w:tc>
                          <w:tcPr>
                            <w:tcW w:w="668" w:type="pct"/>
                            <w:gridSpan w:val="2"/>
                            <w:tcBorders>
                              <w:top w:val="nil"/>
                              <w:left w:val="nil"/>
                              <w:bottom w:val="nil"/>
                              <w:right w:val="nil"/>
                            </w:tcBorders>
                            <w:shd w:val="clear" w:color="auto" w:fill="FFFFFF"/>
                          </w:tcPr>
                          <w:p w14:paraId="09FA6841" w14:textId="77777777" w:rsidR="0055136E" w:rsidRPr="00394D84" w:rsidRDefault="0055136E" w:rsidP="00367614">
                            <w:pPr>
                              <w:rPr>
                                <w:sz w:val="12"/>
                                <w:szCs w:val="12"/>
                                <w:lang w:val="en-IE"/>
                              </w:rPr>
                            </w:pPr>
                            <w:r>
                              <w:rPr>
                                <w:sz w:val="12"/>
                                <w:szCs w:val="12"/>
                                <w:lang w:val="en-IE"/>
                              </w:rPr>
                              <w:t>Pearson Correlation</w:t>
                            </w:r>
                          </w:p>
                        </w:tc>
                        <w:tc>
                          <w:tcPr>
                            <w:tcW w:w="394" w:type="pct"/>
                            <w:tcBorders>
                              <w:top w:val="nil"/>
                              <w:left w:val="nil"/>
                              <w:bottom w:val="nil"/>
                              <w:right w:val="nil"/>
                            </w:tcBorders>
                            <w:shd w:val="clear" w:color="auto" w:fill="FFFFFF"/>
                          </w:tcPr>
                          <w:p w14:paraId="667E4D9E" w14:textId="77777777" w:rsidR="0055136E" w:rsidRPr="00394D84" w:rsidRDefault="00712762" w:rsidP="00367614">
                            <w:pPr>
                              <w:jc w:val="center"/>
                              <w:rPr>
                                <w:sz w:val="12"/>
                                <w:szCs w:val="12"/>
                                <w:lang w:val="en-IE"/>
                              </w:rPr>
                            </w:pPr>
                            <w:r>
                              <w:rPr>
                                <w:sz w:val="12"/>
                                <w:szCs w:val="12"/>
                                <w:lang w:val="en-IE"/>
                              </w:rPr>
                              <w:t>.111</w:t>
                            </w:r>
                          </w:p>
                        </w:tc>
                        <w:tc>
                          <w:tcPr>
                            <w:tcW w:w="317" w:type="pct"/>
                            <w:tcBorders>
                              <w:top w:val="nil"/>
                              <w:left w:val="nil"/>
                              <w:bottom w:val="nil"/>
                              <w:right w:val="nil"/>
                            </w:tcBorders>
                            <w:shd w:val="clear" w:color="auto" w:fill="FFFFFF"/>
                          </w:tcPr>
                          <w:p w14:paraId="16749598" w14:textId="77777777" w:rsidR="0055136E" w:rsidRPr="00394D84" w:rsidRDefault="00960CA7" w:rsidP="00367614">
                            <w:pPr>
                              <w:jc w:val="center"/>
                              <w:rPr>
                                <w:sz w:val="12"/>
                                <w:szCs w:val="12"/>
                                <w:lang w:val="en-IE"/>
                              </w:rPr>
                            </w:pPr>
                            <w:r>
                              <w:rPr>
                                <w:sz w:val="12"/>
                                <w:szCs w:val="12"/>
                                <w:lang w:val="en-IE"/>
                              </w:rPr>
                              <w:t>-.167</w:t>
                            </w:r>
                          </w:p>
                        </w:tc>
                        <w:tc>
                          <w:tcPr>
                            <w:tcW w:w="333" w:type="pct"/>
                            <w:tcBorders>
                              <w:top w:val="nil"/>
                              <w:left w:val="nil"/>
                              <w:bottom w:val="nil"/>
                              <w:right w:val="nil"/>
                            </w:tcBorders>
                            <w:shd w:val="clear" w:color="auto" w:fill="FFFFFF"/>
                          </w:tcPr>
                          <w:p w14:paraId="119BB0FA" w14:textId="77777777" w:rsidR="0055136E" w:rsidRPr="00394D84" w:rsidRDefault="003918D2" w:rsidP="00367614">
                            <w:pPr>
                              <w:jc w:val="center"/>
                              <w:rPr>
                                <w:sz w:val="12"/>
                                <w:szCs w:val="12"/>
                                <w:lang w:val="en-IE"/>
                              </w:rPr>
                            </w:pPr>
                            <w:r>
                              <w:rPr>
                                <w:sz w:val="12"/>
                                <w:szCs w:val="12"/>
                                <w:lang w:val="en-IE"/>
                              </w:rPr>
                              <w:t>.084</w:t>
                            </w:r>
                          </w:p>
                        </w:tc>
                        <w:tc>
                          <w:tcPr>
                            <w:tcW w:w="415" w:type="pct"/>
                            <w:tcBorders>
                              <w:top w:val="nil"/>
                              <w:left w:val="nil"/>
                              <w:bottom w:val="nil"/>
                              <w:right w:val="nil"/>
                            </w:tcBorders>
                            <w:shd w:val="clear" w:color="auto" w:fill="FFFFFF"/>
                          </w:tcPr>
                          <w:p w14:paraId="1CE1289C" w14:textId="77777777" w:rsidR="0055136E" w:rsidRPr="00394D84" w:rsidRDefault="00DA7069" w:rsidP="00367614">
                            <w:pPr>
                              <w:jc w:val="center"/>
                              <w:rPr>
                                <w:sz w:val="12"/>
                                <w:szCs w:val="12"/>
                                <w:lang w:val="en-IE"/>
                              </w:rPr>
                            </w:pPr>
                            <w:r>
                              <w:rPr>
                                <w:sz w:val="12"/>
                                <w:szCs w:val="12"/>
                                <w:lang w:val="en-IE"/>
                              </w:rPr>
                              <w:t>.024</w:t>
                            </w:r>
                          </w:p>
                        </w:tc>
                        <w:tc>
                          <w:tcPr>
                            <w:tcW w:w="509" w:type="pct"/>
                            <w:tcBorders>
                              <w:top w:val="nil"/>
                              <w:left w:val="nil"/>
                              <w:bottom w:val="nil"/>
                              <w:right w:val="nil"/>
                            </w:tcBorders>
                            <w:shd w:val="clear" w:color="auto" w:fill="FFFFFF"/>
                          </w:tcPr>
                          <w:p w14:paraId="04DFAE95" w14:textId="77777777" w:rsidR="0055136E" w:rsidRPr="00394D84" w:rsidRDefault="00F602BF" w:rsidP="00367614">
                            <w:pPr>
                              <w:jc w:val="center"/>
                              <w:rPr>
                                <w:sz w:val="12"/>
                                <w:szCs w:val="12"/>
                                <w:lang w:val="en-IE"/>
                              </w:rPr>
                            </w:pPr>
                            <w:r>
                              <w:rPr>
                                <w:sz w:val="12"/>
                                <w:szCs w:val="12"/>
                                <w:lang w:val="en-IE"/>
                              </w:rPr>
                              <w:t>-.102</w:t>
                            </w:r>
                          </w:p>
                        </w:tc>
                        <w:tc>
                          <w:tcPr>
                            <w:tcW w:w="394" w:type="pct"/>
                            <w:tcBorders>
                              <w:top w:val="nil"/>
                              <w:left w:val="nil"/>
                              <w:bottom w:val="nil"/>
                              <w:right w:val="nil"/>
                            </w:tcBorders>
                            <w:shd w:val="clear" w:color="auto" w:fill="FFFFFF"/>
                          </w:tcPr>
                          <w:p w14:paraId="14394FAA" w14:textId="77777777" w:rsidR="0055136E" w:rsidRPr="00394D84" w:rsidRDefault="00B54C9F" w:rsidP="00367614">
                            <w:pPr>
                              <w:jc w:val="center"/>
                              <w:rPr>
                                <w:sz w:val="12"/>
                                <w:szCs w:val="12"/>
                                <w:lang w:val="en-IE"/>
                              </w:rPr>
                            </w:pPr>
                            <w:r>
                              <w:rPr>
                                <w:sz w:val="12"/>
                                <w:szCs w:val="12"/>
                                <w:lang w:val="en-IE"/>
                              </w:rPr>
                              <w:t>-.045</w:t>
                            </w:r>
                          </w:p>
                        </w:tc>
                        <w:tc>
                          <w:tcPr>
                            <w:tcW w:w="353" w:type="pct"/>
                            <w:tcBorders>
                              <w:top w:val="nil"/>
                              <w:left w:val="nil"/>
                              <w:bottom w:val="nil"/>
                              <w:right w:val="nil"/>
                            </w:tcBorders>
                            <w:shd w:val="clear" w:color="auto" w:fill="FFFFFF"/>
                          </w:tcPr>
                          <w:p w14:paraId="75B1F5CF" w14:textId="77777777" w:rsidR="0055136E" w:rsidRPr="00394D84" w:rsidRDefault="00B54C9F" w:rsidP="00367614">
                            <w:pPr>
                              <w:jc w:val="center"/>
                              <w:rPr>
                                <w:sz w:val="12"/>
                                <w:szCs w:val="12"/>
                                <w:lang w:val="en-IE"/>
                              </w:rPr>
                            </w:pPr>
                            <w:r>
                              <w:rPr>
                                <w:sz w:val="12"/>
                                <w:szCs w:val="12"/>
                                <w:lang w:val="en-IE"/>
                              </w:rPr>
                              <w:t>-</w:t>
                            </w:r>
                            <w:r w:rsidR="00077FD7">
                              <w:rPr>
                                <w:sz w:val="12"/>
                                <w:szCs w:val="12"/>
                                <w:lang w:val="en-IE"/>
                              </w:rPr>
                              <w:t>051</w:t>
                            </w:r>
                          </w:p>
                        </w:tc>
                        <w:tc>
                          <w:tcPr>
                            <w:tcW w:w="394" w:type="pct"/>
                            <w:tcBorders>
                              <w:top w:val="nil"/>
                              <w:left w:val="nil"/>
                              <w:bottom w:val="nil"/>
                              <w:right w:val="nil"/>
                            </w:tcBorders>
                            <w:shd w:val="clear" w:color="auto" w:fill="FFFFFF"/>
                          </w:tcPr>
                          <w:p w14:paraId="47300A39" w14:textId="77777777" w:rsidR="0055136E" w:rsidRPr="00394D84" w:rsidRDefault="00C576C4" w:rsidP="00367614">
                            <w:pPr>
                              <w:jc w:val="center"/>
                              <w:rPr>
                                <w:sz w:val="12"/>
                                <w:szCs w:val="12"/>
                                <w:lang w:val="en-IE"/>
                              </w:rPr>
                            </w:pPr>
                            <w:r>
                              <w:rPr>
                                <w:sz w:val="12"/>
                                <w:szCs w:val="12"/>
                                <w:lang w:val="en-IE"/>
                              </w:rPr>
                              <w:t>.0</w:t>
                            </w:r>
                            <w:r w:rsidR="00F354EE">
                              <w:rPr>
                                <w:sz w:val="12"/>
                                <w:szCs w:val="12"/>
                                <w:lang w:val="en-IE"/>
                              </w:rPr>
                              <w:t>21</w:t>
                            </w:r>
                          </w:p>
                        </w:tc>
                        <w:tc>
                          <w:tcPr>
                            <w:tcW w:w="394" w:type="pct"/>
                            <w:tcBorders>
                              <w:top w:val="nil"/>
                              <w:left w:val="nil"/>
                              <w:bottom w:val="nil"/>
                              <w:right w:val="nil"/>
                            </w:tcBorders>
                            <w:shd w:val="clear" w:color="auto" w:fill="FFFFFF"/>
                          </w:tcPr>
                          <w:p w14:paraId="190508A6" w14:textId="77777777" w:rsidR="0055136E" w:rsidRPr="00394D84" w:rsidRDefault="00F354EE" w:rsidP="00367614">
                            <w:pPr>
                              <w:jc w:val="center"/>
                              <w:rPr>
                                <w:sz w:val="12"/>
                                <w:szCs w:val="12"/>
                                <w:lang w:val="en-IE"/>
                              </w:rPr>
                            </w:pPr>
                            <w:r>
                              <w:rPr>
                                <w:sz w:val="12"/>
                                <w:szCs w:val="12"/>
                                <w:lang w:val="en-IE"/>
                              </w:rPr>
                              <w:t>--</w:t>
                            </w:r>
                          </w:p>
                        </w:tc>
                        <w:tc>
                          <w:tcPr>
                            <w:tcW w:w="394" w:type="pct"/>
                            <w:tcBorders>
                              <w:top w:val="nil"/>
                              <w:left w:val="nil"/>
                              <w:bottom w:val="nil"/>
                              <w:right w:val="nil"/>
                            </w:tcBorders>
                            <w:shd w:val="clear" w:color="auto" w:fill="FFFFFF"/>
                          </w:tcPr>
                          <w:p w14:paraId="712976E8" w14:textId="77777777" w:rsidR="0055136E" w:rsidRPr="00394D84" w:rsidRDefault="0055136E" w:rsidP="00367614">
                            <w:pPr>
                              <w:jc w:val="center"/>
                              <w:rPr>
                                <w:sz w:val="12"/>
                                <w:szCs w:val="12"/>
                                <w:lang w:val="en-IE"/>
                              </w:rPr>
                            </w:pPr>
                          </w:p>
                        </w:tc>
                      </w:tr>
                      <w:tr w:rsidR="003A2B93" w:rsidRPr="00394D84" w14:paraId="777570FE" w14:textId="77777777" w:rsidTr="0055136E">
                        <w:trPr>
                          <w:cantSplit/>
                          <w:trHeight w:val="341"/>
                        </w:trPr>
                        <w:tc>
                          <w:tcPr>
                            <w:tcW w:w="437" w:type="pct"/>
                            <w:gridSpan w:val="2"/>
                            <w:tcBorders>
                              <w:top w:val="nil"/>
                              <w:left w:val="nil"/>
                              <w:right w:val="nil"/>
                            </w:tcBorders>
                            <w:shd w:val="clear" w:color="auto" w:fill="FFFFFF"/>
                          </w:tcPr>
                          <w:p w14:paraId="12208217" w14:textId="77777777" w:rsidR="0055136E" w:rsidRPr="00394D84"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042B6934" w14:textId="77777777" w:rsidR="0055136E" w:rsidRPr="00394D84" w:rsidRDefault="0055136E" w:rsidP="00367614">
                            <w:pPr>
                              <w:rPr>
                                <w:sz w:val="12"/>
                                <w:szCs w:val="12"/>
                                <w:lang w:val="en-IE"/>
                              </w:rPr>
                            </w:pPr>
                            <w:r>
                              <w:rPr>
                                <w:sz w:val="12"/>
                                <w:szCs w:val="12"/>
                                <w:lang w:val="en-IE"/>
                              </w:rPr>
                              <w:t>Sig.(2-tailed)</w:t>
                            </w:r>
                          </w:p>
                        </w:tc>
                        <w:tc>
                          <w:tcPr>
                            <w:tcW w:w="394" w:type="pct"/>
                            <w:tcBorders>
                              <w:top w:val="nil"/>
                              <w:left w:val="nil"/>
                              <w:bottom w:val="nil"/>
                              <w:right w:val="nil"/>
                            </w:tcBorders>
                            <w:shd w:val="clear" w:color="auto" w:fill="FFFFFF"/>
                          </w:tcPr>
                          <w:p w14:paraId="106F8FE3" w14:textId="77777777" w:rsidR="0055136E" w:rsidRPr="00394D84" w:rsidRDefault="00712762" w:rsidP="00367614">
                            <w:pPr>
                              <w:jc w:val="center"/>
                              <w:rPr>
                                <w:sz w:val="12"/>
                                <w:szCs w:val="12"/>
                                <w:lang w:val="en-IE"/>
                              </w:rPr>
                            </w:pPr>
                            <w:r>
                              <w:rPr>
                                <w:sz w:val="12"/>
                                <w:szCs w:val="12"/>
                                <w:lang w:val="en-IE"/>
                              </w:rPr>
                              <w:t>.247</w:t>
                            </w:r>
                          </w:p>
                        </w:tc>
                        <w:tc>
                          <w:tcPr>
                            <w:tcW w:w="317" w:type="pct"/>
                            <w:tcBorders>
                              <w:top w:val="nil"/>
                              <w:left w:val="nil"/>
                              <w:bottom w:val="nil"/>
                              <w:right w:val="nil"/>
                            </w:tcBorders>
                            <w:shd w:val="clear" w:color="auto" w:fill="FFFFFF"/>
                          </w:tcPr>
                          <w:p w14:paraId="22EFC072" w14:textId="77777777" w:rsidR="0055136E" w:rsidRPr="00394D84" w:rsidRDefault="00960CA7" w:rsidP="00367614">
                            <w:pPr>
                              <w:jc w:val="center"/>
                              <w:rPr>
                                <w:sz w:val="12"/>
                                <w:szCs w:val="12"/>
                                <w:lang w:val="en-IE"/>
                              </w:rPr>
                            </w:pPr>
                            <w:r>
                              <w:rPr>
                                <w:sz w:val="12"/>
                                <w:szCs w:val="12"/>
                                <w:lang w:val="en-IE"/>
                              </w:rPr>
                              <w:t>.081</w:t>
                            </w:r>
                          </w:p>
                        </w:tc>
                        <w:tc>
                          <w:tcPr>
                            <w:tcW w:w="333" w:type="pct"/>
                            <w:tcBorders>
                              <w:top w:val="nil"/>
                              <w:left w:val="nil"/>
                              <w:bottom w:val="nil"/>
                              <w:right w:val="nil"/>
                            </w:tcBorders>
                            <w:shd w:val="clear" w:color="auto" w:fill="FFFFFF"/>
                          </w:tcPr>
                          <w:p w14:paraId="62B6AC1B" w14:textId="77777777" w:rsidR="0055136E" w:rsidRPr="00394D84" w:rsidRDefault="003918D2" w:rsidP="00367614">
                            <w:pPr>
                              <w:jc w:val="center"/>
                              <w:rPr>
                                <w:sz w:val="12"/>
                                <w:szCs w:val="12"/>
                                <w:lang w:val="en-IE"/>
                              </w:rPr>
                            </w:pPr>
                            <w:r>
                              <w:rPr>
                                <w:sz w:val="12"/>
                                <w:szCs w:val="12"/>
                                <w:lang w:val="en-IE"/>
                              </w:rPr>
                              <w:t>.383</w:t>
                            </w:r>
                          </w:p>
                        </w:tc>
                        <w:tc>
                          <w:tcPr>
                            <w:tcW w:w="415" w:type="pct"/>
                            <w:tcBorders>
                              <w:top w:val="nil"/>
                              <w:left w:val="nil"/>
                              <w:bottom w:val="nil"/>
                              <w:right w:val="nil"/>
                            </w:tcBorders>
                            <w:shd w:val="clear" w:color="auto" w:fill="FFFFFF"/>
                          </w:tcPr>
                          <w:p w14:paraId="14F567B8" w14:textId="77777777" w:rsidR="0055136E" w:rsidRPr="00394D84" w:rsidRDefault="00DA7069" w:rsidP="00367614">
                            <w:pPr>
                              <w:jc w:val="center"/>
                              <w:rPr>
                                <w:sz w:val="12"/>
                                <w:szCs w:val="12"/>
                                <w:lang w:val="en-IE"/>
                              </w:rPr>
                            </w:pPr>
                            <w:r>
                              <w:rPr>
                                <w:sz w:val="12"/>
                                <w:szCs w:val="12"/>
                                <w:lang w:val="en-IE"/>
                              </w:rPr>
                              <w:t>.801</w:t>
                            </w:r>
                          </w:p>
                        </w:tc>
                        <w:tc>
                          <w:tcPr>
                            <w:tcW w:w="509" w:type="pct"/>
                            <w:tcBorders>
                              <w:top w:val="nil"/>
                              <w:left w:val="nil"/>
                              <w:bottom w:val="nil"/>
                              <w:right w:val="nil"/>
                            </w:tcBorders>
                            <w:shd w:val="clear" w:color="auto" w:fill="FFFFFF"/>
                          </w:tcPr>
                          <w:p w14:paraId="2598C481" w14:textId="77777777" w:rsidR="0055136E" w:rsidRPr="00394D84" w:rsidRDefault="00F602BF" w:rsidP="00367614">
                            <w:pPr>
                              <w:jc w:val="center"/>
                              <w:rPr>
                                <w:sz w:val="12"/>
                                <w:szCs w:val="12"/>
                                <w:lang w:val="en-IE"/>
                              </w:rPr>
                            </w:pPr>
                            <w:r>
                              <w:rPr>
                                <w:sz w:val="12"/>
                                <w:szCs w:val="12"/>
                                <w:lang w:val="en-IE"/>
                              </w:rPr>
                              <w:t>.289</w:t>
                            </w:r>
                          </w:p>
                        </w:tc>
                        <w:tc>
                          <w:tcPr>
                            <w:tcW w:w="394" w:type="pct"/>
                            <w:tcBorders>
                              <w:top w:val="nil"/>
                              <w:left w:val="nil"/>
                              <w:bottom w:val="nil"/>
                              <w:right w:val="nil"/>
                            </w:tcBorders>
                            <w:shd w:val="clear" w:color="auto" w:fill="FFFFFF"/>
                          </w:tcPr>
                          <w:p w14:paraId="70B7475A" w14:textId="77777777" w:rsidR="0055136E" w:rsidRPr="00394D84" w:rsidRDefault="00B54C9F" w:rsidP="00367614">
                            <w:pPr>
                              <w:jc w:val="center"/>
                              <w:rPr>
                                <w:sz w:val="12"/>
                                <w:szCs w:val="12"/>
                                <w:lang w:val="en-IE"/>
                              </w:rPr>
                            </w:pPr>
                            <w:r>
                              <w:rPr>
                                <w:sz w:val="12"/>
                                <w:szCs w:val="12"/>
                                <w:lang w:val="en-IE"/>
                              </w:rPr>
                              <w:t>.641</w:t>
                            </w:r>
                          </w:p>
                        </w:tc>
                        <w:tc>
                          <w:tcPr>
                            <w:tcW w:w="353" w:type="pct"/>
                            <w:tcBorders>
                              <w:top w:val="nil"/>
                              <w:left w:val="nil"/>
                              <w:bottom w:val="nil"/>
                              <w:right w:val="nil"/>
                            </w:tcBorders>
                            <w:shd w:val="clear" w:color="auto" w:fill="FFFFFF"/>
                          </w:tcPr>
                          <w:p w14:paraId="42393444" w14:textId="77777777" w:rsidR="0055136E" w:rsidRPr="00394D84" w:rsidRDefault="00077FD7" w:rsidP="00367614">
                            <w:pPr>
                              <w:jc w:val="center"/>
                              <w:rPr>
                                <w:sz w:val="12"/>
                                <w:szCs w:val="12"/>
                                <w:lang w:val="en-IE"/>
                              </w:rPr>
                            </w:pPr>
                            <w:r>
                              <w:rPr>
                                <w:sz w:val="12"/>
                                <w:szCs w:val="12"/>
                                <w:lang w:val="en-IE"/>
                              </w:rPr>
                              <w:t>.595</w:t>
                            </w:r>
                          </w:p>
                        </w:tc>
                        <w:tc>
                          <w:tcPr>
                            <w:tcW w:w="394" w:type="pct"/>
                            <w:tcBorders>
                              <w:top w:val="nil"/>
                              <w:left w:val="nil"/>
                              <w:bottom w:val="nil"/>
                              <w:right w:val="nil"/>
                            </w:tcBorders>
                            <w:shd w:val="clear" w:color="auto" w:fill="FFFFFF"/>
                          </w:tcPr>
                          <w:p w14:paraId="2796F630" w14:textId="77777777" w:rsidR="0055136E" w:rsidRPr="00394D84" w:rsidRDefault="00F354EE" w:rsidP="00367614">
                            <w:pPr>
                              <w:jc w:val="center"/>
                              <w:rPr>
                                <w:sz w:val="12"/>
                                <w:szCs w:val="12"/>
                                <w:lang w:val="en-IE"/>
                              </w:rPr>
                            </w:pPr>
                            <w:r>
                              <w:rPr>
                                <w:sz w:val="12"/>
                                <w:szCs w:val="12"/>
                                <w:lang w:val="en-IE"/>
                              </w:rPr>
                              <w:t>.827</w:t>
                            </w:r>
                          </w:p>
                        </w:tc>
                        <w:tc>
                          <w:tcPr>
                            <w:tcW w:w="394" w:type="pct"/>
                            <w:tcBorders>
                              <w:top w:val="nil"/>
                              <w:left w:val="nil"/>
                              <w:bottom w:val="nil"/>
                              <w:right w:val="nil"/>
                            </w:tcBorders>
                            <w:shd w:val="clear" w:color="auto" w:fill="FFFFFF"/>
                          </w:tcPr>
                          <w:p w14:paraId="656F4EFA" w14:textId="77777777" w:rsidR="0055136E" w:rsidRPr="00394D84" w:rsidRDefault="0055136E" w:rsidP="00367614">
                            <w:pPr>
                              <w:jc w:val="center"/>
                              <w:rPr>
                                <w:sz w:val="12"/>
                                <w:szCs w:val="12"/>
                                <w:lang w:val="en-IE"/>
                              </w:rPr>
                            </w:pPr>
                          </w:p>
                        </w:tc>
                        <w:tc>
                          <w:tcPr>
                            <w:tcW w:w="394" w:type="pct"/>
                            <w:tcBorders>
                              <w:top w:val="nil"/>
                              <w:left w:val="nil"/>
                              <w:bottom w:val="nil"/>
                              <w:right w:val="nil"/>
                            </w:tcBorders>
                            <w:shd w:val="clear" w:color="auto" w:fill="FFFFFF"/>
                          </w:tcPr>
                          <w:p w14:paraId="7A35A7DB" w14:textId="77777777" w:rsidR="0055136E" w:rsidRPr="00394D84" w:rsidRDefault="0055136E" w:rsidP="00367614">
                            <w:pPr>
                              <w:jc w:val="center"/>
                              <w:rPr>
                                <w:sz w:val="12"/>
                                <w:szCs w:val="12"/>
                                <w:lang w:val="en-IE"/>
                              </w:rPr>
                            </w:pPr>
                          </w:p>
                        </w:tc>
                      </w:tr>
                      <w:tr w:rsidR="003A2B93" w:rsidRPr="00394D84" w14:paraId="08DB85DE" w14:textId="77777777" w:rsidTr="0055136E">
                        <w:trPr>
                          <w:cantSplit/>
                          <w:trHeight w:val="341"/>
                        </w:trPr>
                        <w:tc>
                          <w:tcPr>
                            <w:tcW w:w="437" w:type="pct"/>
                            <w:gridSpan w:val="2"/>
                            <w:tcBorders>
                              <w:top w:val="nil"/>
                              <w:left w:val="nil"/>
                              <w:right w:val="nil"/>
                            </w:tcBorders>
                            <w:shd w:val="clear" w:color="auto" w:fill="FFFFFF"/>
                          </w:tcPr>
                          <w:p w14:paraId="6F7CCAF7" w14:textId="77777777" w:rsidR="0055136E" w:rsidRPr="00394D84" w:rsidRDefault="0055136E" w:rsidP="00367614">
                            <w:pPr>
                              <w:rPr>
                                <w:sz w:val="12"/>
                                <w:szCs w:val="12"/>
                                <w:lang w:val="en-IE"/>
                              </w:rPr>
                            </w:pPr>
                          </w:p>
                        </w:tc>
                        <w:tc>
                          <w:tcPr>
                            <w:tcW w:w="668" w:type="pct"/>
                            <w:gridSpan w:val="2"/>
                            <w:tcBorders>
                              <w:top w:val="nil"/>
                              <w:left w:val="nil"/>
                              <w:bottom w:val="nil"/>
                              <w:right w:val="nil"/>
                            </w:tcBorders>
                            <w:shd w:val="clear" w:color="auto" w:fill="FFFFFF"/>
                          </w:tcPr>
                          <w:p w14:paraId="218347F7" w14:textId="77777777" w:rsidR="0055136E" w:rsidRPr="00394D84" w:rsidRDefault="0055136E" w:rsidP="00367614">
                            <w:pPr>
                              <w:rPr>
                                <w:sz w:val="12"/>
                                <w:szCs w:val="12"/>
                                <w:lang w:val="en-IE"/>
                              </w:rPr>
                            </w:pPr>
                            <w:r>
                              <w:rPr>
                                <w:sz w:val="12"/>
                                <w:szCs w:val="12"/>
                                <w:lang w:val="en-IE"/>
                              </w:rPr>
                              <w:t>N</w:t>
                            </w:r>
                          </w:p>
                        </w:tc>
                        <w:tc>
                          <w:tcPr>
                            <w:tcW w:w="394" w:type="pct"/>
                            <w:tcBorders>
                              <w:top w:val="nil"/>
                              <w:left w:val="nil"/>
                              <w:bottom w:val="nil"/>
                              <w:right w:val="nil"/>
                            </w:tcBorders>
                            <w:shd w:val="clear" w:color="auto" w:fill="FFFFFF"/>
                          </w:tcPr>
                          <w:p w14:paraId="446C874D" w14:textId="77777777" w:rsidR="0055136E" w:rsidRPr="00394D84" w:rsidRDefault="00712762" w:rsidP="00367614">
                            <w:pPr>
                              <w:jc w:val="center"/>
                              <w:rPr>
                                <w:sz w:val="12"/>
                                <w:szCs w:val="12"/>
                                <w:lang w:val="en-IE"/>
                              </w:rPr>
                            </w:pPr>
                            <w:r>
                              <w:rPr>
                                <w:sz w:val="12"/>
                                <w:szCs w:val="12"/>
                                <w:lang w:val="en-IE"/>
                              </w:rPr>
                              <w:t>111</w:t>
                            </w:r>
                          </w:p>
                        </w:tc>
                        <w:tc>
                          <w:tcPr>
                            <w:tcW w:w="317" w:type="pct"/>
                            <w:tcBorders>
                              <w:top w:val="nil"/>
                              <w:left w:val="nil"/>
                              <w:bottom w:val="nil"/>
                              <w:right w:val="nil"/>
                            </w:tcBorders>
                            <w:shd w:val="clear" w:color="auto" w:fill="FFFFFF"/>
                          </w:tcPr>
                          <w:p w14:paraId="128F7422" w14:textId="77777777" w:rsidR="0055136E" w:rsidRPr="00394D84" w:rsidRDefault="00960CA7" w:rsidP="00367614">
                            <w:pPr>
                              <w:jc w:val="center"/>
                              <w:rPr>
                                <w:sz w:val="12"/>
                                <w:szCs w:val="12"/>
                                <w:lang w:val="en-IE"/>
                              </w:rPr>
                            </w:pPr>
                            <w:r>
                              <w:rPr>
                                <w:sz w:val="12"/>
                                <w:szCs w:val="12"/>
                                <w:lang w:val="en-IE"/>
                              </w:rPr>
                              <w:t>111</w:t>
                            </w:r>
                          </w:p>
                        </w:tc>
                        <w:tc>
                          <w:tcPr>
                            <w:tcW w:w="333" w:type="pct"/>
                            <w:tcBorders>
                              <w:top w:val="nil"/>
                              <w:left w:val="nil"/>
                              <w:bottom w:val="nil"/>
                              <w:right w:val="nil"/>
                            </w:tcBorders>
                            <w:shd w:val="clear" w:color="auto" w:fill="FFFFFF"/>
                          </w:tcPr>
                          <w:p w14:paraId="24670A0E" w14:textId="77777777" w:rsidR="0055136E" w:rsidRPr="00394D84" w:rsidRDefault="003918D2" w:rsidP="00367614">
                            <w:pPr>
                              <w:jc w:val="center"/>
                              <w:rPr>
                                <w:sz w:val="12"/>
                                <w:szCs w:val="12"/>
                                <w:lang w:val="en-IE"/>
                              </w:rPr>
                            </w:pPr>
                            <w:r>
                              <w:rPr>
                                <w:sz w:val="12"/>
                                <w:szCs w:val="12"/>
                                <w:lang w:val="en-IE"/>
                              </w:rPr>
                              <w:t>111</w:t>
                            </w:r>
                          </w:p>
                        </w:tc>
                        <w:tc>
                          <w:tcPr>
                            <w:tcW w:w="415" w:type="pct"/>
                            <w:tcBorders>
                              <w:top w:val="nil"/>
                              <w:left w:val="nil"/>
                              <w:bottom w:val="nil"/>
                              <w:right w:val="nil"/>
                            </w:tcBorders>
                            <w:shd w:val="clear" w:color="auto" w:fill="FFFFFF"/>
                          </w:tcPr>
                          <w:p w14:paraId="1FF97C6D" w14:textId="77777777" w:rsidR="0055136E" w:rsidRPr="00394D84" w:rsidRDefault="00DA7069" w:rsidP="00367614">
                            <w:pPr>
                              <w:jc w:val="center"/>
                              <w:rPr>
                                <w:sz w:val="12"/>
                                <w:szCs w:val="12"/>
                                <w:lang w:val="en-IE"/>
                              </w:rPr>
                            </w:pPr>
                            <w:r>
                              <w:rPr>
                                <w:sz w:val="12"/>
                                <w:szCs w:val="12"/>
                                <w:lang w:val="en-IE"/>
                              </w:rPr>
                              <w:t>111</w:t>
                            </w:r>
                          </w:p>
                        </w:tc>
                        <w:tc>
                          <w:tcPr>
                            <w:tcW w:w="509" w:type="pct"/>
                            <w:tcBorders>
                              <w:top w:val="nil"/>
                              <w:left w:val="nil"/>
                              <w:bottom w:val="nil"/>
                              <w:right w:val="nil"/>
                            </w:tcBorders>
                            <w:shd w:val="clear" w:color="auto" w:fill="FFFFFF"/>
                          </w:tcPr>
                          <w:p w14:paraId="4127240F" w14:textId="77777777" w:rsidR="0055136E" w:rsidRPr="00394D84" w:rsidRDefault="00B54C9F" w:rsidP="00367614">
                            <w:pPr>
                              <w:jc w:val="center"/>
                              <w:rPr>
                                <w:sz w:val="12"/>
                                <w:szCs w:val="12"/>
                                <w:lang w:val="en-IE"/>
                              </w:rPr>
                            </w:pPr>
                            <w:r>
                              <w:rPr>
                                <w:sz w:val="12"/>
                                <w:szCs w:val="12"/>
                                <w:lang w:val="en-IE"/>
                              </w:rPr>
                              <w:t>111</w:t>
                            </w:r>
                          </w:p>
                        </w:tc>
                        <w:tc>
                          <w:tcPr>
                            <w:tcW w:w="394" w:type="pct"/>
                            <w:tcBorders>
                              <w:top w:val="nil"/>
                              <w:left w:val="nil"/>
                              <w:bottom w:val="nil"/>
                              <w:right w:val="nil"/>
                            </w:tcBorders>
                            <w:shd w:val="clear" w:color="auto" w:fill="FFFFFF"/>
                          </w:tcPr>
                          <w:p w14:paraId="159F31B6" w14:textId="77777777" w:rsidR="0055136E" w:rsidRPr="00394D84" w:rsidRDefault="00B54C9F" w:rsidP="00367614">
                            <w:pPr>
                              <w:jc w:val="center"/>
                              <w:rPr>
                                <w:sz w:val="12"/>
                                <w:szCs w:val="12"/>
                                <w:lang w:val="en-IE"/>
                              </w:rPr>
                            </w:pPr>
                            <w:r>
                              <w:rPr>
                                <w:sz w:val="12"/>
                                <w:szCs w:val="12"/>
                                <w:lang w:val="en-IE"/>
                              </w:rPr>
                              <w:t>111</w:t>
                            </w:r>
                          </w:p>
                        </w:tc>
                        <w:tc>
                          <w:tcPr>
                            <w:tcW w:w="353" w:type="pct"/>
                            <w:tcBorders>
                              <w:top w:val="nil"/>
                              <w:left w:val="nil"/>
                              <w:bottom w:val="nil"/>
                              <w:right w:val="nil"/>
                            </w:tcBorders>
                            <w:shd w:val="clear" w:color="auto" w:fill="FFFFFF"/>
                          </w:tcPr>
                          <w:p w14:paraId="1742D9ED" w14:textId="77777777" w:rsidR="0055136E" w:rsidRPr="00394D84" w:rsidRDefault="00077FD7" w:rsidP="00367614">
                            <w:pPr>
                              <w:jc w:val="center"/>
                              <w:rPr>
                                <w:sz w:val="12"/>
                                <w:szCs w:val="12"/>
                                <w:lang w:val="en-IE"/>
                              </w:rPr>
                            </w:pPr>
                            <w:r>
                              <w:rPr>
                                <w:sz w:val="12"/>
                                <w:szCs w:val="12"/>
                                <w:lang w:val="en-IE"/>
                              </w:rPr>
                              <w:t>111</w:t>
                            </w:r>
                          </w:p>
                        </w:tc>
                        <w:tc>
                          <w:tcPr>
                            <w:tcW w:w="394" w:type="pct"/>
                            <w:tcBorders>
                              <w:top w:val="nil"/>
                              <w:left w:val="nil"/>
                              <w:bottom w:val="nil"/>
                              <w:right w:val="nil"/>
                            </w:tcBorders>
                            <w:shd w:val="clear" w:color="auto" w:fill="FFFFFF"/>
                          </w:tcPr>
                          <w:p w14:paraId="7AAF2585" w14:textId="77777777" w:rsidR="0055136E" w:rsidRPr="00394D84" w:rsidRDefault="00F354EE" w:rsidP="00367614">
                            <w:pPr>
                              <w:jc w:val="center"/>
                              <w:rPr>
                                <w:sz w:val="12"/>
                                <w:szCs w:val="12"/>
                                <w:lang w:val="en-IE"/>
                              </w:rPr>
                            </w:pPr>
                            <w:r>
                              <w:rPr>
                                <w:sz w:val="12"/>
                                <w:szCs w:val="12"/>
                                <w:lang w:val="en-IE"/>
                              </w:rPr>
                              <w:t>110</w:t>
                            </w:r>
                          </w:p>
                        </w:tc>
                        <w:tc>
                          <w:tcPr>
                            <w:tcW w:w="394" w:type="pct"/>
                            <w:tcBorders>
                              <w:top w:val="nil"/>
                              <w:left w:val="nil"/>
                              <w:bottom w:val="nil"/>
                              <w:right w:val="nil"/>
                            </w:tcBorders>
                            <w:shd w:val="clear" w:color="auto" w:fill="FFFFFF"/>
                          </w:tcPr>
                          <w:p w14:paraId="2C3F6A03" w14:textId="77777777" w:rsidR="0055136E" w:rsidRPr="00394D84" w:rsidRDefault="00F354EE" w:rsidP="00367614">
                            <w:pPr>
                              <w:jc w:val="center"/>
                              <w:rPr>
                                <w:sz w:val="12"/>
                                <w:szCs w:val="12"/>
                                <w:lang w:val="en-IE"/>
                              </w:rPr>
                            </w:pPr>
                            <w:r>
                              <w:rPr>
                                <w:sz w:val="12"/>
                                <w:szCs w:val="12"/>
                                <w:lang w:val="en-IE"/>
                              </w:rPr>
                              <w:t>111</w:t>
                            </w:r>
                          </w:p>
                        </w:tc>
                        <w:tc>
                          <w:tcPr>
                            <w:tcW w:w="394" w:type="pct"/>
                            <w:tcBorders>
                              <w:top w:val="nil"/>
                              <w:left w:val="nil"/>
                              <w:bottom w:val="nil"/>
                              <w:right w:val="nil"/>
                            </w:tcBorders>
                            <w:shd w:val="clear" w:color="auto" w:fill="FFFFFF"/>
                          </w:tcPr>
                          <w:p w14:paraId="17D2B0F6" w14:textId="77777777" w:rsidR="0055136E" w:rsidRPr="00394D84" w:rsidRDefault="0055136E" w:rsidP="00367614">
                            <w:pPr>
                              <w:jc w:val="center"/>
                              <w:rPr>
                                <w:sz w:val="12"/>
                                <w:szCs w:val="12"/>
                                <w:lang w:val="en-IE"/>
                              </w:rPr>
                            </w:pPr>
                          </w:p>
                        </w:tc>
                      </w:tr>
                      <w:tr w:rsidR="003A2B93" w:rsidRPr="00394D84" w14:paraId="7C9E5AD8" w14:textId="77777777" w:rsidTr="0055136E">
                        <w:trPr>
                          <w:cantSplit/>
                          <w:trHeight w:val="341"/>
                        </w:trPr>
                        <w:tc>
                          <w:tcPr>
                            <w:tcW w:w="437" w:type="pct"/>
                            <w:gridSpan w:val="2"/>
                            <w:vMerge w:val="restart"/>
                            <w:tcBorders>
                              <w:left w:val="nil"/>
                              <w:bottom w:val="single" w:sz="8" w:space="0" w:color="000000"/>
                              <w:right w:val="nil"/>
                            </w:tcBorders>
                            <w:shd w:val="clear" w:color="auto" w:fill="FFFFFF"/>
                          </w:tcPr>
                          <w:p w14:paraId="68AB4779" w14:textId="77777777" w:rsidR="0055136E" w:rsidRPr="00340965" w:rsidRDefault="0055136E" w:rsidP="00367614">
                            <w:pPr>
                              <w:rPr>
                                <w:sz w:val="12"/>
                                <w:szCs w:val="12"/>
                                <w:lang w:val="en-IE"/>
                              </w:rPr>
                            </w:pPr>
                            <w:r w:rsidRPr="00340965">
                              <w:rPr>
                                <w:sz w:val="12"/>
                                <w:szCs w:val="12"/>
                                <w:lang w:val="en-IE"/>
                              </w:rPr>
                              <w:t xml:space="preserve">Total </w:t>
                            </w:r>
                            <w:r w:rsidRPr="00394D84">
                              <w:rPr>
                                <w:sz w:val="12"/>
                                <w:szCs w:val="12"/>
                                <w:lang w:val="en-IE"/>
                              </w:rPr>
                              <w:t>fixation</w:t>
                            </w:r>
                            <w:r w:rsidRPr="00340965">
                              <w:rPr>
                                <w:sz w:val="12"/>
                                <w:szCs w:val="12"/>
                                <w:lang w:val="en-IE"/>
                              </w:rPr>
                              <w:t xml:space="preserve"> duration</w:t>
                            </w:r>
                          </w:p>
                        </w:tc>
                        <w:tc>
                          <w:tcPr>
                            <w:tcW w:w="668" w:type="pct"/>
                            <w:gridSpan w:val="2"/>
                            <w:tcBorders>
                              <w:top w:val="nil"/>
                              <w:left w:val="nil"/>
                              <w:bottom w:val="nil"/>
                              <w:right w:val="nil"/>
                            </w:tcBorders>
                            <w:shd w:val="clear" w:color="auto" w:fill="FFFFFF"/>
                          </w:tcPr>
                          <w:p w14:paraId="0DE1E525" w14:textId="77777777" w:rsidR="0055136E" w:rsidRPr="00340965" w:rsidRDefault="0055136E" w:rsidP="00367614">
                            <w:pPr>
                              <w:rPr>
                                <w:sz w:val="12"/>
                                <w:szCs w:val="12"/>
                                <w:lang w:val="en-IE"/>
                              </w:rPr>
                            </w:pPr>
                            <w:r w:rsidRPr="00340965">
                              <w:rPr>
                                <w:sz w:val="12"/>
                                <w:szCs w:val="12"/>
                                <w:lang w:val="en-IE"/>
                              </w:rPr>
                              <w:t>Pearson Correlation</w:t>
                            </w:r>
                          </w:p>
                        </w:tc>
                        <w:tc>
                          <w:tcPr>
                            <w:tcW w:w="394" w:type="pct"/>
                            <w:tcBorders>
                              <w:top w:val="nil"/>
                              <w:left w:val="nil"/>
                              <w:bottom w:val="nil"/>
                              <w:right w:val="nil"/>
                            </w:tcBorders>
                            <w:shd w:val="clear" w:color="auto" w:fill="FFFFFF"/>
                          </w:tcPr>
                          <w:p w14:paraId="2E207D68" w14:textId="77777777" w:rsidR="0055136E" w:rsidRPr="00340965" w:rsidRDefault="0055136E" w:rsidP="00367614">
                            <w:pPr>
                              <w:jc w:val="center"/>
                              <w:rPr>
                                <w:sz w:val="12"/>
                                <w:szCs w:val="12"/>
                                <w:lang w:val="en-IE"/>
                              </w:rPr>
                            </w:pPr>
                            <w:r w:rsidRPr="00340965">
                              <w:rPr>
                                <w:sz w:val="12"/>
                                <w:szCs w:val="12"/>
                                <w:lang w:val="en-IE"/>
                              </w:rPr>
                              <w:t>.021</w:t>
                            </w:r>
                          </w:p>
                        </w:tc>
                        <w:tc>
                          <w:tcPr>
                            <w:tcW w:w="317" w:type="pct"/>
                            <w:tcBorders>
                              <w:top w:val="nil"/>
                              <w:left w:val="nil"/>
                              <w:bottom w:val="nil"/>
                              <w:right w:val="nil"/>
                            </w:tcBorders>
                            <w:shd w:val="clear" w:color="auto" w:fill="FFFFFF"/>
                          </w:tcPr>
                          <w:p w14:paraId="2F77C4C4" w14:textId="77777777" w:rsidR="0055136E" w:rsidRPr="00340965" w:rsidRDefault="0055136E" w:rsidP="00367614">
                            <w:pPr>
                              <w:jc w:val="center"/>
                              <w:rPr>
                                <w:sz w:val="12"/>
                                <w:szCs w:val="12"/>
                                <w:lang w:val="en-IE"/>
                              </w:rPr>
                            </w:pPr>
                            <w:r w:rsidRPr="00340965">
                              <w:rPr>
                                <w:sz w:val="12"/>
                                <w:szCs w:val="12"/>
                                <w:lang w:val="en-IE"/>
                              </w:rPr>
                              <w:t>-.142</w:t>
                            </w:r>
                          </w:p>
                        </w:tc>
                        <w:tc>
                          <w:tcPr>
                            <w:tcW w:w="333" w:type="pct"/>
                            <w:tcBorders>
                              <w:top w:val="nil"/>
                              <w:left w:val="nil"/>
                              <w:bottom w:val="nil"/>
                              <w:right w:val="nil"/>
                            </w:tcBorders>
                            <w:shd w:val="clear" w:color="auto" w:fill="FFFFFF"/>
                          </w:tcPr>
                          <w:p w14:paraId="20C45FB5" w14:textId="77777777" w:rsidR="0055136E" w:rsidRPr="00340965" w:rsidRDefault="0055136E" w:rsidP="00367614">
                            <w:pPr>
                              <w:jc w:val="center"/>
                              <w:rPr>
                                <w:sz w:val="12"/>
                                <w:szCs w:val="12"/>
                                <w:lang w:val="en-IE"/>
                              </w:rPr>
                            </w:pPr>
                            <w:r w:rsidRPr="00340965">
                              <w:rPr>
                                <w:sz w:val="12"/>
                                <w:szCs w:val="12"/>
                                <w:lang w:val="en-IE"/>
                              </w:rPr>
                              <w:t>-.037</w:t>
                            </w:r>
                          </w:p>
                        </w:tc>
                        <w:tc>
                          <w:tcPr>
                            <w:tcW w:w="415" w:type="pct"/>
                            <w:tcBorders>
                              <w:top w:val="nil"/>
                              <w:left w:val="nil"/>
                              <w:bottom w:val="nil"/>
                              <w:right w:val="nil"/>
                            </w:tcBorders>
                            <w:shd w:val="clear" w:color="auto" w:fill="FFFFFF"/>
                          </w:tcPr>
                          <w:p w14:paraId="289867B1" w14:textId="77777777" w:rsidR="0055136E" w:rsidRPr="00340965" w:rsidRDefault="0055136E" w:rsidP="00367614">
                            <w:pPr>
                              <w:jc w:val="center"/>
                              <w:rPr>
                                <w:sz w:val="12"/>
                                <w:szCs w:val="12"/>
                                <w:lang w:val="en-IE"/>
                              </w:rPr>
                            </w:pPr>
                            <w:r w:rsidRPr="00340965">
                              <w:rPr>
                                <w:sz w:val="12"/>
                                <w:szCs w:val="12"/>
                                <w:lang w:val="en-IE"/>
                              </w:rPr>
                              <w:t>.145</w:t>
                            </w:r>
                          </w:p>
                        </w:tc>
                        <w:tc>
                          <w:tcPr>
                            <w:tcW w:w="509" w:type="pct"/>
                            <w:tcBorders>
                              <w:top w:val="nil"/>
                              <w:left w:val="nil"/>
                              <w:bottom w:val="nil"/>
                              <w:right w:val="nil"/>
                            </w:tcBorders>
                            <w:shd w:val="clear" w:color="auto" w:fill="FFFFFF"/>
                          </w:tcPr>
                          <w:p w14:paraId="79CEA8F8" w14:textId="77777777" w:rsidR="0055136E" w:rsidRPr="00340965" w:rsidRDefault="0055136E" w:rsidP="00367614">
                            <w:pPr>
                              <w:jc w:val="center"/>
                              <w:rPr>
                                <w:sz w:val="12"/>
                                <w:szCs w:val="12"/>
                                <w:lang w:val="en-IE"/>
                              </w:rPr>
                            </w:pPr>
                            <w:r w:rsidRPr="00340965">
                              <w:rPr>
                                <w:sz w:val="12"/>
                                <w:szCs w:val="12"/>
                                <w:lang w:val="en-IE"/>
                              </w:rPr>
                              <w:t>-.043</w:t>
                            </w:r>
                          </w:p>
                        </w:tc>
                        <w:tc>
                          <w:tcPr>
                            <w:tcW w:w="394" w:type="pct"/>
                            <w:tcBorders>
                              <w:top w:val="nil"/>
                              <w:left w:val="nil"/>
                              <w:bottom w:val="nil"/>
                              <w:right w:val="nil"/>
                            </w:tcBorders>
                            <w:shd w:val="clear" w:color="auto" w:fill="FFFFFF"/>
                          </w:tcPr>
                          <w:p w14:paraId="083530BA" w14:textId="77777777" w:rsidR="0055136E" w:rsidRPr="00340965" w:rsidRDefault="0055136E" w:rsidP="00367614">
                            <w:pPr>
                              <w:jc w:val="center"/>
                              <w:rPr>
                                <w:sz w:val="12"/>
                                <w:szCs w:val="12"/>
                                <w:lang w:val="en-IE"/>
                              </w:rPr>
                            </w:pPr>
                            <w:r w:rsidRPr="00340965">
                              <w:rPr>
                                <w:sz w:val="12"/>
                                <w:szCs w:val="12"/>
                                <w:lang w:val="en-IE"/>
                              </w:rPr>
                              <w:t>-.014</w:t>
                            </w:r>
                          </w:p>
                        </w:tc>
                        <w:tc>
                          <w:tcPr>
                            <w:tcW w:w="353" w:type="pct"/>
                            <w:tcBorders>
                              <w:top w:val="nil"/>
                              <w:left w:val="nil"/>
                              <w:bottom w:val="nil"/>
                              <w:right w:val="nil"/>
                            </w:tcBorders>
                            <w:shd w:val="clear" w:color="auto" w:fill="FFFFFF"/>
                          </w:tcPr>
                          <w:p w14:paraId="7B9B0225" w14:textId="77777777" w:rsidR="0055136E" w:rsidRPr="00340965" w:rsidRDefault="0055136E" w:rsidP="00367614">
                            <w:pPr>
                              <w:jc w:val="center"/>
                              <w:rPr>
                                <w:sz w:val="12"/>
                                <w:szCs w:val="12"/>
                                <w:lang w:val="en-IE"/>
                              </w:rPr>
                            </w:pPr>
                            <w:r w:rsidRPr="00340965">
                              <w:rPr>
                                <w:sz w:val="12"/>
                                <w:szCs w:val="12"/>
                                <w:lang w:val="en-IE"/>
                              </w:rPr>
                              <w:t>-.091</w:t>
                            </w:r>
                          </w:p>
                        </w:tc>
                        <w:tc>
                          <w:tcPr>
                            <w:tcW w:w="394" w:type="pct"/>
                            <w:tcBorders>
                              <w:top w:val="nil"/>
                              <w:left w:val="nil"/>
                              <w:bottom w:val="nil"/>
                              <w:right w:val="nil"/>
                            </w:tcBorders>
                            <w:shd w:val="clear" w:color="auto" w:fill="FFFFFF"/>
                          </w:tcPr>
                          <w:p w14:paraId="04AE3696" w14:textId="77777777" w:rsidR="0055136E" w:rsidRPr="00394D84" w:rsidRDefault="0055136E" w:rsidP="00367614">
                            <w:pPr>
                              <w:jc w:val="center"/>
                              <w:rPr>
                                <w:sz w:val="12"/>
                                <w:szCs w:val="12"/>
                                <w:lang w:val="en-IE"/>
                              </w:rPr>
                            </w:pPr>
                            <w:r w:rsidRPr="00394D84">
                              <w:rPr>
                                <w:sz w:val="12"/>
                                <w:szCs w:val="12"/>
                                <w:lang w:val="en-IE"/>
                              </w:rPr>
                              <w:t>.067</w:t>
                            </w:r>
                          </w:p>
                        </w:tc>
                        <w:tc>
                          <w:tcPr>
                            <w:tcW w:w="394" w:type="pct"/>
                            <w:tcBorders>
                              <w:top w:val="nil"/>
                              <w:left w:val="nil"/>
                              <w:bottom w:val="nil"/>
                              <w:right w:val="nil"/>
                            </w:tcBorders>
                            <w:shd w:val="clear" w:color="auto" w:fill="FFFFFF"/>
                          </w:tcPr>
                          <w:p w14:paraId="2A70D6C2" w14:textId="77777777" w:rsidR="0055136E" w:rsidRPr="00340965" w:rsidRDefault="00F354EE" w:rsidP="00367614">
                            <w:pPr>
                              <w:jc w:val="center"/>
                              <w:rPr>
                                <w:sz w:val="12"/>
                                <w:szCs w:val="12"/>
                                <w:lang w:val="en-IE"/>
                              </w:rPr>
                            </w:pPr>
                            <w:r>
                              <w:rPr>
                                <w:sz w:val="12"/>
                                <w:szCs w:val="12"/>
                                <w:lang w:val="en-IE"/>
                              </w:rPr>
                              <w:t>-</w:t>
                            </w:r>
                            <w:r w:rsidR="00697771">
                              <w:rPr>
                                <w:sz w:val="12"/>
                                <w:szCs w:val="12"/>
                                <w:lang w:val="en-IE"/>
                              </w:rPr>
                              <w:t>.017</w:t>
                            </w:r>
                          </w:p>
                        </w:tc>
                        <w:tc>
                          <w:tcPr>
                            <w:tcW w:w="394" w:type="pct"/>
                            <w:tcBorders>
                              <w:top w:val="nil"/>
                              <w:left w:val="nil"/>
                              <w:bottom w:val="nil"/>
                              <w:right w:val="nil"/>
                            </w:tcBorders>
                            <w:shd w:val="clear" w:color="auto" w:fill="FFFFFF"/>
                          </w:tcPr>
                          <w:p w14:paraId="45EBA825" w14:textId="77777777" w:rsidR="0055136E" w:rsidRPr="00340965" w:rsidRDefault="0055136E" w:rsidP="00367614">
                            <w:pPr>
                              <w:jc w:val="center"/>
                              <w:rPr>
                                <w:sz w:val="12"/>
                                <w:szCs w:val="12"/>
                                <w:lang w:val="en-IE"/>
                              </w:rPr>
                            </w:pPr>
                            <w:r w:rsidRPr="00340965">
                              <w:rPr>
                                <w:sz w:val="12"/>
                                <w:szCs w:val="12"/>
                                <w:lang w:val="en-IE"/>
                              </w:rPr>
                              <w:t>--</w:t>
                            </w:r>
                          </w:p>
                        </w:tc>
                      </w:tr>
                      <w:tr w:rsidR="003A2B93" w:rsidRPr="00394D84" w14:paraId="213784EA" w14:textId="77777777" w:rsidTr="0055136E">
                        <w:trPr>
                          <w:cantSplit/>
                          <w:trHeight w:val="126"/>
                        </w:trPr>
                        <w:tc>
                          <w:tcPr>
                            <w:tcW w:w="437" w:type="pct"/>
                            <w:gridSpan w:val="2"/>
                            <w:vMerge/>
                            <w:tcBorders>
                              <w:top w:val="nil"/>
                              <w:left w:val="nil"/>
                              <w:bottom w:val="single" w:sz="8" w:space="0" w:color="000000"/>
                              <w:right w:val="nil"/>
                            </w:tcBorders>
                            <w:shd w:val="clear" w:color="auto" w:fill="FFFFFF"/>
                          </w:tcPr>
                          <w:p w14:paraId="621014A4" w14:textId="77777777" w:rsidR="0055136E" w:rsidRPr="00340965" w:rsidRDefault="0055136E" w:rsidP="00367614">
                            <w:pPr>
                              <w:rPr>
                                <w:sz w:val="12"/>
                                <w:szCs w:val="12"/>
                                <w:lang w:val="en-IE"/>
                              </w:rPr>
                            </w:pPr>
                          </w:p>
                        </w:tc>
                        <w:tc>
                          <w:tcPr>
                            <w:tcW w:w="668" w:type="pct"/>
                            <w:gridSpan w:val="2"/>
                            <w:tcBorders>
                              <w:top w:val="nil"/>
                              <w:left w:val="nil"/>
                              <w:right w:val="nil"/>
                            </w:tcBorders>
                            <w:shd w:val="clear" w:color="auto" w:fill="FFFFFF"/>
                          </w:tcPr>
                          <w:p w14:paraId="1DF4C14E" w14:textId="77777777" w:rsidR="0055136E" w:rsidRPr="00340965" w:rsidRDefault="0055136E" w:rsidP="00367614">
                            <w:pPr>
                              <w:rPr>
                                <w:sz w:val="12"/>
                                <w:szCs w:val="12"/>
                                <w:lang w:val="en-IE"/>
                              </w:rPr>
                            </w:pPr>
                            <w:r w:rsidRPr="00340965">
                              <w:rPr>
                                <w:sz w:val="12"/>
                                <w:szCs w:val="12"/>
                                <w:lang w:val="en-IE"/>
                              </w:rPr>
                              <w:t>Sig. (2-tailed)</w:t>
                            </w:r>
                          </w:p>
                        </w:tc>
                        <w:tc>
                          <w:tcPr>
                            <w:tcW w:w="394" w:type="pct"/>
                            <w:tcBorders>
                              <w:top w:val="nil"/>
                              <w:left w:val="nil"/>
                              <w:right w:val="nil"/>
                            </w:tcBorders>
                            <w:shd w:val="clear" w:color="auto" w:fill="FFFFFF"/>
                          </w:tcPr>
                          <w:p w14:paraId="51A88C20" w14:textId="77777777" w:rsidR="0055136E" w:rsidRPr="00340965" w:rsidRDefault="0055136E" w:rsidP="00367614">
                            <w:pPr>
                              <w:jc w:val="center"/>
                              <w:rPr>
                                <w:sz w:val="12"/>
                                <w:szCs w:val="12"/>
                                <w:lang w:val="en-IE"/>
                              </w:rPr>
                            </w:pPr>
                            <w:r w:rsidRPr="00340965">
                              <w:rPr>
                                <w:sz w:val="12"/>
                                <w:szCs w:val="12"/>
                                <w:lang w:val="en-IE"/>
                              </w:rPr>
                              <w:t>.824</w:t>
                            </w:r>
                          </w:p>
                        </w:tc>
                        <w:tc>
                          <w:tcPr>
                            <w:tcW w:w="317" w:type="pct"/>
                            <w:tcBorders>
                              <w:top w:val="nil"/>
                              <w:left w:val="nil"/>
                              <w:right w:val="nil"/>
                            </w:tcBorders>
                            <w:shd w:val="clear" w:color="auto" w:fill="FFFFFF"/>
                          </w:tcPr>
                          <w:p w14:paraId="4A1489B5" w14:textId="77777777" w:rsidR="0055136E" w:rsidRPr="00340965" w:rsidRDefault="0055136E" w:rsidP="00367614">
                            <w:pPr>
                              <w:jc w:val="center"/>
                              <w:rPr>
                                <w:sz w:val="12"/>
                                <w:szCs w:val="12"/>
                                <w:lang w:val="en-IE"/>
                              </w:rPr>
                            </w:pPr>
                            <w:r w:rsidRPr="00340965">
                              <w:rPr>
                                <w:sz w:val="12"/>
                                <w:szCs w:val="12"/>
                                <w:lang w:val="en-IE"/>
                              </w:rPr>
                              <w:t>.131</w:t>
                            </w:r>
                          </w:p>
                        </w:tc>
                        <w:tc>
                          <w:tcPr>
                            <w:tcW w:w="333" w:type="pct"/>
                            <w:tcBorders>
                              <w:top w:val="nil"/>
                              <w:left w:val="nil"/>
                              <w:right w:val="nil"/>
                            </w:tcBorders>
                            <w:shd w:val="clear" w:color="auto" w:fill="FFFFFF"/>
                          </w:tcPr>
                          <w:p w14:paraId="10F3B5AE" w14:textId="77777777" w:rsidR="0055136E" w:rsidRPr="00340965" w:rsidRDefault="0055136E" w:rsidP="00367614">
                            <w:pPr>
                              <w:jc w:val="center"/>
                              <w:rPr>
                                <w:sz w:val="12"/>
                                <w:szCs w:val="12"/>
                                <w:lang w:val="en-IE"/>
                              </w:rPr>
                            </w:pPr>
                            <w:r w:rsidRPr="00340965">
                              <w:rPr>
                                <w:sz w:val="12"/>
                                <w:szCs w:val="12"/>
                                <w:lang w:val="en-IE"/>
                              </w:rPr>
                              <w:t>.697</w:t>
                            </w:r>
                          </w:p>
                        </w:tc>
                        <w:tc>
                          <w:tcPr>
                            <w:tcW w:w="415" w:type="pct"/>
                            <w:tcBorders>
                              <w:top w:val="nil"/>
                              <w:left w:val="nil"/>
                              <w:right w:val="nil"/>
                            </w:tcBorders>
                            <w:shd w:val="clear" w:color="auto" w:fill="FFFFFF"/>
                          </w:tcPr>
                          <w:p w14:paraId="708D8E47" w14:textId="77777777" w:rsidR="0055136E" w:rsidRPr="00340965" w:rsidRDefault="0055136E" w:rsidP="00367614">
                            <w:pPr>
                              <w:jc w:val="center"/>
                              <w:rPr>
                                <w:sz w:val="12"/>
                                <w:szCs w:val="12"/>
                                <w:lang w:val="en-IE"/>
                              </w:rPr>
                            </w:pPr>
                            <w:r w:rsidRPr="00340965">
                              <w:rPr>
                                <w:sz w:val="12"/>
                                <w:szCs w:val="12"/>
                                <w:lang w:val="en-IE"/>
                              </w:rPr>
                              <w:t>.125</w:t>
                            </w:r>
                          </w:p>
                        </w:tc>
                        <w:tc>
                          <w:tcPr>
                            <w:tcW w:w="509" w:type="pct"/>
                            <w:tcBorders>
                              <w:top w:val="nil"/>
                              <w:left w:val="nil"/>
                              <w:right w:val="nil"/>
                            </w:tcBorders>
                            <w:shd w:val="clear" w:color="auto" w:fill="FFFFFF"/>
                          </w:tcPr>
                          <w:p w14:paraId="0198313C" w14:textId="77777777" w:rsidR="0055136E" w:rsidRPr="00340965" w:rsidRDefault="0055136E" w:rsidP="00367614">
                            <w:pPr>
                              <w:jc w:val="center"/>
                              <w:rPr>
                                <w:sz w:val="12"/>
                                <w:szCs w:val="12"/>
                                <w:lang w:val="en-IE"/>
                              </w:rPr>
                            </w:pPr>
                            <w:r w:rsidRPr="00340965">
                              <w:rPr>
                                <w:sz w:val="12"/>
                                <w:szCs w:val="12"/>
                                <w:lang w:val="en-IE"/>
                              </w:rPr>
                              <w:t>.646</w:t>
                            </w:r>
                          </w:p>
                        </w:tc>
                        <w:tc>
                          <w:tcPr>
                            <w:tcW w:w="394" w:type="pct"/>
                            <w:tcBorders>
                              <w:top w:val="nil"/>
                              <w:left w:val="nil"/>
                              <w:right w:val="nil"/>
                            </w:tcBorders>
                            <w:shd w:val="clear" w:color="auto" w:fill="FFFFFF"/>
                          </w:tcPr>
                          <w:p w14:paraId="46A56C97" w14:textId="77777777" w:rsidR="0055136E" w:rsidRPr="00340965" w:rsidRDefault="0055136E" w:rsidP="00367614">
                            <w:pPr>
                              <w:jc w:val="center"/>
                              <w:rPr>
                                <w:sz w:val="12"/>
                                <w:szCs w:val="12"/>
                                <w:lang w:val="en-IE"/>
                              </w:rPr>
                            </w:pPr>
                            <w:r w:rsidRPr="00340965">
                              <w:rPr>
                                <w:sz w:val="12"/>
                                <w:szCs w:val="12"/>
                                <w:lang w:val="en-IE"/>
                              </w:rPr>
                              <w:t>.882</w:t>
                            </w:r>
                          </w:p>
                        </w:tc>
                        <w:tc>
                          <w:tcPr>
                            <w:tcW w:w="353" w:type="pct"/>
                            <w:tcBorders>
                              <w:top w:val="nil"/>
                              <w:left w:val="nil"/>
                              <w:right w:val="nil"/>
                            </w:tcBorders>
                            <w:shd w:val="clear" w:color="auto" w:fill="FFFFFF"/>
                          </w:tcPr>
                          <w:p w14:paraId="5343B39F" w14:textId="77777777" w:rsidR="0055136E" w:rsidRPr="00340965" w:rsidRDefault="0055136E" w:rsidP="00367614">
                            <w:pPr>
                              <w:jc w:val="center"/>
                              <w:rPr>
                                <w:sz w:val="12"/>
                                <w:szCs w:val="12"/>
                                <w:lang w:val="en-IE"/>
                              </w:rPr>
                            </w:pPr>
                            <w:r w:rsidRPr="00340965">
                              <w:rPr>
                                <w:sz w:val="12"/>
                                <w:szCs w:val="12"/>
                                <w:lang w:val="en-IE"/>
                              </w:rPr>
                              <w:t>.335</w:t>
                            </w:r>
                          </w:p>
                        </w:tc>
                        <w:tc>
                          <w:tcPr>
                            <w:tcW w:w="394" w:type="pct"/>
                            <w:tcBorders>
                              <w:top w:val="nil"/>
                              <w:left w:val="nil"/>
                              <w:right w:val="nil"/>
                            </w:tcBorders>
                            <w:shd w:val="clear" w:color="auto" w:fill="FFFFFF"/>
                          </w:tcPr>
                          <w:p w14:paraId="674ECD1A" w14:textId="77777777" w:rsidR="0055136E" w:rsidRPr="00394D84" w:rsidRDefault="0055136E" w:rsidP="00367614">
                            <w:pPr>
                              <w:jc w:val="center"/>
                              <w:rPr>
                                <w:sz w:val="12"/>
                                <w:szCs w:val="12"/>
                                <w:lang w:val="en-IE"/>
                              </w:rPr>
                            </w:pPr>
                            <w:r w:rsidRPr="00394D84">
                              <w:rPr>
                                <w:sz w:val="12"/>
                                <w:szCs w:val="12"/>
                                <w:lang w:val="en-IE"/>
                              </w:rPr>
                              <w:t>.479</w:t>
                            </w:r>
                          </w:p>
                        </w:tc>
                        <w:tc>
                          <w:tcPr>
                            <w:tcW w:w="394" w:type="pct"/>
                            <w:tcBorders>
                              <w:top w:val="nil"/>
                              <w:left w:val="nil"/>
                              <w:right w:val="nil"/>
                            </w:tcBorders>
                            <w:shd w:val="clear" w:color="auto" w:fill="FFFFFF"/>
                          </w:tcPr>
                          <w:p w14:paraId="551F3F54" w14:textId="77777777" w:rsidR="0055136E" w:rsidRPr="00340965" w:rsidRDefault="00697771" w:rsidP="00367614">
                            <w:pPr>
                              <w:jc w:val="center"/>
                              <w:rPr>
                                <w:sz w:val="12"/>
                                <w:szCs w:val="12"/>
                                <w:lang w:val="en-IE"/>
                              </w:rPr>
                            </w:pPr>
                            <w:r>
                              <w:rPr>
                                <w:sz w:val="12"/>
                                <w:szCs w:val="12"/>
                                <w:lang w:val="en-IE"/>
                              </w:rPr>
                              <w:t>.861</w:t>
                            </w:r>
                          </w:p>
                        </w:tc>
                        <w:tc>
                          <w:tcPr>
                            <w:tcW w:w="394" w:type="pct"/>
                            <w:tcBorders>
                              <w:top w:val="nil"/>
                              <w:left w:val="nil"/>
                              <w:right w:val="nil"/>
                            </w:tcBorders>
                            <w:shd w:val="clear" w:color="auto" w:fill="FFFFFF"/>
                          </w:tcPr>
                          <w:p w14:paraId="2ACD4E09" w14:textId="77777777" w:rsidR="0055136E" w:rsidRPr="00340965" w:rsidRDefault="0055136E" w:rsidP="00367614">
                            <w:pPr>
                              <w:jc w:val="center"/>
                              <w:rPr>
                                <w:sz w:val="12"/>
                                <w:szCs w:val="12"/>
                                <w:lang w:val="en-IE"/>
                              </w:rPr>
                            </w:pPr>
                          </w:p>
                        </w:tc>
                      </w:tr>
                      <w:tr w:rsidR="003A2B93" w:rsidRPr="00394D84" w14:paraId="6E514F7D" w14:textId="77777777" w:rsidTr="0055136E">
                        <w:trPr>
                          <w:cantSplit/>
                          <w:trHeight w:val="126"/>
                        </w:trPr>
                        <w:tc>
                          <w:tcPr>
                            <w:tcW w:w="437" w:type="pct"/>
                            <w:gridSpan w:val="2"/>
                            <w:vMerge/>
                            <w:tcBorders>
                              <w:top w:val="nil"/>
                              <w:left w:val="nil"/>
                              <w:bottom w:val="single" w:sz="8" w:space="0" w:color="000000"/>
                              <w:right w:val="nil"/>
                            </w:tcBorders>
                            <w:shd w:val="clear" w:color="auto" w:fill="FFFFFF"/>
                          </w:tcPr>
                          <w:p w14:paraId="69F2D015" w14:textId="77777777" w:rsidR="0055136E" w:rsidRPr="00340965" w:rsidRDefault="0055136E" w:rsidP="00367614">
                            <w:pPr>
                              <w:rPr>
                                <w:sz w:val="12"/>
                                <w:szCs w:val="12"/>
                                <w:lang w:val="en-IE"/>
                              </w:rPr>
                            </w:pPr>
                          </w:p>
                        </w:tc>
                        <w:tc>
                          <w:tcPr>
                            <w:tcW w:w="668" w:type="pct"/>
                            <w:gridSpan w:val="2"/>
                            <w:tcBorders>
                              <w:top w:val="nil"/>
                              <w:left w:val="nil"/>
                              <w:bottom w:val="single" w:sz="4" w:space="0" w:color="auto"/>
                              <w:right w:val="nil"/>
                            </w:tcBorders>
                            <w:shd w:val="clear" w:color="auto" w:fill="FFFFFF"/>
                          </w:tcPr>
                          <w:p w14:paraId="2325B5FC" w14:textId="77777777" w:rsidR="0055136E" w:rsidRPr="00340965" w:rsidRDefault="0055136E" w:rsidP="00367614">
                            <w:pPr>
                              <w:rPr>
                                <w:sz w:val="12"/>
                                <w:szCs w:val="12"/>
                                <w:lang w:val="en-IE"/>
                              </w:rPr>
                            </w:pPr>
                            <w:r w:rsidRPr="00340965">
                              <w:rPr>
                                <w:sz w:val="12"/>
                                <w:szCs w:val="12"/>
                                <w:lang w:val="en-IE"/>
                              </w:rPr>
                              <w:t>N</w:t>
                            </w:r>
                          </w:p>
                        </w:tc>
                        <w:tc>
                          <w:tcPr>
                            <w:tcW w:w="394" w:type="pct"/>
                            <w:tcBorders>
                              <w:top w:val="nil"/>
                              <w:left w:val="nil"/>
                              <w:bottom w:val="single" w:sz="4" w:space="0" w:color="auto"/>
                              <w:right w:val="nil"/>
                            </w:tcBorders>
                            <w:shd w:val="clear" w:color="auto" w:fill="FFFFFF"/>
                          </w:tcPr>
                          <w:p w14:paraId="78C33DCA" w14:textId="77777777" w:rsidR="0055136E" w:rsidRPr="00340965" w:rsidRDefault="0055136E" w:rsidP="00367614">
                            <w:pPr>
                              <w:jc w:val="center"/>
                              <w:rPr>
                                <w:sz w:val="12"/>
                                <w:szCs w:val="12"/>
                                <w:lang w:val="en-IE"/>
                              </w:rPr>
                            </w:pPr>
                            <w:r w:rsidRPr="00340965">
                              <w:rPr>
                                <w:sz w:val="12"/>
                                <w:szCs w:val="12"/>
                                <w:lang w:val="en-IE"/>
                              </w:rPr>
                              <w:t>114</w:t>
                            </w:r>
                          </w:p>
                        </w:tc>
                        <w:tc>
                          <w:tcPr>
                            <w:tcW w:w="317" w:type="pct"/>
                            <w:tcBorders>
                              <w:top w:val="nil"/>
                              <w:left w:val="nil"/>
                              <w:bottom w:val="single" w:sz="4" w:space="0" w:color="auto"/>
                              <w:right w:val="nil"/>
                            </w:tcBorders>
                            <w:shd w:val="clear" w:color="auto" w:fill="FFFFFF"/>
                          </w:tcPr>
                          <w:p w14:paraId="752665E4" w14:textId="77777777" w:rsidR="0055136E" w:rsidRPr="00340965" w:rsidRDefault="0055136E" w:rsidP="00367614">
                            <w:pPr>
                              <w:jc w:val="center"/>
                              <w:rPr>
                                <w:sz w:val="12"/>
                                <w:szCs w:val="12"/>
                                <w:lang w:val="en-IE"/>
                              </w:rPr>
                            </w:pPr>
                            <w:r w:rsidRPr="00340965">
                              <w:rPr>
                                <w:sz w:val="12"/>
                                <w:szCs w:val="12"/>
                                <w:lang w:val="en-IE"/>
                              </w:rPr>
                              <w:t>114</w:t>
                            </w:r>
                          </w:p>
                        </w:tc>
                        <w:tc>
                          <w:tcPr>
                            <w:tcW w:w="333" w:type="pct"/>
                            <w:tcBorders>
                              <w:top w:val="nil"/>
                              <w:left w:val="nil"/>
                              <w:bottom w:val="single" w:sz="4" w:space="0" w:color="auto"/>
                              <w:right w:val="nil"/>
                            </w:tcBorders>
                            <w:shd w:val="clear" w:color="auto" w:fill="FFFFFF"/>
                          </w:tcPr>
                          <w:p w14:paraId="5D1FD13D" w14:textId="77777777" w:rsidR="0055136E" w:rsidRPr="00340965" w:rsidRDefault="0055136E" w:rsidP="00367614">
                            <w:pPr>
                              <w:jc w:val="center"/>
                              <w:rPr>
                                <w:sz w:val="12"/>
                                <w:szCs w:val="12"/>
                                <w:lang w:val="en-IE"/>
                              </w:rPr>
                            </w:pPr>
                            <w:r w:rsidRPr="00340965">
                              <w:rPr>
                                <w:sz w:val="12"/>
                                <w:szCs w:val="12"/>
                                <w:lang w:val="en-IE"/>
                              </w:rPr>
                              <w:t>114</w:t>
                            </w:r>
                          </w:p>
                        </w:tc>
                        <w:tc>
                          <w:tcPr>
                            <w:tcW w:w="415" w:type="pct"/>
                            <w:tcBorders>
                              <w:top w:val="nil"/>
                              <w:left w:val="nil"/>
                              <w:bottom w:val="single" w:sz="4" w:space="0" w:color="auto"/>
                              <w:right w:val="nil"/>
                            </w:tcBorders>
                            <w:shd w:val="clear" w:color="auto" w:fill="FFFFFF"/>
                          </w:tcPr>
                          <w:p w14:paraId="28AB0347" w14:textId="77777777" w:rsidR="0055136E" w:rsidRPr="00340965" w:rsidRDefault="0055136E" w:rsidP="00367614">
                            <w:pPr>
                              <w:jc w:val="center"/>
                              <w:rPr>
                                <w:sz w:val="12"/>
                                <w:szCs w:val="12"/>
                                <w:lang w:val="en-IE"/>
                              </w:rPr>
                            </w:pPr>
                            <w:r w:rsidRPr="00340965">
                              <w:rPr>
                                <w:sz w:val="12"/>
                                <w:szCs w:val="12"/>
                                <w:lang w:val="en-IE"/>
                              </w:rPr>
                              <w:t>114</w:t>
                            </w:r>
                          </w:p>
                        </w:tc>
                        <w:tc>
                          <w:tcPr>
                            <w:tcW w:w="509" w:type="pct"/>
                            <w:tcBorders>
                              <w:top w:val="nil"/>
                              <w:left w:val="nil"/>
                              <w:bottom w:val="single" w:sz="4" w:space="0" w:color="auto"/>
                              <w:right w:val="nil"/>
                            </w:tcBorders>
                            <w:shd w:val="clear" w:color="auto" w:fill="FFFFFF"/>
                          </w:tcPr>
                          <w:p w14:paraId="43A986C5"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bottom w:val="single" w:sz="4" w:space="0" w:color="auto"/>
                              <w:right w:val="nil"/>
                            </w:tcBorders>
                            <w:shd w:val="clear" w:color="auto" w:fill="FFFFFF"/>
                          </w:tcPr>
                          <w:p w14:paraId="59A41473" w14:textId="77777777" w:rsidR="0055136E" w:rsidRPr="00340965" w:rsidRDefault="0055136E" w:rsidP="00367614">
                            <w:pPr>
                              <w:jc w:val="center"/>
                              <w:rPr>
                                <w:sz w:val="12"/>
                                <w:szCs w:val="12"/>
                                <w:lang w:val="en-IE"/>
                              </w:rPr>
                            </w:pPr>
                            <w:r w:rsidRPr="00340965">
                              <w:rPr>
                                <w:sz w:val="12"/>
                                <w:szCs w:val="12"/>
                                <w:lang w:val="en-IE"/>
                              </w:rPr>
                              <w:t>114</w:t>
                            </w:r>
                          </w:p>
                        </w:tc>
                        <w:tc>
                          <w:tcPr>
                            <w:tcW w:w="353" w:type="pct"/>
                            <w:tcBorders>
                              <w:top w:val="nil"/>
                              <w:left w:val="nil"/>
                              <w:bottom w:val="single" w:sz="4" w:space="0" w:color="auto"/>
                              <w:right w:val="nil"/>
                            </w:tcBorders>
                            <w:shd w:val="clear" w:color="auto" w:fill="FFFFFF"/>
                          </w:tcPr>
                          <w:p w14:paraId="06B1544D" w14:textId="77777777" w:rsidR="0055136E" w:rsidRPr="00340965" w:rsidRDefault="0055136E" w:rsidP="00367614">
                            <w:pPr>
                              <w:jc w:val="center"/>
                              <w:rPr>
                                <w:sz w:val="12"/>
                                <w:szCs w:val="12"/>
                                <w:lang w:val="en-IE"/>
                              </w:rPr>
                            </w:pPr>
                            <w:r w:rsidRPr="00340965">
                              <w:rPr>
                                <w:sz w:val="12"/>
                                <w:szCs w:val="12"/>
                                <w:lang w:val="en-IE"/>
                              </w:rPr>
                              <w:t>114</w:t>
                            </w:r>
                          </w:p>
                        </w:tc>
                        <w:tc>
                          <w:tcPr>
                            <w:tcW w:w="394" w:type="pct"/>
                            <w:tcBorders>
                              <w:top w:val="nil"/>
                              <w:left w:val="nil"/>
                              <w:bottom w:val="single" w:sz="4" w:space="0" w:color="auto"/>
                              <w:right w:val="nil"/>
                            </w:tcBorders>
                            <w:shd w:val="clear" w:color="auto" w:fill="FFFFFF"/>
                          </w:tcPr>
                          <w:p w14:paraId="5BFBBD40" w14:textId="77777777" w:rsidR="0055136E" w:rsidRPr="00394D84" w:rsidRDefault="0055136E" w:rsidP="00367614">
                            <w:pPr>
                              <w:jc w:val="center"/>
                              <w:rPr>
                                <w:sz w:val="12"/>
                                <w:szCs w:val="12"/>
                                <w:lang w:val="en-IE"/>
                              </w:rPr>
                            </w:pPr>
                            <w:r w:rsidRPr="00394D84">
                              <w:rPr>
                                <w:sz w:val="12"/>
                                <w:szCs w:val="12"/>
                                <w:lang w:val="en-IE"/>
                              </w:rPr>
                              <w:t>113</w:t>
                            </w:r>
                          </w:p>
                        </w:tc>
                        <w:tc>
                          <w:tcPr>
                            <w:tcW w:w="394" w:type="pct"/>
                            <w:tcBorders>
                              <w:top w:val="nil"/>
                              <w:left w:val="nil"/>
                              <w:bottom w:val="single" w:sz="4" w:space="0" w:color="auto"/>
                              <w:right w:val="nil"/>
                            </w:tcBorders>
                            <w:shd w:val="clear" w:color="auto" w:fill="FFFFFF"/>
                          </w:tcPr>
                          <w:p w14:paraId="639831B1" w14:textId="77777777" w:rsidR="0055136E" w:rsidRPr="00340965" w:rsidRDefault="00697771" w:rsidP="00367614">
                            <w:pPr>
                              <w:jc w:val="center"/>
                              <w:rPr>
                                <w:sz w:val="12"/>
                                <w:szCs w:val="12"/>
                                <w:lang w:val="en-IE"/>
                              </w:rPr>
                            </w:pPr>
                            <w:r>
                              <w:rPr>
                                <w:sz w:val="12"/>
                                <w:szCs w:val="12"/>
                                <w:lang w:val="en-IE"/>
                              </w:rPr>
                              <w:t>111</w:t>
                            </w:r>
                          </w:p>
                        </w:tc>
                        <w:tc>
                          <w:tcPr>
                            <w:tcW w:w="394" w:type="pct"/>
                            <w:tcBorders>
                              <w:top w:val="nil"/>
                              <w:left w:val="nil"/>
                              <w:bottom w:val="single" w:sz="4" w:space="0" w:color="auto"/>
                              <w:right w:val="nil"/>
                            </w:tcBorders>
                            <w:shd w:val="clear" w:color="auto" w:fill="FFFFFF"/>
                          </w:tcPr>
                          <w:p w14:paraId="60B72D4A" w14:textId="77777777" w:rsidR="0055136E" w:rsidRPr="00340965" w:rsidRDefault="0055136E" w:rsidP="00367614">
                            <w:pPr>
                              <w:jc w:val="center"/>
                              <w:rPr>
                                <w:sz w:val="12"/>
                                <w:szCs w:val="12"/>
                                <w:lang w:val="en-IE"/>
                              </w:rPr>
                            </w:pPr>
                            <w:r w:rsidRPr="00340965">
                              <w:rPr>
                                <w:sz w:val="12"/>
                                <w:szCs w:val="12"/>
                                <w:lang w:val="en-IE"/>
                              </w:rPr>
                              <w:t>114</w:t>
                            </w:r>
                          </w:p>
                        </w:tc>
                      </w:tr>
                      <w:tr w:rsidR="0055136E" w:rsidRPr="00394D84" w14:paraId="3DA21F09" w14:textId="77777777" w:rsidTr="0055136E">
                        <w:trPr>
                          <w:cantSplit/>
                          <w:trHeight w:val="387"/>
                        </w:trPr>
                        <w:tc>
                          <w:tcPr>
                            <w:tcW w:w="393" w:type="pct"/>
                            <w:tcBorders>
                              <w:top w:val="nil"/>
                              <w:left w:val="nil"/>
                              <w:bottom w:val="nil"/>
                              <w:right w:val="nil"/>
                            </w:tcBorders>
                            <w:shd w:val="clear" w:color="auto" w:fill="FFFFFF"/>
                          </w:tcPr>
                          <w:p w14:paraId="406365EC" w14:textId="77777777" w:rsidR="0055136E" w:rsidRPr="00394D84" w:rsidRDefault="0055136E" w:rsidP="00F0288F">
                            <w:pPr>
                              <w:rPr>
                                <w:sz w:val="12"/>
                                <w:szCs w:val="12"/>
                                <w:lang w:val="en-IE"/>
                              </w:rPr>
                            </w:pPr>
                          </w:p>
                        </w:tc>
                        <w:tc>
                          <w:tcPr>
                            <w:tcW w:w="394" w:type="pct"/>
                            <w:gridSpan w:val="2"/>
                            <w:tcBorders>
                              <w:top w:val="nil"/>
                              <w:left w:val="nil"/>
                              <w:bottom w:val="nil"/>
                              <w:right w:val="nil"/>
                            </w:tcBorders>
                            <w:shd w:val="clear" w:color="auto" w:fill="FFFFFF"/>
                          </w:tcPr>
                          <w:p w14:paraId="4049DDC9" w14:textId="77777777" w:rsidR="0055136E" w:rsidRPr="00340965" w:rsidRDefault="0055136E" w:rsidP="00F0288F">
                            <w:pPr>
                              <w:rPr>
                                <w:sz w:val="12"/>
                                <w:szCs w:val="12"/>
                                <w:lang w:val="en-IE"/>
                              </w:rPr>
                            </w:pPr>
                          </w:p>
                        </w:tc>
                        <w:tc>
                          <w:tcPr>
                            <w:tcW w:w="4213" w:type="pct"/>
                            <w:gridSpan w:val="11"/>
                            <w:tcBorders>
                              <w:top w:val="nil"/>
                              <w:left w:val="nil"/>
                              <w:bottom w:val="nil"/>
                              <w:right w:val="nil"/>
                            </w:tcBorders>
                            <w:shd w:val="clear" w:color="auto" w:fill="FFFFFF"/>
                          </w:tcPr>
                          <w:p w14:paraId="6CCE33B2" w14:textId="77777777" w:rsidR="0055136E" w:rsidRPr="00340965" w:rsidRDefault="0055136E" w:rsidP="00F0288F">
                            <w:pPr>
                              <w:rPr>
                                <w:sz w:val="12"/>
                                <w:szCs w:val="12"/>
                                <w:lang w:val="en-IE"/>
                              </w:rPr>
                            </w:pPr>
                            <w:r w:rsidRPr="00340965">
                              <w:rPr>
                                <w:sz w:val="12"/>
                                <w:szCs w:val="12"/>
                                <w:lang w:val="en-IE"/>
                              </w:rPr>
                              <w:t>**. Correlation is significant at the 0.01 level (2-tailed).</w:t>
                            </w:r>
                          </w:p>
                        </w:tc>
                      </w:tr>
                    </w:tbl>
                    <w:p w14:paraId="0F8D815A" w14:textId="77777777" w:rsidR="00340965" w:rsidRPr="00340965" w:rsidRDefault="00340965" w:rsidP="00340965">
                      <w:pPr>
                        <w:rPr>
                          <w:sz w:val="12"/>
                          <w:szCs w:val="12"/>
                          <w:lang w:val="en-IE"/>
                        </w:rPr>
                      </w:pPr>
                    </w:p>
                    <w:p w14:paraId="42A80E72" w14:textId="77777777" w:rsidR="00482F38" w:rsidRPr="00394D84" w:rsidRDefault="00482F38">
                      <w:pPr>
                        <w:rPr>
                          <w:sz w:val="12"/>
                          <w:szCs w:val="12"/>
                        </w:rPr>
                      </w:pPr>
                    </w:p>
                  </w:txbxContent>
                </v:textbox>
                <w10:wrap type="square" anchorx="page"/>
              </v:shape>
            </w:pict>
          </mc:Fallback>
        </mc:AlternateContent>
      </w:r>
    </w:p>
    <w:p w14:paraId="3F022C4B" w14:textId="22AF6F22" w:rsidR="000B2AAD" w:rsidRPr="00E41F5B" w:rsidRDefault="000B2AAD" w:rsidP="005D78E8">
      <w:pPr>
        <w:spacing w:after="0" w:line="360" w:lineRule="auto"/>
        <w:ind w:firstLine="720"/>
        <w:rPr>
          <w:rFonts w:ascii="Calibri" w:hAnsi="Calibri" w:cs="Calibri"/>
          <w:lang w:val="en-IE"/>
        </w:rPr>
      </w:pPr>
      <w:r w:rsidRPr="00E41F5B">
        <w:rPr>
          <w:rFonts w:ascii="Calibri" w:hAnsi="Calibri" w:cs="Calibri"/>
          <w:lang w:val="en-IE"/>
        </w:rPr>
        <w:lastRenderedPageBreak/>
        <w:t>A power analysis was conducted for the bivariate correlational analysis results</w:t>
      </w:r>
      <w:r w:rsidR="00B7279D" w:rsidRPr="00E41F5B">
        <w:rPr>
          <w:rFonts w:ascii="Calibri" w:hAnsi="Calibri" w:cs="Calibri"/>
          <w:lang w:val="en-IE"/>
        </w:rPr>
        <w:t>, which show all achieved a strong power &gt;.80. Full results are shown in Table</w:t>
      </w:r>
      <w:r w:rsidRPr="00E41F5B">
        <w:rPr>
          <w:rFonts w:ascii="Calibri" w:hAnsi="Calibri" w:cs="Calibri"/>
          <w:lang w:val="en-IE"/>
        </w:rPr>
        <w:t xml:space="preserve"> </w:t>
      </w:r>
      <w:r w:rsidR="00B7279D" w:rsidRPr="00E41F5B">
        <w:rPr>
          <w:rFonts w:ascii="Calibri" w:hAnsi="Calibri" w:cs="Calibri"/>
          <w:lang w:val="en-IE"/>
        </w:rPr>
        <w:t>13</w:t>
      </w:r>
      <w:r w:rsidRPr="00E41F5B">
        <w:rPr>
          <w:rFonts w:ascii="Calibri" w:hAnsi="Calibri" w:cs="Calibri"/>
          <w:lang w:val="en-IE"/>
        </w:rPr>
        <w:t xml:space="preserve"> below. </w:t>
      </w:r>
      <w:r w:rsidR="005D78E8" w:rsidRPr="00E41F5B">
        <w:rPr>
          <w:rFonts w:ascii="Calibri" w:hAnsi="Calibri" w:cs="Calibri"/>
          <w:lang w:val="en-IE"/>
        </w:rPr>
        <w:t xml:space="preserve">N = 111 was used for age, and n =113 was </w:t>
      </w:r>
      <w:r w:rsidRPr="00E41F5B">
        <w:rPr>
          <w:rFonts w:ascii="Calibri" w:hAnsi="Calibri" w:cs="Calibri"/>
          <w:lang w:val="en-IE"/>
        </w:rPr>
        <w:t xml:space="preserve">used for cookie selection due to </w:t>
      </w:r>
      <w:r w:rsidR="00B7279D" w:rsidRPr="00E41F5B">
        <w:rPr>
          <w:rFonts w:ascii="Calibri" w:hAnsi="Calibri" w:cs="Calibri"/>
          <w:lang w:val="en-IE"/>
        </w:rPr>
        <w:t xml:space="preserve">the </w:t>
      </w:r>
      <w:r w:rsidRPr="00E41F5B">
        <w:rPr>
          <w:rFonts w:ascii="Calibri" w:hAnsi="Calibri" w:cs="Calibri"/>
          <w:lang w:val="en-IE"/>
        </w:rPr>
        <w:t xml:space="preserve">exclusion of </w:t>
      </w:r>
      <w:r w:rsidR="32E2CAC4" w:rsidRPr="00E41F5B">
        <w:rPr>
          <w:rFonts w:ascii="Calibri" w:hAnsi="Calibri" w:cs="Calibri"/>
          <w:lang w:val="en-IE"/>
        </w:rPr>
        <w:t xml:space="preserve">one </w:t>
      </w:r>
      <w:r w:rsidRPr="00E41F5B">
        <w:rPr>
          <w:rFonts w:ascii="Calibri" w:hAnsi="Calibri" w:cs="Calibri"/>
          <w:lang w:val="en-IE"/>
        </w:rPr>
        <w:t xml:space="preserve">participant based on incomplete data. </w:t>
      </w:r>
    </w:p>
    <w:p w14:paraId="516A1FD2" w14:textId="77777777" w:rsidR="000B2AAD" w:rsidRPr="00E41F5B" w:rsidRDefault="000B2AAD" w:rsidP="00A56888">
      <w:pPr>
        <w:spacing w:after="0" w:line="360" w:lineRule="auto"/>
        <w:rPr>
          <w:rFonts w:ascii="Calibri" w:hAnsi="Calibri" w:cs="Calibri"/>
          <w:lang w:val="en-IE"/>
        </w:rPr>
      </w:pPr>
    </w:p>
    <w:p w14:paraId="57E1A56C" w14:textId="7A649424" w:rsidR="008F58F9" w:rsidRPr="007F38FB" w:rsidRDefault="008F58F9" w:rsidP="00A56888">
      <w:pPr>
        <w:spacing w:after="0" w:line="360" w:lineRule="auto"/>
        <w:rPr>
          <w:rFonts w:ascii="Calibri" w:hAnsi="Calibri" w:cs="Calibri"/>
          <w:b/>
          <w:lang w:val="en-IE"/>
        </w:rPr>
      </w:pPr>
      <w:r w:rsidRPr="007F38FB">
        <w:rPr>
          <w:rFonts w:ascii="Calibri" w:hAnsi="Calibri" w:cs="Calibri"/>
          <w:b/>
          <w:lang w:val="en-IE"/>
        </w:rPr>
        <w:t xml:space="preserve">Table </w:t>
      </w:r>
      <w:r w:rsidR="00B7279D" w:rsidRPr="007F38FB">
        <w:rPr>
          <w:rFonts w:ascii="Calibri" w:hAnsi="Calibri" w:cs="Calibri"/>
          <w:b/>
          <w:lang w:val="en-IE"/>
        </w:rPr>
        <w:t>13</w:t>
      </w:r>
    </w:p>
    <w:tbl>
      <w:tblPr>
        <w:tblW w:w="9072" w:type="dxa"/>
        <w:tblLayout w:type="fixed"/>
        <w:tblCellMar>
          <w:left w:w="0" w:type="dxa"/>
          <w:right w:w="0" w:type="dxa"/>
        </w:tblCellMar>
        <w:tblLook w:val="0000" w:firstRow="0" w:lastRow="0" w:firstColumn="0" w:lastColumn="0" w:noHBand="0" w:noVBand="0"/>
      </w:tblPr>
      <w:tblGrid>
        <w:gridCol w:w="1981"/>
        <w:gridCol w:w="1174"/>
        <w:gridCol w:w="1174"/>
        <w:gridCol w:w="1174"/>
        <w:gridCol w:w="1191"/>
        <w:gridCol w:w="2378"/>
      </w:tblGrid>
      <w:tr w:rsidR="000B2AAD" w:rsidRPr="007F38FB" w14:paraId="7861188F" w14:textId="77777777" w:rsidTr="00353635">
        <w:trPr>
          <w:cantSplit/>
        </w:trPr>
        <w:tc>
          <w:tcPr>
            <w:tcW w:w="9072" w:type="dxa"/>
            <w:gridSpan w:val="6"/>
            <w:tcBorders>
              <w:top w:val="nil"/>
              <w:left w:val="nil"/>
              <w:bottom w:val="single" w:sz="8" w:space="0" w:color="000000"/>
              <w:right w:val="nil"/>
            </w:tcBorders>
            <w:shd w:val="clear" w:color="auto" w:fill="FFFFFF"/>
            <w:vAlign w:val="center"/>
          </w:tcPr>
          <w:p w14:paraId="6F53AEAD"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i/>
                <w:lang w:val="en-IE"/>
              </w:rPr>
              <w:t>Power Analysis Table</w:t>
            </w:r>
          </w:p>
        </w:tc>
      </w:tr>
      <w:tr w:rsidR="000B2AAD" w:rsidRPr="007F38FB" w14:paraId="6E7919BE" w14:textId="77777777" w:rsidTr="00353635">
        <w:trPr>
          <w:cantSplit/>
        </w:trPr>
        <w:tc>
          <w:tcPr>
            <w:tcW w:w="1981" w:type="dxa"/>
            <w:vMerge w:val="restart"/>
            <w:tcBorders>
              <w:top w:val="single" w:sz="8" w:space="0" w:color="000000"/>
              <w:left w:val="nil"/>
              <w:bottom w:val="nil"/>
              <w:right w:val="nil"/>
            </w:tcBorders>
            <w:shd w:val="clear" w:color="auto" w:fill="FFFFFF"/>
            <w:vAlign w:val="bottom"/>
          </w:tcPr>
          <w:p w14:paraId="3FF80D93" w14:textId="77777777" w:rsidR="000B2AAD" w:rsidRPr="007F38FB" w:rsidRDefault="000B2AAD" w:rsidP="00A56888">
            <w:pPr>
              <w:spacing w:after="0" w:line="360" w:lineRule="auto"/>
              <w:rPr>
                <w:rFonts w:ascii="Calibri" w:hAnsi="Calibri" w:cs="Calibri"/>
                <w:lang w:val="en-IE"/>
              </w:rPr>
            </w:pPr>
          </w:p>
        </w:tc>
        <w:tc>
          <w:tcPr>
            <w:tcW w:w="1174" w:type="dxa"/>
            <w:vMerge w:val="restart"/>
            <w:tcBorders>
              <w:top w:val="single" w:sz="8" w:space="0" w:color="000000"/>
              <w:left w:val="nil"/>
              <w:bottom w:val="single" w:sz="8" w:space="0" w:color="000000"/>
              <w:right w:val="nil"/>
            </w:tcBorders>
            <w:shd w:val="clear" w:color="auto" w:fill="FFFFFF"/>
            <w:vAlign w:val="bottom"/>
          </w:tcPr>
          <w:p w14:paraId="2A2DA256"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Power</w:t>
            </w:r>
            <w:r w:rsidRPr="007F38FB">
              <w:rPr>
                <w:rFonts w:ascii="Calibri" w:hAnsi="Calibri" w:cs="Calibri"/>
                <w:vertAlign w:val="superscript"/>
                <w:lang w:val="en-IE"/>
              </w:rPr>
              <w:t>b</w:t>
            </w:r>
          </w:p>
        </w:tc>
        <w:tc>
          <w:tcPr>
            <w:tcW w:w="5917" w:type="dxa"/>
            <w:gridSpan w:val="4"/>
            <w:tcBorders>
              <w:top w:val="single" w:sz="8" w:space="0" w:color="000000"/>
              <w:left w:val="nil"/>
              <w:bottom w:val="single" w:sz="8" w:space="0" w:color="000000"/>
              <w:right w:val="nil"/>
            </w:tcBorders>
            <w:shd w:val="clear" w:color="auto" w:fill="FFFFFF"/>
            <w:vAlign w:val="bottom"/>
          </w:tcPr>
          <w:p w14:paraId="33B9803B"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Test Assumptions</w:t>
            </w:r>
          </w:p>
        </w:tc>
      </w:tr>
      <w:tr w:rsidR="000B2AAD" w:rsidRPr="007F38FB" w14:paraId="1E7458B4" w14:textId="77777777" w:rsidTr="00353635">
        <w:trPr>
          <w:cantSplit/>
        </w:trPr>
        <w:tc>
          <w:tcPr>
            <w:tcW w:w="1981" w:type="dxa"/>
            <w:vMerge/>
            <w:tcBorders>
              <w:top w:val="single" w:sz="8" w:space="0" w:color="000000"/>
              <w:left w:val="nil"/>
              <w:bottom w:val="single" w:sz="4" w:space="0" w:color="auto"/>
              <w:right w:val="nil"/>
            </w:tcBorders>
            <w:shd w:val="clear" w:color="auto" w:fill="FFFFFF"/>
            <w:vAlign w:val="bottom"/>
          </w:tcPr>
          <w:p w14:paraId="36DD84B6" w14:textId="77777777" w:rsidR="000B2AAD" w:rsidRPr="007F38FB" w:rsidRDefault="000B2AAD" w:rsidP="00A56888">
            <w:pPr>
              <w:spacing w:after="0" w:line="360" w:lineRule="auto"/>
              <w:rPr>
                <w:rFonts w:ascii="Calibri" w:hAnsi="Calibri" w:cs="Calibri"/>
                <w:lang w:val="en-IE"/>
              </w:rPr>
            </w:pPr>
          </w:p>
        </w:tc>
        <w:tc>
          <w:tcPr>
            <w:tcW w:w="1174" w:type="dxa"/>
            <w:vMerge/>
            <w:tcBorders>
              <w:top w:val="single" w:sz="8" w:space="0" w:color="000000"/>
              <w:left w:val="nil"/>
              <w:bottom w:val="single" w:sz="4" w:space="0" w:color="auto"/>
              <w:right w:val="nil"/>
            </w:tcBorders>
            <w:shd w:val="clear" w:color="auto" w:fill="FFFFFF"/>
            <w:vAlign w:val="bottom"/>
          </w:tcPr>
          <w:p w14:paraId="6B39092A" w14:textId="77777777" w:rsidR="000B2AAD" w:rsidRPr="007F38FB" w:rsidRDefault="000B2AAD" w:rsidP="00A56888">
            <w:pPr>
              <w:spacing w:after="0" w:line="360" w:lineRule="auto"/>
              <w:rPr>
                <w:rFonts w:ascii="Calibri" w:hAnsi="Calibri" w:cs="Calibri"/>
                <w:lang w:val="en-IE"/>
              </w:rPr>
            </w:pPr>
          </w:p>
        </w:tc>
        <w:tc>
          <w:tcPr>
            <w:tcW w:w="1174" w:type="dxa"/>
            <w:tcBorders>
              <w:top w:val="single" w:sz="8" w:space="0" w:color="000000"/>
              <w:left w:val="nil"/>
              <w:bottom w:val="single" w:sz="4" w:space="0" w:color="auto"/>
              <w:right w:val="nil"/>
            </w:tcBorders>
            <w:shd w:val="clear" w:color="auto" w:fill="FFFFFF"/>
            <w:vAlign w:val="bottom"/>
          </w:tcPr>
          <w:p w14:paraId="0621824D"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N</w:t>
            </w:r>
          </w:p>
        </w:tc>
        <w:tc>
          <w:tcPr>
            <w:tcW w:w="1174" w:type="dxa"/>
            <w:tcBorders>
              <w:top w:val="single" w:sz="8" w:space="0" w:color="000000"/>
              <w:left w:val="nil"/>
              <w:bottom w:val="single" w:sz="4" w:space="0" w:color="auto"/>
              <w:right w:val="nil"/>
            </w:tcBorders>
            <w:shd w:val="clear" w:color="auto" w:fill="FFFFFF"/>
            <w:vAlign w:val="bottom"/>
          </w:tcPr>
          <w:p w14:paraId="4E908922"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Null</w:t>
            </w:r>
          </w:p>
        </w:tc>
        <w:tc>
          <w:tcPr>
            <w:tcW w:w="1191" w:type="dxa"/>
            <w:tcBorders>
              <w:top w:val="single" w:sz="8" w:space="0" w:color="000000"/>
              <w:left w:val="nil"/>
              <w:bottom w:val="single" w:sz="4" w:space="0" w:color="auto"/>
              <w:right w:val="nil"/>
            </w:tcBorders>
            <w:shd w:val="clear" w:color="auto" w:fill="FFFFFF"/>
            <w:vAlign w:val="bottom"/>
          </w:tcPr>
          <w:p w14:paraId="19E9A9EE"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Alternative</w:t>
            </w:r>
          </w:p>
        </w:tc>
        <w:tc>
          <w:tcPr>
            <w:tcW w:w="2378" w:type="dxa"/>
            <w:tcBorders>
              <w:top w:val="single" w:sz="8" w:space="0" w:color="000000"/>
              <w:left w:val="nil"/>
              <w:bottom w:val="single" w:sz="4" w:space="0" w:color="auto"/>
              <w:right w:val="nil"/>
            </w:tcBorders>
            <w:shd w:val="clear" w:color="auto" w:fill="FFFFFF"/>
            <w:vAlign w:val="bottom"/>
          </w:tcPr>
          <w:p w14:paraId="3428DB5D"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Sig.</w:t>
            </w:r>
          </w:p>
        </w:tc>
      </w:tr>
      <w:tr w:rsidR="000B2AAD" w:rsidRPr="007F38FB" w14:paraId="09262E33" w14:textId="77777777" w:rsidTr="00353635">
        <w:trPr>
          <w:cantSplit/>
        </w:trPr>
        <w:tc>
          <w:tcPr>
            <w:tcW w:w="1981" w:type="dxa"/>
            <w:tcBorders>
              <w:top w:val="single" w:sz="4" w:space="0" w:color="auto"/>
              <w:left w:val="nil"/>
              <w:right w:val="nil"/>
            </w:tcBorders>
            <w:shd w:val="clear" w:color="auto" w:fill="FFFFFF"/>
          </w:tcPr>
          <w:p w14:paraId="707BA3AA"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Pearson Correlation</w:t>
            </w:r>
          </w:p>
        </w:tc>
        <w:tc>
          <w:tcPr>
            <w:tcW w:w="1174" w:type="dxa"/>
            <w:tcBorders>
              <w:top w:val="single" w:sz="4" w:space="0" w:color="auto"/>
              <w:left w:val="nil"/>
              <w:right w:val="nil"/>
            </w:tcBorders>
            <w:shd w:val="clear" w:color="auto" w:fill="FFFFFF"/>
          </w:tcPr>
          <w:p w14:paraId="5242AC64"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.906</w:t>
            </w:r>
          </w:p>
        </w:tc>
        <w:tc>
          <w:tcPr>
            <w:tcW w:w="1174" w:type="dxa"/>
            <w:tcBorders>
              <w:top w:val="single" w:sz="4" w:space="0" w:color="auto"/>
              <w:left w:val="nil"/>
              <w:right w:val="nil"/>
            </w:tcBorders>
            <w:shd w:val="clear" w:color="auto" w:fill="FFFFFF"/>
          </w:tcPr>
          <w:p w14:paraId="62DC4713"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114</w:t>
            </w:r>
          </w:p>
        </w:tc>
        <w:tc>
          <w:tcPr>
            <w:tcW w:w="1174" w:type="dxa"/>
            <w:tcBorders>
              <w:top w:val="single" w:sz="4" w:space="0" w:color="auto"/>
              <w:left w:val="nil"/>
              <w:right w:val="nil"/>
            </w:tcBorders>
            <w:shd w:val="clear" w:color="auto" w:fill="FFFFFF"/>
          </w:tcPr>
          <w:p w14:paraId="379FA06F"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0</w:t>
            </w:r>
          </w:p>
        </w:tc>
        <w:tc>
          <w:tcPr>
            <w:tcW w:w="1191" w:type="dxa"/>
            <w:tcBorders>
              <w:top w:val="single" w:sz="4" w:space="0" w:color="auto"/>
              <w:left w:val="nil"/>
              <w:right w:val="nil"/>
            </w:tcBorders>
            <w:shd w:val="clear" w:color="auto" w:fill="FFFFFF"/>
          </w:tcPr>
          <w:p w14:paraId="01DA97D2"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.3</w:t>
            </w:r>
          </w:p>
        </w:tc>
        <w:tc>
          <w:tcPr>
            <w:tcW w:w="2378" w:type="dxa"/>
            <w:tcBorders>
              <w:top w:val="single" w:sz="4" w:space="0" w:color="auto"/>
              <w:left w:val="nil"/>
              <w:right w:val="nil"/>
            </w:tcBorders>
            <w:shd w:val="clear" w:color="auto" w:fill="FFFFFF"/>
          </w:tcPr>
          <w:p w14:paraId="39FF106E"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.05</w:t>
            </w:r>
          </w:p>
        </w:tc>
      </w:tr>
      <w:tr w:rsidR="000B2AAD" w:rsidRPr="007F38FB" w14:paraId="0BF9A108" w14:textId="77777777" w:rsidTr="00353635">
        <w:trPr>
          <w:cantSplit/>
        </w:trPr>
        <w:tc>
          <w:tcPr>
            <w:tcW w:w="1981" w:type="dxa"/>
            <w:tcBorders>
              <w:left w:val="nil"/>
              <w:right w:val="nil"/>
            </w:tcBorders>
            <w:shd w:val="clear" w:color="auto" w:fill="FFFFFF"/>
          </w:tcPr>
          <w:p w14:paraId="18C703AA"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 xml:space="preserve">Pearsons corelation </w:t>
            </w:r>
          </w:p>
        </w:tc>
        <w:tc>
          <w:tcPr>
            <w:tcW w:w="1174" w:type="dxa"/>
            <w:tcBorders>
              <w:left w:val="nil"/>
              <w:right w:val="nil"/>
            </w:tcBorders>
            <w:shd w:val="clear" w:color="auto" w:fill="FFFFFF"/>
          </w:tcPr>
          <w:p w14:paraId="25E45FE2"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.898</w:t>
            </w:r>
          </w:p>
        </w:tc>
        <w:tc>
          <w:tcPr>
            <w:tcW w:w="1174" w:type="dxa"/>
            <w:tcBorders>
              <w:left w:val="nil"/>
              <w:right w:val="nil"/>
            </w:tcBorders>
            <w:shd w:val="clear" w:color="auto" w:fill="FFFFFF"/>
          </w:tcPr>
          <w:p w14:paraId="453F33BF"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111</w:t>
            </w:r>
          </w:p>
        </w:tc>
        <w:tc>
          <w:tcPr>
            <w:tcW w:w="1174" w:type="dxa"/>
            <w:tcBorders>
              <w:left w:val="nil"/>
              <w:right w:val="nil"/>
            </w:tcBorders>
            <w:shd w:val="clear" w:color="auto" w:fill="FFFFFF"/>
          </w:tcPr>
          <w:p w14:paraId="24B10DA4"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0</w:t>
            </w:r>
          </w:p>
        </w:tc>
        <w:tc>
          <w:tcPr>
            <w:tcW w:w="1191" w:type="dxa"/>
            <w:tcBorders>
              <w:left w:val="nil"/>
              <w:right w:val="nil"/>
            </w:tcBorders>
            <w:shd w:val="clear" w:color="auto" w:fill="FFFFFF"/>
          </w:tcPr>
          <w:p w14:paraId="37650B98"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.3</w:t>
            </w:r>
          </w:p>
        </w:tc>
        <w:tc>
          <w:tcPr>
            <w:tcW w:w="2378" w:type="dxa"/>
            <w:tcBorders>
              <w:left w:val="nil"/>
              <w:right w:val="nil"/>
            </w:tcBorders>
            <w:shd w:val="clear" w:color="auto" w:fill="FFFFFF"/>
          </w:tcPr>
          <w:p w14:paraId="3A7A96D8"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.05</w:t>
            </w:r>
          </w:p>
        </w:tc>
      </w:tr>
      <w:tr w:rsidR="000B2AAD" w:rsidRPr="007F38FB" w14:paraId="3EDBAEC2" w14:textId="77777777" w:rsidTr="00353635">
        <w:trPr>
          <w:cantSplit/>
        </w:trPr>
        <w:tc>
          <w:tcPr>
            <w:tcW w:w="1981" w:type="dxa"/>
            <w:tcBorders>
              <w:left w:val="nil"/>
              <w:bottom w:val="single" w:sz="4" w:space="0" w:color="auto"/>
              <w:right w:val="nil"/>
            </w:tcBorders>
            <w:shd w:val="clear" w:color="auto" w:fill="FFFFFF"/>
          </w:tcPr>
          <w:p w14:paraId="02A36B1B"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Spearman’s rho</w:t>
            </w:r>
          </w:p>
        </w:tc>
        <w:tc>
          <w:tcPr>
            <w:tcW w:w="1174" w:type="dxa"/>
            <w:tcBorders>
              <w:left w:val="nil"/>
              <w:bottom w:val="single" w:sz="4" w:space="0" w:color="auto"/>
              <w:right w:val="nil"/>
            </w:tcBorders>
            <w:shd w:val="clear" w:color="auto" w:fill="FFFFFF"/>
          </w:tcPr>
          <w:p w14:paraId="52508AF4"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.888</w:t>
            </w:r>
          </w:p>
        </w:tc>
        <w:tc>
          <w:tcPr>
            <w:tcW w:w="1174" w:type="dxa"/>
            <w:tcBorders>
              <w:left w:val="nil"/>
              <w:bottom w:val="single" w:sz="4" w:space="0" w:color="auto"/>
              <w:right w:val="nil"/>
            </w:tcBorders>
            <w:shd w:val="clear" w:color="auto" w:fill="FFFFFF"/>
          </w:tcPr>
          <w:p w14:paraId="76EF898F"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113</w:t>
            </w:r>
          </w:p>
        </w:tc>
        <w:tc>
          <w:tcPr>
            <w:tcW w:w="1174" w:type="dxa"/>
            <w:tcBorders>
              <w:left w:val="nil"/>
              <w:bottom w:val="single" w:sz="4" w:space="0" w:color="auto"/>
              <w:right w:val="nil"/>
            </w:tcBorders>
            <w:shd w:val="clear" w:color="auto" w:fill="FFFFFF"/>
          </w:tcPr>
          <w:p w14:paraId="5E7D1867"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0</w:t>
            </w:r>
          </w:p>
        </w:tc>
        <w:tc>
          <w:tcPr>
            <w:tcW w:w="1191" w:type="dxa"/>
            <w:tcBorders>
              <w:left w:val="nil"/>
              <w:bottom w:val="single" w:sz="4" w:space="0" w:color="auto"/>
              <w:right w:val="nil"/>
            </w:tcBorders>
            <w:shd w:val="clear" w:color="auto" w:fill="FFFFFF"/>
          </w:tcPr>
          <w:p w14:paraId="001DFF2A"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.3</w:t>
            </w:r>
          </w:p>
        </w:tc>
        <w:tc>
          <w:tcPr>
            <w:tcW w:w="2378" w:type="dxa"/>
            <w:tcBorders>
              <w:left w:val="nil"/>
              <w:bottom w:val="single" w:sz="4" w:space="0" w:color="auto"/>
              <w:right w:val="nil"/>
            </w:tcBorders>
            <w:shd w:val="clear" w:color="auto" w:fill="FFFFFF"/>
          </w:tcPr>
          <w:p w14:paraId="19D29646"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.05</w:t>
            </w:r>
          </w:p>
        </w:tc>
      </w:tr>
      <w:tr w:rsidR="000B2AAD" w:rsidRPr="007F38FB" w14:paraId="0D248479" w14:textId="77777777" w:rsidTr="00353635">
        <w:trPr>
          <w:cantSplit/>
        </w:trPr>
        <w:tc>
          <w:tcPr>
            <w:tcW w:w="9072" w:type="dxa"/>
            <w:gridSpan w:val="6"/>
            <w:tcBorders>
              <w:top w:val="single" w:sz="4" w:space="0" w:color="auto"/>
              <w:left w:val="nil"/>
              <w:bottom w:val="nil"/>
              <w:right w:val="nil"/>
            </w:tcBorders>
            <w:shd w:val="clear" w:color="auto" w:fill="FFFFFF"/>
          </w:tcPr>
          <w:p w14:paraId="0CCC1A95"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a. Two-sided test.</w:t>
            </w:r>
          </w:p>
        </w:tc>
      </w:tr>
      <w:tr w:rsidR="000B2AAD" w:rsidRPr="007F38FB" w14:paraId="4CC670B8" w14:textId="77777777" w:rsidTr="00353635">
        <w:trPr>
          <w:cantSplit/>
        </w:trPr>
        <w:tc>
          <w:tcPr>
            <w:tcW w:w="9072" w:type="dxa"/>
            <w:gridSpan w:val="6"/>
            <w:tcBorders>
              <w:top w:val="nil"/>
              <w:left w:val="nil"/>
              <w:bottom w:val="nil"/>
              <w:right w:val="nil"/>
            </w:tcBorders>
            <w:shd w:val="clear" w:color="auto" w:fill="FFFFFF"/>
          </w:tcPr>
          <w:p w14:paraId="4CFACE3A" w14:textId="77777777" w:rsidR="000B2AAD" w:rsidRPr="007F38FB" w:rsidRDefault="000B2AAD" w:rsidP="00A56888">
            <w:pPr>
              <w:spacing w:after="0" w:line="360" w:lineRule="auto"/>
              <w:rPr>
                <w:rFonts w:ascii="Calibri" w:hAnsi="Calibri" w:cs="Calibri"/>
                <w:lang w:val="en-IE"/>
              </w:rPr>
            </w:pPr>
            <w:r w:rsidRPr="007F38FB">
              <w:rPr>
                <w:rFonts w:ascii="Calibri" w:hAnsi="Calibri" w:cs="Calibri"/>
                <w:lang w:val="en-IE"/>
              </w:rPr>
              <w:t>b. Based on Fisher's z-transformation and normal approximation with bias adjustment.</w:t>
            </w:r>
          </w:p>
        </w:tc>
      </w:tr>
    </w:tbl>
    <w:p w14:paraId="73DF2107" w14:textId="77777777" w:rsidR="000B2AAD" w:rsidRPr="007F38FB" w:rsidRDefault="000B2AAD" w:rsidP="00A56888">
      <w:pPr>
        <w:spacing w:after="0" w:line="360" w:lineRule="auto"/>
        <w:rPr>
          <w:rFonts w:ascii="Calibri" w:hAnsi="Calibri" w:cs="Calibri"/>
          <w:lang w:val="en-IE"/>
        </w:rPr>
      </w:pPr>
    </w:p>
    <w:p w14:paraId="5202EFBF" w14:textId="6E8461DD" w:rsidR="000B2AAD" w:rsidRPr="00E41F5B" w:rsidRDefault="000B2AAD" w:rsidP="005D78E8">
      <w:pPr>
        <w:spacing w:after="0" w:line="360" w:lineRule="auto"/>
        <w:ind w:firstLine="720"/>
        <w:rPr>
          <w:rFonts w:ascii="Calibri" w:hAnsi="Calibri" w:cs="Calibri"/>
          <w:lang w:val="en-IE"/>
        </w:rPr>
      </w:pPr>
      <w:r w:rsidRPr="00E41F5B">
        <w:rPr>
          <w:rFonts w:ascii="Calibri" w:hAnsi="Calibri" w:cs="Calibri"/>
          <w:lang w:val="en-IE"/>
        </w:rPr>
        <w:t xml:space="preserve">Based on these results, the multiple regression was not progressed further. Upon examining the correlation, a significant correlation was found between </w:t>
      </w:r>
      <w:r w:rsidR="008D7450">
        <w:rPr>
          <w:rFonts w:ascii="Calibri" w:hAnsi="Calibri" w:cs="Calibri"/>
          <w:lang w:val="en-IE"/>
        </w:rPr>
        <w:t xml:space="preserve">the </w:t>
      </w:r>
      <w:r w:rsidRPr="00E41F5B">
        <w:rPr>
          <w:rFonts w:ascii="Calibri" w:hAnsi="Calibri" w:cs="Calibri"/>
          <w:lang w:val="en-IE"/>
        </w:rPr>
        <w:t>Privacy Fatigue</w:t>
      </w:r>
      <w:r w:rsidR="008D7450">
        <w:rPr>
          <w:rFonts w:ascii="Calibri" w:hAnsi="Calibri" w:cs="Calibri"/>
          <w:lang w:val="en-IE"/>
        </w:rPr>
        <w:t xml:space="preserve"> subscale of </w:t>
      </w:r>
      <w:r w:rsidR="00B1540C" w:rsidRPr="00E41F5B">
        <w:rPr>
          <w:rFonts w:ascii="Calibri" w:hAnsi="Calibri" w:cs="Calibri"/>
          <w:lang w:val="en-IE"/>
        </w:rPr>
        <w:t>E</w:t>
      </w:r>
      <w:r w:rsidRPr="00E41F5B">
        <w:rPr>
          <w:rFonts w:ascii="Calibri" w:hAnsi="Calibri" w:cs="Calibri"/>
          <w:lang w:val="en-IE"/>
        </w:rPr>
        <w:t xml:space="preserve">motional </w:t>
      </w:r>
      <w:r w:rsidR="00B1540C" w:rsidRPr="00E41F5B">
        <w:rPr>
          <w:rFonts w:ascii="Calibri" w:hAnsi="Calibri" w:cs="Calibri"/>
          <w:lang w:val="en-IE"/>
        </w:rPr>
        <w:t>E</w:t>
      </w:r>
      <w:r w:rsidRPr="00E41F5B">
        <w:rPr>
          <w:rFonts w:ascii="Calibri" w:hAnsi="Calibri" w:cs="Calibri"/>
          <w:lang w:val="en-IE"/>
        </w:rPr>
        <w:t>xhaustion and two of the three subscales of privacy concerns</w:t>
      </w:r>
      <w:r w:rsidR="00E93D90" w:rsidRPr="00E41F5B">
        <w:rPr>
          <w:rFonts w:ascii="Calibri" w:hAnsi="Calibri" w:cs="Calibri"/>
          <w:lang w:val="en-IE"/>
        </w:rPr>
        <w:t xml:space="preserve">: Awareness and Collection. </w:t>
      </w:r>
      <w:r w:rsidRPr="00E41F5B">
        <w:rPr>
          <w:rFonts w:ascii="Calibri" w:hAnsi="Calibri" w:cs="Calibri"/>
          <w:lang w:val="en-IE"/>
        </w:rPr>
        <w:t>The total privacy concern scale also correlates; all three of these are reported to be significant at the 0.01 level. As such, the researcher deemed it justified to conduct an exploratory analysis to examine this correlation</w:t>
      </w:r>
      <w:r w:rsidR="00BD03D2" w:rsidRPr="00E41F5B">
        <w:rPr>
          <w:rFonts w:ascii="Calibri" w:hAnsi="Calibri" w:cs="Calibri"/>
          <w:lang w:val="en-IE"/>
        </w:rPr>
        <w:t>.</w:t>
      </w:r>
    </w:p>
    <w:p w14:paraId="55B442EF" w14:textId="77777777" w:rsidR="000B2AAD" w:rsidRPr="00E41F5B" w:rsidRDefault="000B2AAD" w:rsidP="00A56888">
      <w:pPr>
        <w:spacing w:after="0" w:line="360" w:lineRule="auto"/>
        <w:rPr>
          <w:rFonts w:ascii="Calibri" w:hAnsi="Calibri" w:cs="Calibri"/>
          <w:lang w:val="en-IE"/>
        </w:rPr>
      </w:pPr>
    </w:p>
    <w:p w14:paraId="53D5EDF8" w14:textId="38D20D83" w:rsidR="000B2AAD" w:rsidRPr="00E41F5B" w:rsidRDefault="000B2AAD" w:rsidP="005D78E8">
      <w:pPr>
        <w:spacing w:after="0" w:line="360" w:lineRule="auto"/>
        <w:ind w:firstLine="720"/>
        <w:rPr>
          <w:rFonts w:ascii="Calibri" w:hAnsi="Calibri" w:cs="Calibri"/>
          <w:lang w:val="en-IE"/>
        </w:rPr>
      </w:pPr>
      <w:r w:rsidRPr="00E41F5B">
        <w:rPr>
          <w:rFonts w:ascii="Calibri" w:hAnsi="Calibri" w:cs="Calibri"/>
          <w:lang w:val="en-IE"/>
        </w:rPr>
        <w:t>The study aimed to further examine</w:t>
      </w:r>
      <w:r w:rsidR="00E93D90" w:rsidRPr="00E41F5B">
        <w:rPr>
          <w:rFonts w:ascii="Calibri" w:hAnsi="Calibri" w:cs="Calibri"/>
          <w:lang w:val="en-IE"/>
        </w:rPr>
        <w:t xml:space="preserve"> this correlation. </w:t>
      </w:r>
      <w:r w:rsidRPr="00E41F5B">
        <w:rPr>
          <w:rFonts w:ascii="Calibri" w:hAnsi="Calibri" w:cs="Calibri"/>
          <w:lang w:val="en-IE"/>
        </w:rPr>
        <w:t xml:space="preserve">The participants </w:t>
      </w:r>
      <w:r w:rsidR="6627C001" w:rsidRPr="00E41F5B">
        <w:rPr>
          <w:rFonts w:ascii="Calibri" w:hAnsi="Calibri" w:cs="Calibri"/>
          <w:lang w:val="en-IE"/>
        </w:rPr>
        <w:t>were</w:t>
      </w:r>
      <w:r w:rsidRPr="00E41F5B">
        <w:rPr>
          <w:rFonts w:ascii="Calibri" w:hAnsi="Calibri" w:cs="Calibri"/>
          <w:lang w:val="en-IE"/>
        </w:rPr>
        <w:t xml:space="preserve"> grouped into three groups: high emotional exhaustion, medium emotional exhaustion and low emotional exhaustion. The boundaries are based on M \+ 0.5 Sd, which results in &gt;16 being higher, and 15-12 being medium, while &lt;11 being lower</w:t>
      </w:r>
      <w:r w:rsidR="00820C61" w:rsidRPr="00E41F5B">
        <w:rPr>
          <w:rFonts w:ascii="Calibri" w:hAnsi="Calibri" w:cs="Calibri"/>
          <w:lang w:val="en-IE"/>
        </w:rPr>
        <w:t xml:space="preserve">. </w:t>
      </w:r>
    </w:p>
    <w:p w14:paraId="189FA178" w14:textId="77777777" w:rsidR="000B2AAD" w:rsidRPr="00E41F5B" w:rsidRDefault="000B2AAD" w:rsidP="00A56888">
      <w:pPr>
        <w:spacing w:after="0" w:line="360" w:lineRule="auto"/>
        <w:rPr>
          <w:rFonts w:ascii="Calibri" w:hAnsi="Calibri" w:cs="Calibri"/>
          <w:lang w:val="en-IE"/>
        </w:rPr>
      </w:pPr>
    </w:p>
    <w:p w14:paraId="2D43349C" w14:textId="0FB567D4" w:rsidR="00370FB4" w:rsidRPr="00E41F5B" w:rsidRDefault="00F504C4" w:rsidP="007F38FB">
      <w:pPr>
        <w:spacing w:after="0" w:line="360" w:lineRule="auto"/>
        <w:ind w:firstLine="720"/>
        <w:rPr>
          <w:rFonts w:ascii="Calibri" w:hAnsi="Calibri" w:cs="Calibri"/>
          <w:lang w:val="en-IE"/>
        </w:rPr>
      </w:pPr>
      <w:r w:rsidRPr="00E41F5B">
        <w:rPr>
          <w:rFonts w:ascii="Calibri" w:hAnsi="Calibri" w:cs="Calibri"/>
          <w:lang w:val="en-IE"/>
        </w:rPr>
        <w:t xml:space="preserve">Given the violation of </w:t>
      </w:r>
      <w:r w:rsidR="005576D0" w:rsidRPr="00E41F5B">
        <w:rPr>
          <w:rFonts w:ascii="Calibri" w:hAnsi="Calibri" w:cs="Calibri"/>
          <w:lang w:val="en-IE"/>
        </w:rPr>
        <w:t xml:space="preserve">the </w:t>
      </w:r>
      <w:r w:rsidRPr="00E41F5B">
        <w:rPr>
          <w:rFonts w:ascii="Calibri" w:hAnsi="Calibri" w:cs="Calibri"/>
          <w:lang w:val="en-IE"/>
        </w:rPr>
        <w:t xml:space="preserve">normal distribution in the </w:t>
      </w:r>
      <w:r w:rsidR="005576D0" w:rsidRPr="00E41F5B">
        <w:rPr>
          <w:rFonts w:ascii="Calibri" w:hAnsi="Calibri" w:cs="Calibri"/>
          <w:lang w:val="en-IE"/>
        </w:rPr>
        <w:t>subscales</w:t>
      </w:r>
      <w:r w:rsidR="0098214A" w:rsidRPr="00E41F5B">
        <w:rPr>
          <w:rFonts w:ascii="Calibri" w:hAnsi="Calibri" w:cs="Calibri"/>
          <w:lang w:val="en-IE"/>
        </w:rPr>
        <w:t>,</w:t>
      </w:r>
      <w:r w:rsidR="005576D0" w:rsidRPr="00E41F5B">
        <w:rPr>
          <w:rFonts w:ascii="Calibri" w:hAnsi="Calibri" w:cs="Calibri"/>
          <w:lang w:val="en-IE"/>
        </w:rPr>
        <w:t xml:space="preserve"> a </w:t>
      </w:r>
      <w:r w:rsidR="0098214A" w:rsidRPr="00E41F5B">
        <w:rPr>
          <w:rFonts w:ascii="Calibri" w:hAnsi="Calibri" w:cs="Calibri"/>
          <w:lang w:val="en-IE"/>
        </w:rPr>
        <w:t>one-way</w:t>
      </w:r>
      <w:r w:rsidR="005576D0" w:rsidRPr="00E41F5B">
        <w:rPr>
          <w:rFonts w:ascii="Calibri" w:hAnsi="Calibri" w:cs="Calibri"/>
          <w:lang w:val="en-IE"/>
        </w:rPr>
        <w:t xml:space="preserve"> </w:t>
      </w:r>
      <w:r w:rsidR="00E93D90" w:rsidRPr="00E41F5B">
        <w:rPr>
          <w:rFonts w:ascii="Calibri" w:hAnsi="Calibri" w:cs="Calibri"/>
          <w:lang w:val="en-IE"/>
        </w:rPr>
        <w:t>ANOVA</w:t>
      </w:r>
      <w:r w:rsidR="005576D0" w:rsidRPr="00E41F5B">
        <w:rPr>
          <w:rFonts w:ascii="Calibri" w:hAnsi="Calibri" w:cs="Calibri"/>
          <w:lang w:val="en-IE"/>
        </w:rPr>
        <w:t xml:space="preserve"> was conducted </w:t>
      </w:r>
      <w:r w:rsidR="005D7695" w:rsidRPr="00E41F5B">
        <w:rPr>
          <w:rFonts w:ascii="Calibri" w:hAnsi="Calibri" w:cs="Calibri"/>
          <w:lang w:val="en-IE"/>
        </w:rPr>
        <w:t xml:space="preserve">to examine </w:t>
      </w:r>
      <w:r w:rsidR="00E93D90" w:rsidRPr="00E41F5B">
        <w:rPr>
          <w:rFonts w:ascii="Calibri" w:hAnsi="Calibri" w:cs="Calibri"/>
          <w:lang w:val="en-IE"/>
        </w:rPr>
        <w:t>whether</w:t>
      </w:r>
      <w:r w:rsidR="006C6071" w:rsidRPr="00E41F5B">
        <w:rPr>
          <w:rFonts w:ascii="Calibri" w:hAnsi="Calibri" w:cs="Calibri"/>
          <w:lang w:val="en-IE"/>
        </w:rPr>
        <w:t xml:space="preserve"> there is a difference in participants' privacy concerns based on emotional exhaustion. </w:t>
      </w:r>
      <w:r w:rsidR="000E2D62" w:rsidRPr="00E41F5B">
        <w:rPr>
          <w:rFonts w:ascii="Calibri" w:hAnsi="Calibri" w:cs="Calibri"/>
          <w:lang w:val="en-IE"/>
        </w:rPr>
        <w:t xml:space="preserve">The </w:t>
      </w:r>
      <w:r w:rsidR="00D70ECA" w:rsidRPr="00E41F5B">
        <w:rPr>
          <w:rFonts w:ascii="Calibri" w:hAnsi="Calibri" w:cs="Calibri"/>
          <w:lang w:val="en-IE"/>
        </w:rPr>
        <w:t>assumption</w:t>
      </w:r>
      <w:r w:rsidR="000E2D62" w:rsidRPr="00E41F5B">
        <w:rPr>
          <w:rFonts w:ascii="Calibri" w:hAnsi="Calibri" w:cs="Calibri"/>
          <w:lang w:val="en-IE"/>
        </w:rPr>
        <w:t xml:space="preserve"> of </w:t>
      </w:r>
      <w:r w:rsidR="00D70ECA" w:rsidRPr="00E41F5B">
        <w:rPr>
          <w:rFonts w:ascii="Calibri" w:hAnsi="Calibri" w:cs="Calibri"/>
          <w:lang w:val="en-IE"/>
        </w:rPr>
        <w:t>homogeneity</w:t>
      </w:r>
      <w:r w:rsidR="000E2D62" w:rsidRPr="00E41F5B">
        <w:rPr>
          <w:rFonts w:ascii="Calibri" w:hAnsi="Calibri" w:cs="Calibri"/>
          <w:lang w:val="en-IE"/>
        </w:rPr>
        <w:t xml:space="preserve"> was not </w:t>
      </w:r>
      <w:r w:rsidR="00D70ECA" w:rsidRPr="00E41F5B">
        <w:rPr>
          <w:rFonts w:ascii="Calibri" w:hAnsi="Calibri" w:cs="Calibri"/>
          <w:lang w:val="en-IE"/>
        </w:rPr>
        <w:t>violated</w:t>
      </w:r>
      <w:r w:rsidR="00034D5F" w:rsidRPr="00E41F5B">
        <w:rPr>
          <w:rFonts w:ascii="Calibri" w:hAnsi="Calibri" w:cs="Calibri"/>
          <w:lang w:val="en-IE"/>
        </w:rPr>
        <w:t>, Levene's (2,11) = 1.02, p =.364</w:t>
      </w:r>
      <w:r w:rsidR="00234436" w:rsidRPr="00E41F5B">
        <w:rPr>
          <w:rFonts w:ascii="Calibri" w:hAnsi="Calibri" w:cs="Calibri"/>
          <w:lang w:val="en-IE"/>
        </w:rPr>
        <w:t xml:space="preserve">. </w:t>
      </w:r>
      <w:r w:rsidR="00A8544A" w:rsidRPr="00E41F5B">
        <w:rPr>
          <w:rFonts w:ascii="Calibri" w:hAnsi="Calibri" w:cs="Calibri"/>
          <w:lang w:val="en-IE"/>
        </w:rPr>
        <w:t>Findings show that there</w:t>
      </w:r>
      <w:r w:rsidR="00234436" w:rsidRPr="00E41F5B">
        <w:rPr>
          <w:rFonts w:ascii="Calibri" w:hAnsi="Calibri" w:cs="Calibri"/>
          <w:lang w:val="en-IE"/>
        </w:rPr>
        <w:t xml:space="preserve"> is a significant increase in </w:t>
      </w:r>
      <w:r w:rsidR="00656B3C" w:rsidRPr="00E41F5B">
        <w:rPr>
          <w:rFonts w:ascii="Calibri" w:hAnsi="Calibri" w:cs="Calibri"/>
          <w:lang w:val="en-IE"/>
        </w:rPr>
        <w:t xml:space="preserve">privacy concerns </w:t>
      </w:r>
      <w:r w:rsidR="00656B3C" w:rsidRPr="00E41F5B">
        <w:rPr>
          <w:rFonts w:ascii="Calibri" w:hAnsi="Calibri" w:cs="Calibri"/>
          <w:lang w:val="en-IE"/>
        </w:rPr>
        <w:lastRenderedPageBreak/>
        <w:t>based on emotional exhaustion</w:t>
      </w:r>
      <w:r w:rsidR="00453E39" w:rsidRPr="00E41F5B">
        <w:rPr>
          <w:rFonts w:ascii="Calibri" w:hAnsi="Calibri" w:cs="Calibri"/>
          <w:lang w:val="en-IE"/>
        </w:rPr>
        <w:t>, F(2,111)= 9.98,</w:t>
      </w:r>
      <w:r w:rsidR="00691B51" w:rsidRPr="00E41F5B">
        <w:rPr>
          <w:rFonts w:ascii="Calibri" w:hAnsi="Calibri" w:cs="Calibri"/>
          <w:lang w:val="en-IE"/>
        </w:rPr>
        <w:t xml:space="preserve"> sig</w:t>
      </w:r>
      <w:r w:rsidR="00A804D2" w:rsidRPr="00E41F5B">
        <w:rPr>
          <w:rFonts w:ascii="Calibri" w:hAnsi="Calibri" w:cs="Calibri"/>
          <w:lang w:val="en-IE"/>
        </w:rPr>
        <w:t xml:space="preserve"> </w:t>
      </w:r>
      <w:r w:rsidR="00691B51" w:rsidRPr="00E41F5B">
        <w:rPr>
          <w:rFonts w:ascii="Calibri" w:hAnsi="Calibri" w:cs="Calibri"/>
          <w:lang w:val="en-IE"/>
        </w:rPr>
        <w:t>&lt;.001</w:t>
      </w:r>
      <w:r w:rsidR="00656B3C" w:rsidRPr="00E41F5B">
        <w:rPr>
          <w:rFonts w:ascii="Calibri" w:hAnsi="Calibri" w:cs="Calibri"/>
          <w:lang w:val="en-IE"/>
        </w:rPr>
        <w:t>. A post hoc test with Bonferroni adjustment was conducted, showing a significant difference between low and high (</w:t>
      </w:r>
      <w:r w:rsidR="00134030" w:rsidRPr="00E41F5B">
        <w:rPr>
          <w:rFonts w:ascii="Calibri" w:hAnsi="Calibri" w:cs="Calibri"/>
          <w:lang w:val="en-IE"/>
        </w:rPr>
        <w:t xml:space="preserve">p </w:t>
      </w:r>
      <w:r w:rsidR="00A804D2" w:rsidRPr="00E41F5B">
        <w:rPr>
          <w:rFonts w:ascii="Calibri" w:hAnsi="Calibri" w:cs="Calibri"/>
          <w:lang w:val="en-IE"/>
        </w:rPr>
        <w:t xml:space="preserve">&lt;.001, </w:t>
      </w:r>
      <w:r w:rsidR="00E57A82" w:rsidRPr="00E41F5B">
        <w:rPr>
          <w:rFonts w:ascii="Calibri" w:hAnsi="Calibri" w:cs="Calibri"/>
          <w:lang w:val="en-IE"/>
        </w:rPr>
        <w:t>95% C.I. =[</w:t>
      </w:r>
      <w:r w:rsidR="00E26B79" w:rsidRPr="00E41F5B">
        <w:rPr>
          <w:rFonts w:ascii="Calibri" w:hAnsi="Calibri" w:cs="Calibri"/>
          <w:lang w:val="en-IE"/>
        </w:rPr>
        <w:t>-8.</w:t>
      </w:r>
      <w:r w:rsidR="00370FB4" w:rsidRPr="00E41F5B">
        <w:rPr>
          <w:rFonts w:ascii="Calibri" w:hAnsi="Calibri" w:cs="Calibri"/>
          <w:lang w:val="en-IE"/>
        </w:rPr>
        <w:t>77, -</w:t>
      </w:r>
      <w:r w:rsidR="00E26B79" w:rsidRPr="00E41F5B">
        <w:rPr>
          <w:rFonts w:ascii="Calibri" w:hAnsi="Calibri" w:cs="Calibri"/>
          <w:lang w:val="en-IE"/>
        </w:rPr>
        <w:t>2.49</w:t>
      </w:r>
      <w:r w:rsidR="00E57A82" w:rsidRPr="00E41F5B">
        <w:rPr>
          <w:rFonts w:ascii="Calibri" w:hAnsi="Calibri" w:cs="Calibri"/>
          <w:lang w:val="en-IE"/>
        </w:rPr>
        <w:t>])</w:t>
      </w:r>
      <w:r w:rsidR="00656B3C" w:rsidRPr="00E41F5B">
        <w:rPr>
          <w:rFonts w:ascii="Calibri" w:hAnsi="Calibri" w:cs="Calibri"/>
          <w:lang w:val="en-IE"/>
        </w:rPr>
        <w:t xml:space="preserve"> and medium and high (</w:t>
      </w:r>
      <w:r w:rsidR="00E26B79" w:rsidRPr="00E41F5B">
        <w:rPr>
          <w:rFonts w:ascii="Calibri" w:hAnsi="Calibri" w:cs="Calibri"/>
          <w:lang w:val="en-IE"/>
        </w:rPr>
        <w:t>p=.004</w:t>
      </w:r>
      <w:r w:rsidR="0088741B" w:rsidRPr="00E41F5B">
        <w:rPr>
          <w:rFonts w:ascii="Calibri" w:hAnsi="Calibri" w:cs="Calibri"/>
          <w:lang w:val="en-IE"/>
        </w:rPr>
        <w:t>, 95% C.I.=[-7.11,-1</w:t>
      </w:r>
      <w:r w:rsidR="008E3A96" w:rsidRPr="00E41F5B">
        <w:rPr>
          <w:rFonts w:ascii="Calibri" w:hAnsi="Calibri" w:cs="Calibri"/>
          <w:lang w:val="en-IE"/>
        </w:rPr>
        <w:t>.04</w:t>
      </w:r>
      <w:r w:rsidR="00656B3C" w:rsidRPr="00E41F5B">
        <w:rPr>
          <w:rFonts w:ascii="Calibri" w:hAnsi="Calibri" w:cs="Calibri"/>
          <w:lang w:val="en-IE"/>
        </w:rPr>
        <w:t xml:space="preserve">). There was no significant difference </w:t>
      </w:r>
      <w:r w:rsidR="00134030" w:rsidRPr="00E41F5B">
        <w:rPr>
          <w:rFonts w:ascii="Calibri" w:hAnsi="Calibri" w:cs="Calibri"/>
          <w:lang w:val="en-IE"/>
        </w:rPr>
        <w:t>between low and</w:t>
      </w:r>
      <w:r w:rsidR="00656B3C" w:rsidRPr="00E41F5B">
        <w:rPr>
          <w:rFonts w:ascii="Calibri" w:hAnsi="Calibri" w:cs="Calibri"/>
          <w:lang w:val="en-IE"/>
        </w:rPr>
        <w:t xml:space="preserve"> medium</w:t>
      </w:r>
      <w:r w:rsidR="00143176" w:rsidRPr="00E41F5B">
        <w:rPr>
          <w:rFonts w:ascii="Calibri" w:hAnsi="Calibri" w:cs="Calibri"/>
          <w:lang w:val="en-IE"/>
        </w:rPr>
        <w:t xml:space="preserve">. The </w:t>
      </w:r>
      <w:r w:rsidR="00656B3C" w:rsidRPr="00E41F5B">
        <w:rPr>
          <w:rFonts w:ascii="Calibri" w:hAnsi="Calibri" w:cs="Calibri"/>
          <w:lang w:val="en-IE"/>
        </w:rPr>
        <w:t xml:space="preserve">means and standard deviations are displayed in </w:t>
      </w:r>
      <w:r w:rsidR="00531664" w:rsidRPr="00E41F5B">
        <w:rPr>
          <w:rFonts w:ascii="Calibri" w:hAnsi="Calibri" w:cs="Calibri"/>
          <w:lang w:val="en-IE"/>
        </w:rPr>
        <w:t>Table</w:t>
      </w:r>
      <w:r w:rsidR="00E61E3E" w:rsidRPr="00E41F5B">
        <w:rPr>
          <w:rFonts w:ascii="Calibri" w:hAnsi="Calibri" w:cs="Calibri"/>
          <w:lang w:val="en-IE"/>
        </w:rPr>
        <w:t xml:space="preserve"> 14</w:t>
      </w:r>
      <w:r w:rsidR="00143176" w:rsidRPr="00E41F5B">
        <w:rPr>
          <w:rFonts w:ascii="Calibri" w:hAnsi="Calibri" w:cs="Calibri"/>
          <w:lang w:val="en-IE"/>
        </w:rPr>
        <w:t xml:space="preserve"> </w:t>
      </w:r>
      <w:r w:rsidR="00656B3C" w:rsidRPr="00E41F5B">
        <w:rPr>
          <w:rFonts w:ascii="Calibri" w:hAnsi="Calibri" w:cs="Calibri"/>
          <w:lang w:val="en-IE"/>
        </w:rPr>
        <w:t>below</w:t>
      </w:r>
      <w:r w:rsidR="00B922B3" w:rsidRPr="00E41F5B">
        <w:rPr>
          <w:rFonts w:ascii="Calibri" w:hAnsi="Calibri" w:cs="Calibri"/>
          <w:lang w:val="en-IE"/>
        </w:rPr>
        <w:t xml:space="preserve"> and in </w:t>
      </w:r>
      <w:r w:rsidR="009D4976">
        <w:rPr>
          <w:rFonts w:ascii="Calibri" w:hAnsi="Calibri" w:cs="Calibri"/>
          <w:lang w:val="en-IE"/>
        </w:rPr>
        <w:t>Figure</w:t>
      </w:r>
      <w:r w:rsidR="00B922B3" w:rsidRPr="00E41F5B">
        <w:rPr>
          <w:rFonts w:ascii="Calibri" w:hAnsi="Calibri" w:cs="Calibri"/>
          <w:lang w:val="en-IE"/>
        </w:rPr>
        <w:t xml:space="preserve"> </w:t>
      </w:r>
      <w:r w:rsidR="00E61E3E" w:rsidRPr="00E41F5B">
        <w:rPr>
          <w:rFonts w:ascii="Calibri" w:hAnsi="Calibri" w:cs="Calibri"/>
          <w:lang w:val="en-IE"/>
        </w:rPr>
        <w:t>13</w:t>
      </w:r>
    </w:p>
    <w:p w14:paraId="47B79FAC" w14:textId="2EE7D206" w:rsidR="00370FB4" w:rsidRPr="00E41F5B" w:rsidRDefault="00370FB4" w:rsidP="00A56888">
      <w:pPr>
        <w:spacing w:after="0" w:line="360" w:lineRule="auto"/>
        <w:rPr>
          <w:rFonts w:ascii="Calibri" w:hAnsi="Calibri" w:cs="Calibri"/>
          <w:b/>
          <w:lang w:val="en-IE"/>
        </w:rPr>
      </w:pPr>
      <w:r w:rsidRPr="00E41F5B">
        <w:rPr>
          <w:rFonts w:ascii="Calibri" w:hAnsi="Calibri" w:cs="Calibri"/>
          <w:b/>
          <w:lang w:val="en-IE"/>
        </w:rPr>
        <w:t xml:space="preserve">Table </w:t>
      </w:r>
      <w:r w:rsidR="00E61E3E" w:rsidRPr="00E41F5B">
        <w:rPr>
          <w:rFonts w:ascii="Calibri" w:hAnsi="Calibri" w:cs="Calibri"/>
          <w:b/>
          <w:lang w:val="en-IE"/>
        </w:rPr>
        <w:t>1</w:t>
      </w:r>
      <w:r w:rsidR="000B186F">
        <w:rPr>
          <w:rFonts w:ascii="Calibri" w:hAnsi="Calibri" w:cs="Calibri"/>
          <w:b/>
          <w:lang w:val="en-IE"/>
        </w:rPr>
        <w:t>4</w:t>
      </w:r>
    </w:p>
    <w:p w14:paraId="3EBDAC21" w14:textId="0CBBFD89" w:rsidR="001F71C6" w:rsidRPr="00E41F5B" w:rsidRDefault="00A23DA3" w:rsidP="00A56888">
      <w:pPr>
        <w:spacing w:after="0" w:line="360" w:lineRule="auto"/>
        <w:rPr>
          <w:rFonts w:ascii="Calibri" w:hAnsi="Calibri" w:cs="Calibri"/>
          <w:i/>
          <w:lang w:val="en-IE"/>
        </w:rPr>
      </w:pPr>
      <w:r w:rsidRPr="00E41F5B">
        <w:rPr>
          <w:rFonts w:ascii="Calibri" w:hAnsi="Calibri" w:cs="Calibri"/>
          <w:i/>
          <w:lang w:val="en-IE"/>
        </w:rPr>
        <w:t>Descriptive statistics</w:t>
      </w:r>
    </w:p>
    <w:tbl>
      <w:tblPr>
        <w:tblW w:w="5000" w:type="pct"/>
        <w:tblCellMar>
          <w:left w:w="0" w:type="dxa"/>
          <w:right w:w="0" w:type="dxa"/>
        </w:tblCellMar>
        <w:tblLook w:val="0000" w:firstRow="0" w:lastRow="0" w:firstColumn="0" w:lastColumn="0" w:noHBand="0" w:noVBand="0"/>
      </w:tblPr>
      <w:tblGrid>
        <w:gridCol w:w="2357"/>
        <w:gridCol w:w="946"/>
        <w:gridCol w:w="948"/>
        <w:gridCol w:w="1267"/>
        <w:gridCol w:w="874"/>
        <w:gridCol w:w="1316"/>
        <w:gridCol w:w="1318"/>
      </w:tblGrid>
      <w:tr w:rsidR="001F71C6" w:rsidRPr="00A56888" w14:paraId="168BE70D" w14:textId="77777777" w:rsidTr="001F71C6">
        <w:trPr>
          <w:cantSplit/>
        </w:trPr>
        <w:tc>
          <w:tcPr>
            <w:tcW w:w="1306" w:type="pct"/>
            <w:vMerge w:val="restart"/>
            <w:tcBorders>
              <w:top w:val="single" w:sz="8" w:space="0" w:color="000000"/>
              <w:left w:val="nil"/>
              <w:bottom w:val="nil"/>
              <w:right w:val="nil"/>
            </w:tcBorders>
            <w:shd w:val="clear" w:color="auto" w:fill="FFFFFF"/>
            <w:vAlign w:val="bottom"/>
          </w:tcPr>
          <w:p w14:paraId="7447DD8E" w14:textId="77777777" w:rsidR="001F71C6" w:rsidRPr="00E41F5B" w:rsidRDefault="001F71C6" w:rsidP="00A56888">
            <w:pPr>
              <w:spacing w:after="0" w:line="360" w:lineRule="auto"/>
              <w:jc w:val="center"/>
              <w:rPr>
                <w:rFonts w:ascii="Calibri" w:hAnsi="Calibri" w:cs="Calibri"/>
                <w:lang w:val="en-IE"/>
              </w:rPr>
            </w:pPr>
          </w:p>
        </w:tc>
        <w:tc>
          <w:tcPr>
            <w:tcW w:w="524" w:type="pct"/>
            <w:vMerge w:val="restart"/>
            <w:tcBorders>
              <w:top w:val="single" w:sz="8" w:space="0" w:color="000000"/>
              <w:left w:val="nil"/>
              <w:bottom w:val="single" w:sz="8" w:space="0" w:color="000000"/>
              <w:right w:val="nil"/>
            </w:tcBorders>
            <w:shd w:val="clear" w:color="auto" w:fill="FFFFFF"/>
            <w:vAlign w:val="bottom"/>
          </w:tcPr>
          <w:p w14:paraId="040B86FA" w14:textId="77777777" w:rsidR="001F71C6" w:rsidRPr="00E41F5B" w:rsidRDefault="001F71C6" w:rsidP="00A56888">
            <w:pPr>
              <w:spacing w:after="0" w:line="360" w:lineRule="auto"/>
              <w:jc w:val="center"/>
              <w:rPr>
                <w:rFonts w:ascii="Calibri" w:hAnsi="Calibri" w:cs="Calibri"/>
                <w:lang w:val="en-IE"/>
              </w:rPr>
            </w:pPr>
            <w:r w:rsidRPr="00E41F5B">
              <w:rPr>
                <w:rFonts w:ascii="Calibri" w:hAnsi="Calibri" w:cs="Calibri"/>
                <w:lang w:val="en-IE"/>
              </w:rPr>
              <w:t>N</w:t>
            </w:r>
          </w:p>
        </w:tc>
        <w:tc>
          <w:tcPr>
            <w:tcW w:w="525" w:type="pct"/>
            <w:vMerge w:val="restart"/>
            <w:tcBorders>
              <w:top w:val="single" w:sz="8" w:space="0" w:color="000000"/>
              <w:left w:val="nil"/>
              <w:bottom w:val="single" w:sz="8" w:space="0" w:color="000000"/>
              <w:right w:val="nil"/>
            </w:tcBorders>
            <w:shd w:val="clear" w:color="auto" w:fill="FFFFFF"/>
            <w:vAlign w:val="bottom"/>
          </w:tcPr>
          <w:p w14:paraId="4945D7FF" w14:textId="77777777" w:rsidR="001F71C6" w:rsidRPr="00E41F5B" w:rsidRDefault="001F71C6" w:rsidP="00A56888">
            <w:pPr>
              <w:spacing w:after="0" w:line="360" w:lineRule="auto"/>
              <w:jc w:val="center"/>
              <w:rPr>
                <w:rFonts w:ascii="Calibri" w:hAnsi="Calibri" w:cs="Calibri"/>
                <w:lang w:val="en-IE"/>
              </w:rPr>
            </w:pPr>
            <w:r w:rsidRPr="00E41F5B">
              <w:rPr>
                <w:rFonts w:ascii="Calibri" w:hAnsi="Calibri" w:cs="Calibri"/>
                <w:lang w:val="en-IE"/>
              </w:rPr>
              <w:t>Mean</w:t>
            </w:r>
          </w:p>
        </w:tc>
        <w:tc>
          <w:tcPr>
            <w:tcW w:w="702" w:type="pct"/>
            <w:vMerge w:val="restart"/>
            <w:tcBorders>
              <w:top w:val="single" w:sz="8" w:space="0" w:color="000000"/>
              <w:left w:val="nil"/>
              <w:bottom w:val="single" w:sz="8" w:space="0" w:color="000000"/>
              <w:right w:val="nil"/>
            </w:tcBorders>
            <w:shd w:val="clear" w:color="auto" w:fill="FFFFFF"/>
            <w:vAlign w:val="bottom"/>
          </w:tcPr>
          <w:p w14:paraId="177C2DCD" w14:textId="77777777" w:rsidR="001F71C6" w:rsidRPr="00E41F5B" w:rsidRDefault="001F71C6" w:rsidP="00A56888">
            <w:pPr>
              <w:spacing w:after="0" w:line="360" w:lineRule="auto"/>
              <w:jc w:val="center"/>
              <w:rPr>
                <w:rFonts w:ascii="Calibri" w:hAnsi="Calibri" w:cs="Calibri"/>
                <w:lang w:val="en-IE"/>
              </w:rPr>
            </w:pPr>
            <w:r w:rsidRPr="00E41F5B">
              <w:rPr>
                <w:rFonts w:ascii="Calibri" w:hAnsi="Calibri" w:cs="Calibri"/>
                <w:lang w:val="en-IE"/>
              </w:rPr>
              <w:t>Std. Deviation</w:t>
            </w:r>
          </w:p>
        </w:tc>
        <w:tc>
          <w:tcPr>
            <w:tcW w:w="484" w:type="pct"/>
            <w:vMerge w:val="restart"/>
            <w:tcBorders>
              <w:top w:val="single" w:sz="8" w:space="0" w:color="000000"/>
              <w:left w:val="nil"/>
              <w:bottom w:val="single" w:sz="8" w:space="0" w:color="000000"/>
              <w:right w:val="nil"/>
            </w:tcBorders>
            <w:shd w:val="clear" w:color="auto" w:fill="FFFFFF"/>
            <w:vAlign w:val="bottom"/>
          </w:tcPr>
          <w:p w14:paraId="11F5D4FC" w14:textId="77777777" w:rsidR="001F71C6" w:rsidRPr="00E41F5B" w:rsidRDefault="001F71C6" w:rsidP="00A56888">
            <w:pPr>
              <w:spacing w:after="0" w:line="360" w:lineRule="auto"/>
              <w:jc w:val="center"/>
              <w:rPr>
                <w:rFonts w:ascii="Calibri" w:hAnsi="Calibri" w:cs="Calibri"/>
                <w:lang w:val="en-IE"/>
              </w:rPr>
            </w:pPr>
            <w:r w:rsidRPr="00E41F5B">
              <w:rPr>
                <w:rFonts w:ascii="Calibri" w:hAnsi="Calibri" w:cs="Calibri"/>
                <w:lang w:val="en-IE"/>
              </w:rPr>
              <w:t>Std. Error</w:t>
            </w:r>
          </w:p>
        </w:tc>
        <w:tc>
          <w:tcPr>
            <w:tcW w:w="1459" w:type="pct"/>
            <w:gridSpan w:val="2"/>
            <w:tcBorders>
              <w:top w:val="single" w:sz="8" w:space="0" w:color="000000"/>
              <w:left w:val="nil"/>
              <w:bottom w:val="single" w:sz="8" w:space="0" w:color="000000"/>
              <w:right w:val="nil"/>
            </w:tcBorders>
            <w:shd w:val="clear" w:color="auto" w:fill="FFFFFF"/>
            <w:vAlign w:val="bottom"/>
          </w:tcPr>
          <w:p w14:paraId="1EF89447" w14:textId="77777777" w:rsidR="001F71C6" w:rsidRPr="00E41F5B" w:rsidRDefault="001F71C6" w:rsidP="00A56888">
            <w:pPr>
              <w:spacing w:after="0" w:line="360" w:lineRule="auto"/>
              <w:jc w:val="center"/>
              <w:rPr>
                <w:rFonts w:ascii="Calibri" w:hAnsi="Calibri" w:cs="Calibri"/>
                <w:lang w:val="en-IE"/>
              </w:rPr>
            </w:pPr>
            <w:r w:rsidRPr="00E41F5B">
              <w:rPr>
                <w:rFonts w:ascii="Calibri" w:hAnsi="Calibri" w:cs="Calibri"/>
                <w:lang w:val="en-IE"/>
              </w:rPr>
              <w:t>95% Confidence Interval for Mean</w:t>
            </w:r>
          </w:p>
        </w:tc>
      </w:tr>
      <w:tr w:rsidR="001F71C6" w:rsidRPr="00A56888" w14:paraId="67B9289B" w14:textId="77777777" w:rsidTr="001F71C6">
        <w:trPr>
          <w:cantSplit/>
        </w:trPr>
        <w:tc>
          <w:tcPr>
            <w:tcW w:w="1306" w:type="pct"/>
            <w:vMerge/>
            <w:tcBorders>
              <w:top w:val="single" w:sz="8" w:space="0" w:color="000000"/>
              <w:left w:val="nil"/>
              <w:bottom w:val="nil"/>
              <w:right w:val="nil"/>
            </w:tcBorders>
            <w:shd w:val="clear" w:color="auto" w:fill="FFFFFF"/>
            <w:vAlign w:val="bottom"/>
          </w:tcPr>
          <w:p w14:paraId="102BABF3" w14:textId="77777777" w:rsidR="001F71C6" w:rsidRPr="00E41F5B" w:rsidRDefault="001F71C6" w:rsidP="00A56888">
            <w:pPr>
              <w:spacing w:after="0" w:line="360" w:lineRule="auto"/>
              <w:jc w:val="center"/>
              <w:rPr>
                <w:rFonts w:ascii="Calibri" w:hAnsi="Calibri" w:cs="Calibri"/>
                <w:lang w:val="en-IE"/>
              </w:rPr>
            </w:pPr>
          </w:p>
        </w:tc>
        <w:tc>
          <w:tcPr>
            <w:tcW w:w="524" w:type="pct"/>
            <w:vMerge/>
            <w:tcBorders>
              <w:top w:val="single" w:sz="8" w:space="0" w:color="000000"/>
              <w:left w:val="nil"/>
              <w:bottom w:val="single" w:sz="8" w:space="0" w:color="000000"/>
              <w:right w:val="nil"/>
            </w:tcBorders>
            <w:shd w:val="clear" w:color="auto" w:fill="FFFFFF"/>
            <w:vAlign w:val="bottom"/>
          </w:tcPr>
          <w:p w14:paraId="76705507" w14:textId="77777777" w:rsidR="001F71C6" w:rsidRPr="00E41F5B" w:rsidRDefault="001F71C6" w:rsidP="00A56888">
            <w:pPr>
              <w:spacing w:after="0" w:line="360" w:lineRule="auto"/>
              <w:jc w:val="center"/>
              <w:rPr>
                <w:rFonts w:ascii="Calibri" w:hAnsi="Calibri" w:cs="Calibri"/>
                <w:lang w:val="en-IE"/>
              </w:rPr>
            </w:pPr>
          </w:p>
        </w:tc>
        <w:tc>
          <w:tcPr>
            <w:tcW w:w="525" w:type="pct"/>
            <w:vMerge/>
            <w:tcBorders>
              <w:top w:val="single" w:sz="8" w:space="0" w:color="000000"/>
              <w:left w:val="nil"/>
              <w:bottom w:val="single" w:sz="8" w:space="0" w:color="000000"/>
              <w:right w:val="nil"/>
            </w:tcBorders>
            <w:shd w:val="clear" w:color="auto" w:fill="FFFFFF"/>
            <w:vAlign w:val="bottom"/>
          </w:tcPr>
          <w:p w14:paraId="4E7ADFE2" w14:textId="77777777" w:rsidR="001F71C6" w:rsidRPr="00E41F5B" w:rsidRDefault="001F71C6" w:rsidP="00A56888">
            <w:pPr>
              <w:spacing w:after="0" w:line="360" w:lineRule="auto"/>
              <w:jc w:val="center"/>
              <w:rPr>
                <w:rFonts w:ascii="Calibri" w:hAnsi="Calibri" w:cs="Calibri"/>
                <w:lang w:val="en-IE"/>
              </w:rPr>
            </w:pPr>
          </w:p>
        </w:tc>
        <w:tc>
          <w:tcPr>
            <w:tcW w:w="702" w:type="pct"/>
            <w:vMerge/>
            <w:tcBorders>
              <w:top w:val="single" w:sz="8" w:space="0" w:color="000000"/>
              <w:left w:val="nil"/>
              <w:bottom w:val="single" w:sz="8" w:space="0" w:color="000000"/>
              <w:right w:val="nil"/>
            </w:tcBorders>
            <w:shd w:val="clear" w:color="auto" w:fill="FFFFFF"/>
            <w:vAlign w:val="bottom"/>
          </w:tcPr>
          <w:p w14:paraId="5AEBC222" w14:textId="77777777" w:rsidR="001F71C6" w:rsidRPr="00E41F5B" w:rsidRDefault="001F71C6" w:rsidP="00A56888">
            <w:pPr>
              <w:spacing w:after="0" w:line="360" w:lineRule="auto"/>
              <w:jc w:val="center"/>
              <w:rPr>
                <w:rFonts w:ascii="Calibri" w:hAnsi="Calibri" w:cs="Calibri"/>
                <w:lang w:val="en-IE"/>
              </w:rPr>
            </w:pPr>
          </w:p>
        </w:tc>
        <w:tc>
          <w:tcPr>
            <w:tcW w:w="484" w:type="pct"/>
            <w:vMerge/>
            <w:tcBorders>
              <w:top w:val="single" w:sz="8" w:space="0" w:color="000000"/>
              <w:left w:val="nil"/>
              <w:bottom w:val="single" w:sz="8" w:space="0" w:color="000000"/>
              <w:right w:val="nil"/>
            </w:tcBorders>
            <w:shd w:val="clear" w:color="auto" w:fill="FFFFFF"/>
            <w:vAlign w:val="bottom"/>
          </w:tcPr>
          <w:p w14:paraId="218374CF" w14:textId="77777777" w:rsidR="001F71C6" w:rsidRPr="00E41F5B" w:rsidRDefault="001F71C6" w:rsidP="00A56888">
            <w:pPr>
              <w:spacing w:after="0" w:line="360" w:lineRule="auto"/>
              <w:jc w:val="center"/>
              <w:rPr>
                <w:rFonts w:ascii="Calibri" w:hAnsi="Calibri" w:cs="Calibri"/>
                <w:lang w:val="en-IE"/>
              </w:rPr>
            </w:pPr>
          </w:p>
        </w:tc>
        <w:tc>
          <w:tcPr>
            <w:tcW w:w="729" w:type="pct"/>
            <w:tcBorders>
              <w:top w:val="single" w:sz="8" w:space="0" w:color="000000"/>
              <w:left w:val="nil"/>
              <w:bottom w:val="single" w:sz="8" w:space="0" w:color="000000"/>
              <w:right w:val="nil"/>
            </w:tcBorders>
            <w:shd w:val="clear" w:color="auto" w:fill="FFFFFF"/>
            <w:vAlign w:val="bottom"/>
          </w:tcPr>
          <w:p w14:paraId="4B24F69A" w14:textId="77777777" w:rsidR="001F71C6" w:rsidRPr="00E41F5B" w:rsidRDefault="001F71C6" w:rsidP="00A56888">
            <w:pPr>
              <w:spacing w:after="0" w:line="360" w:lineRule="auto"/>
              <w:jc w:val="center"/>
              <w:rPr>
                <w:rFonts w:ascii="Calibri" w:hAnsi="Calibri" w:cs="Calibri"/>
                <w:lang w:val="en-IE"/>
              </w:rPr>
            </w:pPr>
            <w:r w:rsidRPr="00E41F5B">
              <w:rPr>
                <w:rFonts w:ascii="Calibri" w:hAnsi="Calibri" w:cs="Calibri"/>
                <w:lang w:val="en-IE"/>
              </w:rPr>
              <w:t>Lower Bound</w:t>
            </w:r>
          </w:p>
        </w:tc>
        <w:tc>
          <w:tcPr>
            <w:tcW w:w="729" w:type="pct"/>
            <w:tcBorders>
              <w:top w:val="single" w:sz="8" w:space="0" w:color="000000"/>
              <w:left w:val="nil"/>
              <w:bottom w:val="single" w:sz="8" w:space="0" w:color="000000"/>
              <w:right w:val="nil"/>
            </w:tcBorders>
            <w:shd w:val="clear" w:color="auto" w:fill="FFFFFF"/>
            <w:vAlign w:val="bottom"/>
          </w:tcPr>
          <w:p w14:paraId="64153DC5" w14:textId="77777777" w:rsidR="001F71C6" w:rsidRPr="00E41F5B" w:rsidRDefault="001F71C6" w:rsidP="00A56888">
            <w:pPr>
              <w:spacing w:after="0" w:line="360" w:lineRule="auto"/>
              <w:jc w:val="center"/>
              <w:rPr>
                <w:rFonts w:ascii="Calibri" w:hAnsi="Calibri" w:cs="Calibri"/>
                <w:lang w:val="en-IE"/>
              </w:rPr>
            </w:pPr>
            <w:r w:rsidRPr="00E41F5B">
              <w:rPr>
                <w:rFonts w:ascii="Calibri" w:hAnsi="Calibri" w:cs="Calibri"/>
                <w:lang w:val="en-IE"/>
              </w:rPr>
              <w:t>Upper Bound</w:t>
            </w:r>
          </w:p>
        </w:tc>
      </w:tr>
      <w:tr w:rsidR="001F71C6" w:rsidRPr="00A56888" w14:paraId="20E7D1AD" w14:textId="77777777" w:rsidTr="001F71C6">
        <w:trPr>
          <w:cantSplit/>
        </w:trPr>
        <w:tc>
          <w:tcPr>
            <w:tcW w:w="1306" w:type="pct"/>
            <w:tcBorders>
              <w:top w:val="single" w:sz="8" w:space="0" w:color="000000"/>
              <w:left w:val="nil"/>
              <w:bottom w:val="nil"/>
              <w:right w:val="nil"/>
            </w:tcBorders>
            <w:shd w:val="clear" w:color="auto" w:fill="FFFFFF"/>
          </w:tcPr>
          <w:p w14:paraId="4557BACB"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Low emotional exhaustion</w:t>
            </w:r>
          </w:p>
        </w:tc>
        <w:tc>
          <w:tcPr>
            <w:tcW w:w="524" w:type="pct"/>
            <w:tcBorders>
              <w:top w:val="single" w:sz="8" w:space="0" w:color="000000"/>
              <w:left w:val="nil"/>
              <w:bottom w:val="nil"/>
              <w:right w:val="nil"/>
            </w:tcBorders>
            <w:shd w:val="clear" w:color="auto" w:fill="FFFFFF"/>
          </w:tcPr>
          <w:p w14:paraId="51A5DA95"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34</w:t>
            </w:r>
          </w:p>
        </w:tc>
        <w:tc>
          <w:tcPr>
            <w:tcW w:w="525" w:type="pct"/>
            <w:tcBorders>
              <w:top w:val="single" w:sz="8" w:space="0" w:color="000000"/>
              <w:left w:val="nil"/>
              <w:bottom w:val="nil"/>
              <w:right w:val="nil"/>
            </w:tcBorders>
            <w:shd w:val="clear" w:color="auto" w:fill="FFFFFF"/>
          </w:tcPr>
          <w:p w14:paraId="62BF61FD"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43.47</w:t>
            </w:r>
          </w:p>
        </w:tc>
        <w:tc>
          <w:tcPr>
            <w:tcW w:w="702" w:type="pct"/>
            <w:tcBorders>
              <w:top w:val="single" w:sz="8" w:space="0" w:color="000000"/>
              <w:left w:val="nil"/>
              <w:bottom w:val="nil"/>
              <w:right w:val="nil"/>
            </w:tcBorders>
            <w:shd w:val="clear" w:color="auto" w:fill="FFFFFF"/>
          </w:tcPr>
          <w:p w14:paraId="631F1B46"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6.146</w:t>
            </w:r>
          </w:p>
        </w:tc>
        <w:tc>
          <w:tcPr>
            <w:tcW w:w="484" w:type="pct"/>
            <w:tcBorders>
              <w:top w:val="single" w:sz="8" w:space="0" w:color="000000"/>
              <w:left w:val="nil"/>
              <w:bottom w:val="nil"/>
              <w:right w:val="nil"/>
            </w:tcBorders>
            <w:shd w:val="clear" w:color="auto" w:fill="FFFFFF"/>
          </w:tcPr>
          <w:p w14:paraId="3B6629A4"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1.054</w:t>
            </w:r>
          </w:p>
        </w:tc>
        <w:tc>
          <w:tcPr>
            <w:tcW w:w="729" w:type="pct"/>
            <w:tcBorders>
              <w:top w:val="single" w:sz="8" w:space="0" w:color="000000"/>
              <w:left w:val="nil"/>
              <w:bottom w:val="nil"/>
              <w:right w:val="nil"/>
            </w:tcBorders>
            <w:shd w:val="clear" w:color="auto" w:fill="FFFFFF"/>
          </w:tcPr>
          <w:p w14:paraId="595850EB"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41.33</w:t>
            </w:r>
          </w:p>
        </w:tc>
        <w:tc>
          <w:tcPr>
            <w:tcW w:w="729" w:type="pct"/>
            <w:tcBorders>
              <w:top w:val="single" w:sz="8" w:space="0" w:color="000000"/>
              <w:left w:val="nil"/>
              <w:bottom w:val="nil"/>
              <w:right w:val="nil"/>
            </w:tcBorders>
            <w:shd w:val="clear" w:color="auto" w:fill="FFFFFF"/>
          </w:tcPr>
          <w:p w14:paraId="2C252722"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45.61</w:t>
            </w:r>
          </w:p>
        </w:tc>
      </w:tr>
      <w:tr w:rsidR="001F71C6" w:rsidRPr="00A56888" w14:paraId="39F10BD5" w14:textId="77777777" w:rsidTr="001F71C6">
        <w:trPr>
          <w:cantSplit/>
        </w:trPr>
        <w:tc>
          <w:tcPr>
            <w:tcW w:w="1306" w:type="pct"/>
            <w:tcBorders>
              <w:top w:val="nil"/>
              <w:left w:val="nil"/>
              <w:bottom w:val="nil"/>
              <w:right w:val="nil"/>
            </w:tcBorders>
            <w:shd w:val="clear" w:color="auto" w:fill="FFFFFF"/>
          </w:tcPr>
          <w:p w14:paraId="78639BEE"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Medium emotional exhaustion</w:t>
            </w:r>
          </w:p>
        </w:tc>
        <w:tc>
          <w:tcPr>
            <w:tcW w:w="524" w:type="pct"/>
            <w:tcBorders>
              <w:top w:val="nil"/>
              <w:left w:val="nil"/>
              <w:bottom w:val="nil"/>
              <w:right w:val="nil"/>
            </w:tcBorders>
            <w:shd w:val="clear" w:color="auto" w:fill="FFFFFF"/>
          </w:tcPr>
          <w:p w14:paraId="2062019C"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41</w:t>
            </w:r>
          </w:p>
        </w:tc>
        <w:tc>
          <w:tcPr>
            <w:tcW w:w="525" w:type="pct"/>
            <w:tcBorders>
              <w:top w:val="nil"/>
              <w:left w:val="nil"/>
              <w:bottom w:val="nil"/>
              <w:right w:val="nil"/>
            </w:tcBorders>
            <w:shd w:val="clear" w:color="auto" w:fill="FFFFFF"/>
          </w:tcPr>
          <w:p w14:paraId="6AE472CB"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44.98</w:t>
            </w:r>
          </w:p>
        </w:tc>
        <w:tc>
          <w:tcPr>
            <w:tcW w:w="702" w:type="pct"/>
            <w:tcBorders>
              <w:top w:val="nil"/>
              <w:left w:val="nil"/>
              <w:bottom w:val="nil"/>
              <w:right w:val="nil"/>
            </w:tcBorders>
            <w:shd w:val="clear" w:color="auto" w:fill="FFFFFF"/>
          </w:tcPr>
          <w:p w14:paraId="5914CDA1"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4.907</w:t>
            </w:r>
          </w:p>
        </w:tc>
        <w:tc>
          <w:tcPr>
            <w:tcW w:w="484" w:type="pct"/>
            <w:tcBorders>
              <w:top w:val="nil"/>
              <w:left w:val="nil"/>
              <w:bottom w:val="nil"/>
              <w:right w:val="nil"/>
            </w:tcBorders>
            <w:shd w:val="clear" w:color="auto" w:fill="FFFFFF"/>
          </w:tcPr>
          <w:p w14:paraId="0E218B4F"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.766</w:t>
            </w:r>
          </w:p>
        </w:tc>
        <w:tc>
          <w:tcPr>
            <w:tcW w:w="729" w:type="pct"/>
            <w:tcBorders>
              <w:top w:val="nil"/>
              <w:left w:val="nil"/>
              <w:bottom w:val="nil"/>
              <w:right w:val="nil"/>
            </w:tcBorders>
            <w:shd w:val="clear" w:color="auto" w:fill="FFFFFF"/>
          </w:tcPr>
          <w:p w14:paraId="37EA05CE"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43.43</w:t>
            </w:r>
          </w:p>
        </w:tc>
        <w:tc>
          <w:tcPr>
            <w:tcW w:w="729" w:type="pct"/>
            <w:tcBorders>
              <w:top w:val="nil"/>
              <w:left w:val="nil"/>
              <w:bottom w:val="nil"/>
              <w:right w:val="nil"/>
            </w:tcBorders>
            <w:shd w:val="clear" w:color="auto" w:fill="FFFFFF"/>
          </w:tcPr>
          <w:p w14:paraId="27ED7AD7"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46.52</w:t>
            </w:r>
          </w:p>
        </w:tc>
      </w:tr>
      <w:tr w:rsidR="001F71C6" w:rsidRPr="00A56888" w14:paraId="4C934500" w14:textId="77777777" w:rsidTr="001F71C6">
        <w:trPr>
          <w:cantSplit/>
        </w:trPr>
        <w:tc>
          <w:tcPr>
            <w:tcW w:w="1306" w:type="pct"/>
            <w:tcBorders>
              <w:top w:val="nil"/>
              <w:left w:val="nil"/>
              <w:bottom w:val="nil"/>
              <w:right w:val="nil"/>
            </w:tcBorders>
            <w:shd w:val="clear" w:color="auto" w:fill="FFFFFF"/>
          </w:tcPr>
          <w:p w14:paraId="6F5FBCDF"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High emotional exhaustion</w:t>
            </w:r>
          </w:p>
        </w:tc>
        <w:tc>
          <w:tcPr>
            <w:tcW w:w="524" w:type="pct"/>
            <w:tcBorders>
              <w:top w:val="nil"/>
              <w:left w:val="nil"/>
              <w:bottom w:val="nil"/>
              <w:right w:val="nil"/>
            </w:tcBorders>
            <w:shd w:val="clear" w:color="auto" w:fill="FFFFFF"/>
          </w:tcPr>
          <w:p w14:paraId="46DDB6B0"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39</w:t>
            </w:r>
          </w:p>
        </w:tc>
        <w:tc>
          <w:tcPr>
            <w:tcW w:w="525" w:type="pct"/>
            <w:tcBorders>
              <w:top w:val="nil"/>
              <w:left w:val="nil"/>
              <w:bottom w:val="nil"/>
              <w:right w:val="nil"/>
            </w:tcBorders>
            <w:shd w:val="clear" w:color="auto" w:fill="FFFFFF"/>
          </w:tcPr>
          <w:p w14:paraId="42B66B8F"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49.05</w:t>
            </w:r>
          </w:p>
        </w:tc>
        <w:tc>
          <w:tcPr>
            <w:tcW w:w="702" w:type="pct"/>
            <w:tcBorders>
              <w:top w:val="nil"/>
              <w:left w:val="nil"/>
              <w:bottom w:val="nil"/>
              <w:right w:val="nil"/>
            </w:tcBorders>
            <w:shd w:val="clear" w:color="auto" w:fill="FFFFFF"/>
          </w:tcPr>
          <w:p w14:paraId="6B491CD2"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5.749</w:t>
            </w:r>
          </w:p>
        </w:tc>
        <w:tc>
          <w:tcPr>
            <w:tcW w:w="484" w:type="pct"/>
            <w:tcBorders>
              <w:top w:val="nil"/>
              <w:left w:val="nil"/>
              <w:bottom w:val="nil"/>
              <w:right w:val="nil"/>
            </w:tcBorders>
            <w:shd w:val="clear" w:color="auto" w:fill="FFFFFF"/>
          </w:tcPr>
          <w:p w14:paraId="6EE39641"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.921</w:t>
            </w:r>
          </w:p>
        </w:tc>
        <w:tc>
          <w:tcPr>
            <w:tcW w:w="729" w:type="pct"/>
            <w:tcBorders>
              <w:top w:val="nil"/>
              <w:left w:val="nil"/>
              <w:bottom w:val="nil"/>
              <w:right w:val="nil"/>
            </w:tcBorders>
            <w:shd w:val="clear" w:color="auto" w:fill="FFFFFF"/>
          </w:tcPr>
          <w:p w14:paraId="2C082018"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47.19</w:t>
            </w:r>
          </w:p>
        </w:tc>
        <w:tc>
          <w:tcPr>
            <w:tcW w:w="729" w:type="pct"/>
            <w:tcBorders>
              <w:top w:val="nil"/>
              <w:left w:val="nil"/>
              <w:bottom w:val="nil"/>
              <w:right w:val="nil"/>
            </w:tcBorders>
            <w:shd w:val="clear" w:color="auto" w:fill="FFFFFF"/>
          </w:tcPr>
          <w:p w14:paraId="4EC40286"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50.91</w:t>
            </w:r>
          </w:p>
        </w:tc>
      </w:tr>
      <w:tr w:rsidR="001F71C6" w:rsidRPr="00A56888" w14:paraId="300B133E" w14:textId="77777777" w:rsidTr="001F71C6">
        <w:trPr>
          <w:cantSplit/>
        </w:trPr>
        <w:tc>
          <w:tcPr>
            <w:tcW w:w="1306" w:type="pct"/>
            <w:tcBorders>
              <w:top w:val="nil"/>
              <w:left w:val="nil"/>
              <w:bottom w:val="single" w:sz="8" w:space="0" w:color="000000"/>
              <w:right w:val="nil"/>
            </w:tcBorders>
            <w:shd w:val="clear" w:color="auto" w:fill="FFFFFF"/>
          </w:tcPr>
          <w:p w14:paraId="48CAF57B"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Total</w:t>
            </w:r>
          </w:p>
        </w:tc>
        <w:tc>
          <w:tcPr>
            <w:tcW w:w="524" w:type="pct"/>
            <w:tcBorders>
              <w:top w:val="nil"/>
              <w:left w:val="nil"/>
              <w:bottom w:val="single" w:sz="8" w:space="0" w:color="000000"/>
              <w:right w:val="nil"/>
            </w:tcBorders>
            <w:shd w:val="clear" w:color="auto" w:fill="FFFFFF"/>
          </w:tcPr>
          <w:p w14:paraId="2D38396A"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114</w:t>
            </w:r>
          </w:p>
        </w:tc>
        <w:tc>
          <w:tcPr>
            <w:tcW w:w="525" w:type="pct"/>
            <w:tcBorders>
              <w:top w:val="nil"/>
              <w:left w:val="nil"/>
              <w:bottom w:val="single" w:sz="8" w:space="0" w:color="000000"/>
              <w:right w:val="nil"/>
            </w:tcBorders>
            <w:shd w:val="clear" w:color="auto" w:fill="FFFFFF"/>
          </w:tcPr>
          <w:p w14:paraId="60FF6728"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45.92</w:t>
            </w:r>
          </w:p>
        </w:tc>
        <w:tc>
          <w:tcPr>
            <w:tcW w:w="702" w:type="pct"/>
            <w:tcBorders>
              <w:top w:val="nil"/>
              <w:left w:val="nil"/>
              <w:bottom w:val="single" w:sz="8" w:space="0" w:color="000000"/>
              <w:right w:val="nil"/>
            </w:tcBorders>
            <w:shd w:val="clear" w:color="auto" w:fill="FFFFFF"/>
          </w:tcPr>
          <w:p w14:paraId="41254698"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6.015</w:t>
            </w:r>
          </w:p>
        </w:tc>
        <w:tc>
          <w:tcPr>
            <w:tcW w:w="484" w:type="pct"/>
            <w:tcBorders>
              <w:top w:val="nil"/>
              <w:left w:val="nil"/>
              <w:bottom w:val="single" w:sz="8" w:space="0" w:color="000000"/>
              <w:right w:val="nil"/>
            </w:tcBorders>
            <w:shd w:val="clear" w:color="auto" w:fill="FFFFFF"/>
          </w:tcPr>
          <w:p w14:paraId="4E11FF9F"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.563</w:t>
            </w:r>
          </w:p>
        </w:tc>
        <w:tc>
          <w:tcPr>
            <w:tcW w:w="729" w:type="pct"/>
            <w:tcBorders>
              <w:top w:val="nil"/>
              <w:left w:val="nil"/>
              <w:bottom w:val="single" w:sz="8" w:space="0" w:color="000000"/>
              <w:right w:val="nil"/>
            </w:tcBorders>
            <w:shd w:val="clear" w:color="auto" w:fill="FFFFFF"/>
          </w:tcPr>
          <w:p w14:paraId="23885EC4"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44.80</w:t>
            </w:r>
          </w:p>
        </w:tc>
        <w:tc>
          <w:tcPr>
            <w:tcW w:w="729" w:type="pct"/>
            <w:tcBorders>
              <w:top w:val="nil"/>
              <w:left w:val="nil"/>
              <w:bottom w:val="single" w:sz="8" w:space="0" w:color="000000"/>
              <w:right w:val="nil"/>
            </w:tcBorders>
            <w:shd w:val="clear" w:color="auto" w:fill="FFFFFF"/>
          </w:tcPr>
          <w:p w14:paraId="41A83D2D" w14:textId="77777777" w:rsidR="001F71C6" w:rsidRPr="00E41F5B" w:rsidRDefault="001F71C6" w:rsidP="00A56888">
            <w:pPr>
              <w:spacing w:after="0" w:line="360" w:lineRule="auto"/>
              <w:rPr>
                <w:rFonts w:ascii="Calibri" w:hAnsi="Calibri" w:cs="Calibri"/>
                <w:lang w:val="en-IE"/>
              </w:rPr>
            </w:pPr>
            <w:r w:rsidRPr="00E41F5B">
              <w:rPr>
                <w:rFonts w:ascii="Calibri" w:hAnsi="Calibri" w:cs="Calibri"/>
                <w:lang w:val="en-IE"/>
              </w:rPr>
              <w:t>47.04</w:t>
            </w:r>
          </w:p>
        </w:tc>
      </w:tr>
    </w:tbl>
    <w:p w14:paraId="2FB17D6A" w14:textId="77777777" w:rsidR="007F38FB" w:rsidRDefault="007F38FB" w:rsidP="001E3CEE">
      <w:pPr>
        <w:spacing w:line="276" w:lineRule="auto"/>
        <w:rPr>
          <w:rFonts w:ascii="Calibri" w:hAnsi="Calibri" w:cs="Calibri"/>
          <w:b/>
          <w:lang w:val="en-IE"/>
        </w:rPr>
      </w:pPr>
    </w:p>
    <w:p w14:paraId="3EABA3F4" w14:textId="747E6339" w:rsidR="001E3CEE" w:rsidRPr="00E41F5B" w:rsidRDefault="00370FB4" w:rsidP="001E3CEE">
      <w:pPr>
        <w:spacing w:line="276" w:lineRule="auto"/>
        <w:rPr>
          <w:rFonts w:ascii="Calibri" w:hAnsi="Calibri" w:cs="Calibri"/>
          <w:lang w:val="en-IE"/>
        </w:rPr>
      </w:pPr>
      <w:r w:rsidRPr="00E41F5B">
        <w:rPr>
          <w:rFonts w:ascii="Calibri" w:hAnsi="Calibri" w:cs="Calibri"/>
          <w:b/>
          <w:lang w:val="en-IE"/>
        </w:rPr>
        <w:t xml:space="preserve">Figure </w:t>
      </w:r>
      <w:r w:rsidR="0068697D" w:rsidRPr="00E41F5B">
        <w:rPr>
          <w:rFonts w:ascii="Calibri" w:hAnsi="Calibri" w:cs="Calibri"/>
          <w:b/>
          <w:lang w:val="en-IE"/>
        </w:rPr>
        <w:t>13</w:t>
      </w:r>
    </w:p>
    <w:p w14:paraId="1CB6821B" w14:textId="2918FCEC" w:rsidR="0068697D" w:rsidRPr="00E41F5B" w:rsidRDefault="0068697D" w:rsidP="001E3CEE">
      <w:pPr>
        <w:spacing w:line="276" w:lineRule="auto"/>
        <w:rPr>
          <w:rFonts w:ascii="Calibri" w:hAnsi="Calibri" w:cs="Calibri"/>
          <w:lang w:val="en-IE"/>
        </w:rPr>
      </w:pPr>
      <w:r w:rsidRPr="00E41F5B">
        <w:rPr>
          <w:rFonts w:ascii="Calibri" w:hAnsi="Calibri" w:cs="Calibri"/>
          <w:i/>
          <w:lang w:val="en-IE"/>
        </w:rPr>
        <w:t xml:space="preserve">Line graph of means </w:t>
      </w:r>
    </w:p>
    <w:p w14:paraId="664AAD87" w14:textId="338C4A7F" w:rsidR="003C7B9C" w:rsidRPr="00E41F5B" w:rsidRDefault="00E35D00" w:rsidP="00A56888">
      <w:pPr>
        <w:spacing w:line="360" w:lineRule="auto"/>
        <w:rPr>
          <w:rFonts w:ascii="Calibri" w:hAnsi="Calibri" w:cs="Calibri"/>
          <w:lang w:val="en-IE"/>
        </w:rPr>
      </w:pPr>
      <w:r w:rsidRPr="00E41F5B">
        <w:rPr>
          <w:rFonts w:ascii="Calibri" w:hAnsi="Calibri" w:cs="Calibri"/>
          <w:noProof/>
          <w:lang w:val="en-IE"/>
        </w:rPr>
        <w:drawing>
          <wp:inline distT="0" distB="0" distL="0" distR="0" wp14:anchorId="13F92C65" wp14:editId="328A5761">
            <wp:extent cx="4927600" cy="2895632"/>
            <wp:effectExtent l="0" t="0" r="6350" b="0"/>
            <wp:docPr id="1094976205" name="Picture 58" descr="The diagram illustrates a trend of decreasing estimated marginal means, potentially indicating a decline in emotional exhaustion levels across different catego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76205" name="Picture 58" descr="The diagram illustrates a trend of decreasing estimated marginal means, potentially indicating a decline in emotional exhaustion levels across different categorie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42882" cy="2904612"/>
                    </a:xfrm>
                    <a:prstGeom prst="rect">
                      <a:avLst/>
                    </a:prstGeom>
                    <a:noFill/>
                    <a:ln>
                      <a:noFill/>
                    </a:ln>
                  </pic:spPr>
                </pic:pic>
              </a:graphicData>
            </a:graphic>
          </wp:inline>
        </w:drawing>
      </w:r>
    </w:p>
    <w:p w14:paraId="126791CD" w14:textId="217C6029" w:rsidR="00933531" w:rsidRPr="00E41F5B" w:rsidRDefault="00032B37" w:rsidP="00984E6D">
      <w:pPr>
        <w:pStyle w:val="Heading1"/>
        <w:jc w:val="center"/>
        <w:rPr>
          <w:rFonts w:ascii="Calibri" w:hAnsi="Calibri" w:cs="Calibri"/>
          <w:b/>
          <w:color w:val="auto"/>
        </w:rPr>
      </w:pPr>
      <w:bookmarkStart w:id="23" w:name="_Toc229751522"/>
      <w:r w:rsidRPr="00E41F5B">
        <w:rPr>
          <w:rFonts w:ascii="Calibri" w:hAnsi="Calibri" w:cs="Calibri"/>
          <w:b/>
          <w:color w:val="auto"/>
        </w:rPr>
        <w:lastRenderedPageBreak/>
        <w:t>Discussion</w:t>
      </w:r>
      <w:bookmarkEnd w:id="23"/>
    </w:p>
    <w:p w14:paraId="288922DD" w14:textId="77777777" w:rsidR="00984E6D" w:rsidRPr="00E41F5B" w:rsidRDefault="00984E6D" w:rsidP="00984E6D">
      <w:pPr>
        <w:rPr>
          <w:rFonts w:ascii="Calibri" w:hAnsi="Calibri" w:cs="Calibri"/>
        </w:rPr>
      </w:pPr>
    </w:p>
    <w:p w14:paraId="7B74D03A" w14:textId="7C40C883" w:rsidR="008B3E1E" w:rsidRPr="00E41F5B" w:rsidRDefault="00B87383" w:rsidP="0035733C">
      <w:pPr>
        <w:spacing w:line="360" w:lineRule="auto"/>
        <w:rPr>
          <w:rFonts w:ascii="Calibri" w:hAnsi="Calibri" w:cs="Calibri"/>
          <w:lang w:val="en-IE"/>
        </w:rPr>
      </w:pPr>
      <w:r>
        <w:rPr>
          <w:rFonts w:ascii="Calibri" w:hAnsi="Calibri" w:cs="Calibri"/>
          <w:lang w:val="en-IE"/>
        </w:rPr>
        <w:t xml:space="preserve">The </w:t>
      </w:r>
      <w:r w:rsidR="00437E60" w:rsidRPr="00E41F5B">
        <w:rPr>
          <w:rFonts w:ascii="Calibri" w:hAnsi="Calibri" w:cs="Calibri"/>
          <w:lang w:val="en-IE"/>
        </w:rPr>
        <w:t xml:space="preserve">current </w:t>
      </w:r>
      <w:r w:rsidR="00C6369A" w:rsidRPr="00E41F5B">
        <w:rPr>
          <w:rFonts w:ascii="Calibri" w:hAnsi="Calibri" w:cs="Calibri"/>
          <w:lang w:val="en-IE"/>
        </w:rPr>
        <w:t xml:space="preserve">study </w:t>
      </w:r>
      <w:r>
        <w:rPr>
          <w:rFonts w:ascii="Calibri" w:hAnsi="Calibri" w:cs="Calibri"/>
          <w:lang w:val="en-IE"/>
        </w:rPr>
        <w:t xml:space="preserve">aimed </w:t>
      </w:r>
      <w:r w:rsidR="00C6369A" w:rsidRPr="00E41F5B">
        <w:rPr>
          <w:rFonts w:ascii="Calibri" w:hAnsi="Calibri" w:cs="Calibri"/>
          <w:lang w:val="en-IE"/>
        </w:rPr>
        <w:t xml:space="preserve">to </w:t>
      </w:r>
      <w:r w:rsidR="00220BFC" w:rsidRPr="00E41F5B">
        <w:rPr>
          <w:rFonts w:ascii="Calibri" w:hAnsi="Calibri" w:cs="Calibri"/>
          <w:lang w:val="en-IE"/>
        </w:rPr>
        <w:t xml:space="preserve">examine the privacy paradox in academic research by examining privacy concerns and privacy </w:t>
      </w:r>
      <w:r w:rsidR="008064B8" w:rsidRPr="00E41F5B">
        <w:rPr>
          <w:rFonts w:ascii="Calibri" w:hAnsi="Calibri" w:cs="Calibri"/>
          <w:lang w:val="en-IE"/>
        </w:rPr>
        <w:t>fatigue.</w:t>
      </w:r>
      <w:r w:rsidR="008064B8" w:rsidRPr="00E41F5B">
        <w:rPr>
          <w:rFonts w:ascii="Calibri" w:hAnsi="Calibri" w:cs="Calibri"/>
          <w:b/>
          <w:lang w:val="en-IE"/>
        </w:rPr>
        <w:t xml:space="preserve"> Ha</w:t>
      </w:r>
      <w:r w:rsidR="002D25EA" w:rsidRPr="00E41F5B">
        <w:rPr>
          <w:rFonts w:ascii="Calibri" w:hAnsi="Calibri" w:cs="Calibri"/>
          <w:b/>
          <w:lang w:val="en-IE"/>
        </w:rPr>
        <w:t>1</w:t>
      </w:r>
      <w:r w:rsidR="7D6819AF" w:rsidRPr="00E41F5B">
        <w:rPr>
          <w:rFonts w:ascii="Calibri" w:hAnsi="Calibri" w:cs="Calibri"/>
          <w:b/>
          <w:lang w:val="en-IE"/>
        </w:rPr>
        <w:t>:</w:t>
      </w:r>
      <w:r w:rsidR="002D25EA" w:rsidRPr="00E41F5B">
        <w:rPr>
          <w:rFonts w:ascii="Calibri" w:hAnsi="Calibri" w:cs="Calibri"/>
          <w:b/>
          <w:lang w:val="en-IE"/>
        </w:rPr>
        <w:t xml:space="preserve"> </w:t>
      </w:r>
      <w:r w:rsidR="007F55B5" w:rsidRPr="00E41F5B">
        <w:rPr>
          <w:rFonts w:ascii="Calibri" w:hAnsi="Calibri" w:cs="Calibri"/>
        </w:rPr>
        <w:t>There</w:t>
      </w:r>
      <w:r w:rsidR="004E5C87" w:rsidRPr="00E41F5B">
        <w:rPr>
          <w:rFonts w:ascii="Calibri" w:hAnsi="Calibri" w:cs="Calibri"/>
        </w:rPr>
        <w:t xml:space="preserve"> is a correlation </w:t>
      </w:r>
      <w:r w:rsidR="0067206D" w:rsidRPr="00E41F5B">
        <w:rPr>
          <w:rFonts w:ascii="Calibri" w:hAnsi="Calibri" w:cs="Calibri"/>
        </w:rPr>
        <w:t>between</w:t>
      </w:r>
      <w:r w:rsidR="004E5C87" w:rsidRPr="00E41F5B">
        <w:rPr>
          <w:rFonts w:ascii="Calibri" w:hAnsi="Calibri" w:cs="Calibri"/>
        </w:rPr>
        <w:t xml:space="preserve"> privacy concerns, privacy fatigue, age, cookie selection, and participants' total fixation duration in an information sheet and consent form</w:t>
      </w:r>
      <w:r w:rsidR="0035733C" w:rsidRPr="00E41F5B">
        <w:rPr>
          <w:rFonts w:ascii="Calibri" w:hAnsi="Calibri" w:cs="Calibri"/>
          <w:lang w:val="en-IE"/>
        </w:rPr>
        <w:t>. The results of the study fail to reject the null hypotheses for the main hypotheses Ha1</w:t>
      </w:r>
      <w:r w:rsidR="00533B23" w:rsidRPr="00E41F5B">
        <w:rPr>
          <w:rFonts w:ascii="Calibri" w:hAnsi="Calibri" w:cs="Calibri"/>
          <w:lang w:val="en-IE"/>
        </w:rPr>
        <w:t xml:space="preserve"> and all </w:t>
      </w:r>
      <w:r w:rsidR="007F55B5" w:rsidRPr="00E41F5B">
        <w:rPr>
          <w:rFonts w:ascii="Calibri" w:hAnsi="Calibri" w:cs="Calibri"/>
          <w:lang w:val="en-IE"/>
        </w:rPr>
        <w:t>sub-hypotheses</w:t>
      </w:r>
      <w:r w:rsidR="00533B23" w:rsidRPr="00E41F5B">
        <w:rPr>
          <w:rFonts w:ascii="Calibri" w:hAnsi="Calibri" w:cs="Calibri"/>
          <w:lang w:val="en-IE"/>
        </w:rPr>
        <w:t xml:space="preserve"> A-H</w:t>
      </w:r>
      <w:r w:rsidR="1258F268" w:rsidRPr="00E41F5B">
        <w:rPr>
          <w:rFonts w:ascii="Calibri" w:hAnsi="Calibri" w:cs="Calibri"/>
          <w:lang w:val="en-IE"/>
        </w:rPr>
        <w:t>.</w:t>
      </w:r>
      <w:r w:rsidR="00533B23" w:rsidRPr="00E41F5B">
        <w:rPr>
          <w:rFonts w:ascii="Calibri" w:hAnsi="Calibri" w:cs="Calibri"/>
          <w:lang w:val="en-IE"/>
        </w:rPr>
        <w:t xml:space="preserve"> </w:t>
      </w:r>
      <w:r w:rsidR="42C368B1" w:rsidRPr="00E41F5B">
        <w:rPr>
          <w:rFonts w:ascii="Calibri" w:hAnsi="Calibri" w:cs="Calibri"/>
          <w:lang w:val="en-IE"/>
        </w:rPr>
        <w:t>N</w:t>
      </w:r>
      <w:r w:rsidR="00533B23" w:rsidRPr="00E41F5B">
        <w:rPr>
          <w:rFonts w:ascii="Calibri" w:hAnsi="Calibri" w:cs="Calibri"/>
          <w:lang w:val="en-IE"/>
        </w:rPr>
        <w:t xml:space="preserve">o </w:t>
      </w:r>
      <w:r w:rsidR="007F55B5" w:rsidRPr="00E41F5B">
        <w:rPr>
          <w:rFonts w:ascii="Calibri" w:hAnsi="Calibri" w:cs="Calibri"/>
          <w:lang w:val="en-IE"/>
        </w:rPr>
        <w:t>correlation</w:t>
      </w:r>
      <w:r w:rsidR="00533B23" w:rsidRPr="00E41F5B">
        <w:rPr>
          <w:rFonts w:ascii="Calibri" w:hAnsi="Calibri" w:cs="Calibri"/>
          <w:lang w:val="en-IE"/>
        </w:rPr>
        <w:t xml:space="preserve"> was found between any factors and the target factor and reading duration</w:t>
      </w:r>
      <w:r w:rsidR="00550762" w:rsidRPr="00E41F5B">
        <w:rPr>
          <w:rFonts w:ascii="Calibri" w:hAnsi="Calibri" w:cs="Calibri"/>
          <w:lang w:val="en-IE"/>
        </w:rPr>
        <w:t xml:space="preserve">. These </w:t>
      </w:r>
      <w:r w:rsidR="00DE3424" w:rsidRPr="00E41F5B">
        <w:rPr>
          <w:rFonts w:ascii="Calibri" w:hAnsi="Calibri" w:cs="Calibri"/>
          <w:lang w:val="en-IE"/>
        </w:rPr>
        <w:t xml:space="preserve">findings are contrary to </w:t>
      </w:r>
      <w:r w:rsidR="00C55A1E" w:rsidRPr="00E41F5B">
        <w:rPr>
          <w:rFonts w:ascii="Calibri" w:hAnsi="Calibri" w:cs="Calibri"/>
          <w:lang w:val="en-IE"/>
        </w:rPr>
        <w:t xml:space="preserve">those of </w:t>
      </w:r>
      <w:r w:rsidR="00090639" w:rsidRPr="00E41F5B">
        <w:rPr>
          <w:rFonts w:ascii="Calibri" w:eastAsia="Aptos" w:hAnsi="Calibri" w:cs="Calibri"/>
        </w:rPr>
        <w:t>Paspatis et al. (2023)</w:t>
      </w:r>
      <w:r w:rsidR="00EB06FB" w:rsidRPr="00E41F5B">
        <w:rPr>
          <w:rFonts w:ascii="Calibri" w:eastAsia="Aptos" w:hAnsi="Calibri" w:cs="Calibri"/>
        </w:rPr>
        <w:t xml:space="preserve"> and Baruh et al (2017), both</w:t>
      </w:r>
      <w:r w:rsidR="002B23B4" w:rsidRPr="00E41F5B">
        <w:rPr>
          <w:rFonts w:ascii="Calibri" w:eastAsia="Aptos" w:hAnsi="Calibri" w:cs="Calibri"/>
        </w:rPr>
        <w:t xml:space="preserve"> of</w:t>
      </w:r>
      <w:r w:rsidR="00DE3424" w:rsidRPr="00E41F5B">
        <w:rPr>
          <w:rFonts w:ascii="Calibri" w:hAnsi="Calibri" w:cs="Calibri"/>
          <w:lang w:val="en-IE"/>
        </w:rPr>
        <w:t xml:space="preserve"> which showed that these factors influence privacy behaviour formation</w:t>
      </w:r>
      <w:r w:rsidR="00964F7C">
        <w:rPr>
          <w:rFonts w:ascii="Calibri" w:hAnsi="Calibri" w:cs="Calibri"/>
          <w:lang w:val="en-IE"/>
        </w:rPr>
        <w:t>, indicating</w:t>
      </w:r>
      <w:r w:rsidR="00EB06FB" w:rsidRPr="00E41F5B">
        <w:rPr>
          <w:rFonts w:ascii="Calibri" w:hAnsi="Calibri" w:cs="Calibri"/>
          <w:lang w:val="en-IE"/>
        </w:rPr>
        <w:t xml:space="preserve"> the presence of the privacy paradox in academic research. </w:t>
      </w:r>
      <w:r w:rsidR="008D7769" w:rsidRPr="00E41F5B">
        <w:rPr>
          <w:rFonts w:ascii="Calibri" w:hAnsi="Calibri" w:cs="Calibri"/>
          <w:lang w:val="en-IE"/>
        </w:rPr>
        <w:t xml:space="preserve">The </w:t>
      </w:r>
      <w:r w:rsidR="00AB647B" w:rsidRPr="00E41F5B">
        <w:rPr>
          <w:rFonts w:ascii="Calibri" w:hAnsi="Calibri" w:cs="Calibri"/>
          <w:lang w:val="en-IE"/>
        </w:rPr>
        <w:t>results have sufficient statistical power to show that if there was a small effect, one would have been found, allowing the study</w:t>
      </w:r>
      <w:r w:rsidR="00497D51" w:rsidRPr="00E41F5B">
        <w:rPr>
          <w:rFonts w:ascii="Calibri" w:hAnsi="Calibri" w:cs="Calibri"/>
          <w:lang w:val="en-IE"/>
        </w:rPr>
        <w:t xml:space="preserve"> to report that </w:t>
      </w:r>
      <w:r w:rsidR="000C4248" w:rsidRPr="00E41F5B">
        <w:rPr>
          <w:rFonts w:ascii="Calibri" w:hAnsi="Calibri" w:cs="Calibri"/>
          <w:lang w:val="en-IE"/>
        </w:rPr>
        <w:t xml:space="preserve">these factors have no effect on </w:t>
      </w:r>
      <w:r w:rsidR="002B05B4" w:rsidRPr="00E41F5B">
        <w:rPr>
          <w:rFonts w:ascii="Calibri" w:hAnsi="Calibri" w:cs="Calibri"/>
          <w:lang w:val="en-IE"/>
        </w:rPr>
        <w:t>reading duration.</w:t>
      </w:r>
    </w:p>
    <w:p w14:paraId="6D9CF05A" w14:textId="77777777" w:rsidR="00C55A1E" w:rsidRPr="00E41F5B" w:rsidRDefault="00C55A1E" w:rsidP="00A56888">
      <w:pPr>
        <w:spacing w:after="0" w:line="360" w:lineRule="auto"/>
        <w:rPr>
          <w:rFonts w:ascii="Calibri" w:hAnsi="Calibri" w:cs="Calibri"/>
          <w:lang w:val="en-IE"/>
        </w:rPr>
      </w:pPr>
    </w:p>
    <w:p w14:paraId="080C233F" w14:textId="22B16675" w:rsidR="00DA3DC0" w:rsidRPr="00E41F5B" w:rsidRDefault="00964F7C" w:rsidP="0035733C">
      <w:pPr>
        <w:spacing w:after="0" w:line="360" w:lineRule="auto"/>
        <w:ind w:firstLine="720"/>
        <w:rPr>
          <w:rFonts w:ascii="Calibri" w:hAnsi="Calibri" w:cs="Calibri"/>
          <w:lang w:val="en-IE"/>
        </w:rPr>
      </w:pPr>
      <w:r w:rsidRPr="00E41F5B">
        <w:rPr>
          <w:rFonts w:ascii="Calibri" w:hAnsi="Calibri" w:cs="Calibri"/>
          <w:lang w:val="en-IE"/>
        </w:rPr>
        <w:t xml:space="preserve">While </w:t>
      </w:r>
      <w:r>
        <w:rPr>
          <w:rFonts w:ascii="Calibri" w:hAnsi="Calibri" w:cs="Calibri"/>
          <w:lang w:val="en-IE"/>
        </w:rPr>
        <w:t xml:space="preserve"> the </w:t>
      </w:r>
      <w:r w:rsidRPr="00E41F5B">
        <w:rPr>
          <w:rFonts w:ascii="Calibri" w:hAnsi="Calibri" w:cs="Calibri"/>
          <w:lang w:val="en-IE"/>
        </w:rPr>
        <w:t>IPUIC</w:t>
      </w:r>
      <w:r w:rsidR="0050275F" w:rsidRPr="00E41F5B">
        <w:rPr>
          <w:rFonts w:ascii="Calibri" w:hAnsi="Calibri" w:cs="Calibri"/>
          <w:lang w:val="en-IE"/>
        </w:rPr>
        <w:t>-8, Cronbach's alpha and McDonald's alpha were</w:t>
      </w:r>
      <w:r w:rsidR="00533347" w:rsidRPr="00E41F5B">
        <w:rPr>
          <w:rFonts w:ascii="Calibri" w:hAnsi="Calibri" w:cs="Calibri"/>
          <w:lang w:val="en-IE"/>
        </w:rPr>
        <w:t xml:space="preserve"> higher than </w:t>
      </w:r>
      <w:r w:rsidR="00215364" w:rsidRPr="00E41F5B">
        <w:rPr>
          <w:rFonts w:ascii="Calibri" w:hAnsi="Calibri" w:cs="Calibri"/>
          <w:lang w:val="en-IE"/>
        </w:rPr>
        <w:t xml:space="preserve">those of </w:t>
      </w:r>
      <w:r w:rsidR="00533347" w:rsidRPr="00E41F5B">
        <w:rPr>
          <w:rFonts w:ascii="Calibri" w:hAnsi="Calibri" w:cs="Calibri"/>
          <w:lang w:val="en-IE"/>
        </w:rPr>
        <w:t xml:space="preserve">the </w:t>
      </w:r>
      <w:r w:rsidR="00ED3E68" w:rsidRPr="00E41F5B">
        <w:rPr>
          <w:rFonts w:ascii="Calibri" w:hAnsi="Calibri" w:cs="Calibri"/>
          <w:lang w:val="en-IE"/>
        </w:rPr>
        <w:t>IPUIC-10</w:t>
      </w:r>
      <w:r w:rsidR="0035566F" w:rsidRPr="00E41F5B">
        <w:rPr>
          <w:rFonts w:ascii="Calibri" w:hAnsi="Calibri" w:cs="Calibri"/>
          <w:lang w:val="en-IE"/>
        </w:rPr>
        <w:t xml:space="preserve"> shown in table </w:t>
      </w:r>
      <w:r w:rsidR="00997C46" w:rsidRPr="00E41F5B">
        <w:rPr>
          <w:rFonts w:ascii="Calibri" w:hAnsi="Calibri" w:cs="Calibri"/>
          <w:lang w:val="en-IE"/>
        </w:rPr>
        <w:t>3</w:t>
      </w:r>
      <w:r w:rsidR="00490D9B" w:rsidRPr="00E41F5B">
        <w:rPr>
          <w:rFonts w:ascii="Calibri" w:hAnsi="Calibri" w:cs="Calibri"/>
          <w:lang w:val="en-IE"/>
        </w:rPr>
        <w:t xml:space="preserve"> (G</w:t>
      </w:r>
      <w:r w:rsidR="00997C46" w:rsidRPr="00E41F5B">
        <w:rPr>
          <w:rFonts w:ascii="Calibri" w:hAnsi="Calibri" w:cs="Calibri"/>
          <w:lang w:val="en-IE"/>
        </w:rPr>
        <w:t>ross</w:t>
      </w:r>
      <w:r w:rsidR="00490D9B" w:rsidRPr="00E41F5B">
        <w:rPr>
          <w:rFonts w:ascii="Calibri" w:hAnsi="Calibri" w:cs="Calibri"/>
          <w:lang w:val="en-IE"/>
        </w:rPr>
        <w:t xml:space="preserve"> 2021)</w:t>
      </w:r>
      <w:r w:rsidR="003F4532">
        <w:rPr>
          <w:rFonts w:ascii="Calibri" w:hAnsi="Calibri" w:cs="Calibri"/>
          <w:lang w:val="en-IE"/>
        </w:rPr>
        <w:t>, t</w:t>
      </w:r>
      <w:r w:rsidR="00ED3E68" w:rsidRPr="00E41F5B">
        <w:rPr>
          <w:rFonts w:ascii="Calibri" w:hAnsi="Calibri" w:cs="Calibri"/>
          <w:lang w:val="en-IE"/>
        </w:rPr>
        <w:t>he</w:t>
      </w:r>
      <w:r w:rsidR="00533347" w:rsidRPr="00E41F5B">
        <w:rPr>
          <w:rFonts w:ascii="Calibri" w:hAnsi="Calibri" w:cs="Calibri"/>
          <w:lang w:val="en-IE"/>
        </w:rPr>
        <w:t xml:space="preserve"> reduction of </w:t>
      </w:r>
      <w:r w:rsidR="000D00E8">
        <w:rPr>
          <w:rFonts w:ascii="Calibri" w:hAnsi="Calibri" w:cs="Calibri"/>
          <w:lang w:val="en-IE"/>
        </w:rPr>
        <w:t>two</w:t>
      </w:r>
      <w:r w:rsidR="00533347" w:rsidRPr="00E41F5B">
        <w:rPr>
          <w:rFonts w:ascii="Calibri" w:hAnsi="Calibri" w:cs="Calibri"/>
          <w:lang w:val="en-IE"/>
        </w:rPr>
        <w:t xml:space="preserve"> </w:t>
      </w:r>
      <w:r w:rsidR="002D25EA" w:rsidRPr="00E41F5B">
        <w:rPr>
          <w:rFonts w:ascii="Calibri" w:hAnsi="Calibri" w:cs="Calibri"/>
          <w:lang w:val="en-IE"/>
        </w:rPr>
        <w:t>questions</w:t>
      </w:r>
      <w:r w:rsidR="00533347" w:rsidRPr="00E41F5B">
        <w:rPr>
          <w:rFonts w:ascii="Calibri" w:hAnsi="Calibri" w:cs="Calibri"/>
          <w:lang w:val="en-IE"/>
        </w:rPr>
        <w:t xml:space="preserve"> </w:t>
      </w:r>
      <w:r w:rsidR="002D25EA" w:rsidRPr="00E41F5B">
        <w:rPr>
          <w:rFonts w:ascii="Calibri" w:hAnsi="Calibri" w:cs="Calibri"/>
          <w:lang w:val="en-IE"/>
        </w:rPr>
        <w:t xml:space="preserve">could </w:t>
      </w:r>
      <w:r w:rsidR="29A4F476" w:rsidRPr="00E41F5B">
        <w:rPr>
          <w:rFonts w:ascii="Calibri" w:hAnsi="Calibri" w:cs="Calibri"/>
          <w:lang w:val="en-IE"/>
        </w:rPr>
        <w:t xml:space="preserve">have </w:t>
      </w:r>
      <w:r w:rsidR="007F55B5" w:rsidRPr="00E41F5B">
        <w:rPr>
          <w:rFonts w:ascii="Calibri" w:hAnsi="Calibri" w:cs="Calibri"/>
          <w:lang w:val="en-IE"/>
        </w:rPr>
        <w:t>led</w:t>
      </w:r>
      <w:r w:rsidR="002D25EA" w:rsidRPr="00E41F5B">
        <w:rPr>
          <w:rFonts w:ascii="Calibri" w:hAnsi="Calibri" w:cs="Calibri"/>
          <w:lang w:val="en-IE"/>
        </w:rPr>
        <w:t xml:space="preserve"> to </w:t>
      </w:r>
      <w:r w:rsidR="00ED3E68" w:rsidRPr="00E41F5B">
        <w:rPr>
          <w:rFonts w:ascii="Calibri" w:hAnsi="Calibri" w:cs="Calibri"/>
          <w:lang w:val="en-IE"/>
        </w:rPr>
        <w:t>low construct</w:t>
      </w:r>
      <w:r w:rsidR="002D25EA" w:rsidRPr="00E41F5B">
        <w:rPr>
          <w:rFonts w:ascii="Calibri" w:hAnsi="Calibri" w:cs="Calibri"/>
          <w:lang w:val="en-IE"/>
        </w:rPr>
        <w:t xml:space="preserve"> validity</w:t>
      </w:r>
      <w:r w:rsidR="0050275F" w:rsidRPr="00E41F5B">
        <w:rPr>
          <w:rFonts w:ascii="Calibri" w:hAnsi="Calibri" w:cs="Calibri"/>
          <w:lang w:val="en-IE"/>
        </w:rPr>
        <w:t>. This is backed up by the high kurtosis and skewness, which indicate a ceiling effect, in which participants are hitting the higher end</w:t>
      </w:r>
      <w:r w:rsidR="6C48898A" w:rsidRPr="00E41F5B">
        <w:rPr>
          <w:rFonts w:ascii="Calibri" w:hAnsi="Calibri" w:cs="Calibri"/>
          <w:lang w:val="en-IE"/>
        </w:rPr>
        <w:t xml:space="preserve"> score</w:t>
      </w:r>
      <w:r w:rsidR="00C30F7A" w:rsidRPr="00E41F5B">
        <w:rPr>
          <w:rFonts w:ascii="Calibri" w:hAnsi="Calibri" w:cs="Calibri"/>
          <w:lang w:val="en-IE"/>
        </w:rPr>
        <w:t xml:space="preserve">, which may </w:t>
      </w:r>
      <w:r w:rsidR="0050275F" w:rsidRPr="00E41F5B">
        <w:rPr>
          <w:rFonts w:ascii="Calibri" w:hAnsi="Calibri" w:cs="Calibri"/>
          <w:lang w:val="en-IE"/>
        </w:rPr>
        <w:t>not be an accurate reflection of privacy concerns</w:t>
      </w:r>
      <w:r w:rsidR="00B23196" w:rsidRPr="00E41F5B">
        <w:rPr>
          <w:rFonts w:ascii="Calibri" w:hAnsi="Calibri" w:cs="Calibri"/>
          <w:lang w:val="en-IE"/>
        </w:rPr>
        <w:t>.</w:t>
      </w:r>
      <w:r w:rsidR="0088375B" w:rsidRPr="00E41F5B">
        <w:rPr>
          <w:rFonts w:ascii="Calibri" w:hAnsi="Calibri" w:cs="Calibri"/>
          <w:lang w:val="en-IE"/>
        </w:rPr>
        <w:t xml:space="preserve"> </w:t>
      </w:r>
      <w:r w:rsidR="00501BD1" w:rsidRPr="00E41F5B">
        <w:rPr>
          <w:rFonts w:ascii="Calibri" w:hAnsi="Calibri" w:cs="Calibri"/>
          <w:lang w:val="en-IE"/>
        </w:rPr>
        <w:t xml:space="preserve">Particularly when </w:t>
      </w:r>
      <w:r w:rsidR="00215364" w:rsidRPr="00E41F5B">
        <w:rPr>
          <w:rFonts w:ascii="Calibri" w:hAnsi="Calibri" w:cs="Calibri"/>
          <w:lang w:val="en-IE"/>
        </w:rPr>
        <w:t>examining</w:t>
      </w:r>
      <w:r w:rsidR="00501BD1" w:rsidRPr="00E41F5B">
        <w:rPr>
          <w:rFonts w:ascii="Calibri" w:hAnsi="Calibri" w:cs="Calibri"/>
          <w:lang w:val="en-IE"/>
        </w:rPr>
        <w:t xml:space="preserve"> </w:t>
      </w:r>
      <w:r w:rsidR="001E4146" w:rsidRPr="00E41F5B">
        <w:rPr>
          <w:rFonts w:ascii="Calibri" w:hAnsi="Calibri" w:cs="Calibri"/>
          <w:lang w:val="en-IE"/>
        </w:rPr>
        <w:t>individual</w:t>
      </w:r>
      <w:r w:rsidR="008417C0" w:rsidRPr="00E41F5B">
        <w:rPr>
          <w:rFonts w:ascii="Calibri" w:hAnsi="Calibri" w:cs="Calibri"/>
          <w:lang w:val="en-IE"/>
        </w:rPr>
        <w:t xml:space="preserve"> </w:t>
      </w:r>
      <w:r w:rsidR="00501BD1" w:rsidRPr="00E41F5B">
        <w:rPr>
          <w:rFonts w:ascii="Calibri" w:hAnsi="Calibri" w:cs="Calibri"/>
          <w:lang w:val="en-IE"/>
        </w:rPr>
        <w:t>subscales</w:t>
      </w:r>
      <w:r w:rsidR="001E4146" w:rsidRPr="00E41F5B">
        <w:rPr>
          <w:rFonts w:ascii="Calibri" w:hAnsi="Calibri" w:cs="Calibri"/>
          <w:lang w:val="en-IE"/>
        </w:rPr>
        <w:t>,</w:t>
      </w:r>
      <w:r w:rsidR="00501BD1" w:rsidRPr="00E41F5B">
        <w:rPr>
          <w:rFonts w:ascii="Calibri" w:hAnsi="Calibri" w:cs="Calibri"/>
          <w:lang w:val="en-IE"/>
        </w:rPr>
        <w:t xml:space="preserve"> </w:t>
      </w:r>
      <w:r w:rsidR="009F0DCF" w:rsidRPr="00E41F5B">
        <w:rPr>
          <w:rFonts w:ascii="Calibri" w:hAnsi="Calibri" w:cs="Calibri"/>
          <w:lang w:val="en-IE"/>
        </w:rPr>
        <w:t xml:space="preserve">for </w:t>
      </w:r>
      <w:r w:rsidR="008417C0" w:rsidRPr="00E41F5B">
        <w:rPr>
          <w:rFonts w:ascii="Calibri" w:hAnsi="Calibri" w:cs="Calibri"/>
          <w:lang w:val="en-IE"/>
        </w:rPr>
        <w:t>example</w:t>
      </w:r>
      <w:r w:rsidR="001E4146" w:rsidRPr="00E41F5B">
        <w:rPr>
          <w:rFonts w:ascii="Calibri" w:hAnsi="Calibri" w:cs="Calibri"/>
          <w:lang w:val="en-IE"/>
        </w:rPr>
        <w:t>,</w:t>
      </w:r>
      <w:r w:rsidR="009F0DCF" w:rsidRPr="00E41F5B">
        <w:rPr>
          <w:rFonts w:ascii="Calibri" w:hAnsi="Calibri" w:cs="Calibri"/>
          <w:lang w:val="en-IE"/>
        </w:rPr>
        <w:t xml:space="preserve"> when looking at </w:t>
      </w:r>
      <w:r w:rsidR="00215364" w:rsidRPr="00E41F5B">
        <w:rPr>
          <w:rFonts w:ascii="Calibri" w:hAnsi="Calibri" w:cs="Calibri"/>
          <w:lang w:val="en-IE"/>
        </w:rPr>
        <w:t xml:space="preserve">the </w:t>
      </w:r>
      <w:r w:rsidR="004525AF" w:rsidRPr="00E41F5B">
        <w:rPr>
          <w:rFonts w:ascii="Calibri" w:hAnsi="Calibri" w:cs="Calibri"/>
          <w:lang w:val="en-IE"/>
        </w:rPr>
        <w:t>awareness</w:t>
      </w:r>
      <w:r w:rsidR="00FA0DD9" w:rsidRPr="00E41F5B">
        <w:rPr>
          <w:rFonts w:ascii="Calibri" w:hAnsi="Calibri" w:cs="Calibri"/>
          <w:lang w:val="en-IE"/>
        </w:rPr>
        <w:t xml:space="preserve"> subscale</w:t>
      </w:r>
      <w:r w:rsidR="009C3678" w:rsidRPr="00E41F5B">
        <w:rPr>
          <w:rFonts w:ascii="Calibri" w:hAnsi="Calibri" w:cs="Calibri"/>
          <w:lang w:val="en-IE"/>
        </w:rPr>
        <w:t>,</w:t>
      </w:r>
      <w:r w:rsidR="00FA0DD9" w:rsidRPr="00E41F5B">
        <w:rPr>
          <w:rFonts w:ascii="Calibri" w:hAnsi="Calibri" w:cs="Calibri"/>
          <w:lang w:val="en-IE"/>
        </w:rPr>
        <w:t xml:space="preserve"> not a </w:t>
      </w:r>
      <w:r w:rsidR="008417C0" w:rsidRPr="00E41F5B">
        <w:rPr>
          <w:rFonts w:ascii="Calibri" w:hAnsi="Calibri" w:cs="Calibri"/>
          <w:lang w:val="en-IE"/>
        </w:rPr>
        <w:t>single</w:t>
      </w:r>
      <w:r w:rsidR="00FA0DD9" w:rsidRPr="00E41F5B">
        <w:rPr>
          <w:rFonts w:ascii="Calibri" w:hAnsi="Calibri" w:cs="Calibri"/>
          <w:lang w:val="en-IE"/>
        </w:rPr>
        <w:t xml:space="preserve"> participant fell below the </w:t>
      </w:r>
      <w:r w:rsidR="002D3FA5" w:rsidRPr="00E41F5B">
        <w:rPr>
          <w:rFonts w:ascii="Calibri" w:hAnsi="Calibri" w:cs="Calibri"/>
          <w:lang w:val="en-IE"/>
        </w:rPr>
        <w:t xml:space="preserve">50% </w:t>
      </w:r>
      <w:r w:rsidR="00366B69" w:rsidRPr="00E41F5B">
        <w:rPr>
          <w:rFonts w:ascii="Calibri" w:hAnsi="Calibri" w:cs="Calibri"/>
          <w:lang w:val="en-IE"/>
        </w:rPr>
        <w:t xml:space="preserve">of </w:t>
      </w:r>
      <w:r w:rsidR="009C3678" w:rsidRPr="00E41F5B">
        <w:rPr>
          <w:rFonts w:ascii="Calibri" w:hAnsi="Calibri" w:cs="Calibri"/>
          <w:lang w:val="en-IE"/>
        </w:rPr>
        <w:t>scores</w:t>
      </w:r>
      <w:r w:rsidR="00215364" w:rsidRPr="00E41F5B">
        <w:rPr>
          <w:rFonts w:ascii="Calibri" w:hAnsi="Calibri" w:cs="Calibri"/>
          <w:lang w:val="en-IE"/>
        </w:rPr>
        <w:t>,</w:t>
      </w:r>
      <w:r w:rsidR="009C3678" w:rsidRPr="00E41F5B">
        <w:rPr>
          <w:rFonts w:ascii="Calibri" w:hAnsi="Calibri" w:cs="Calibri"/>
          <w:lang w:val="en-IE"/>
        </w:rPr>
        <w:t xml:space="preserve"> indicating</w:t>
      </w:r>
      <w:r w:rsidR="00366B69" w:rsidRPr="00E41F5B">
        <w:rPr>
          <w:rFonts w:ascii="Calibri" w:hAnsi="Calibri" w:cs="Calibri"/>
          <w:lang w:val="en-IE"/>
        </w:rPr>
        <w:t xml:space="preserve"> this scale has not </w:t>
      </w:r>
      <w:r w:rsidR="009C3678" w:rsidRPr="00E41F5B">
        <w:rPr>
          <w:rFonts w:ascii="Calibri" w:hAnsi="Calibri" w:cs="Calibri"/>
          <w:lang w:val="en-IE"/>
        </w:rPr>
        <w:t>measured</w:t>
      </w:r>
      <w:r w:rsidR="00366B69" w:rsidRPr="00E41F5B">
        <w:rPr>
          <w:rFonts w:ascii="Calibri" w:hAnsi="Calibri" w:cs="Calibri"/>
          <w:lang w:val="en-IE"/>
        </w:rPr>
        <w:t xml:space="preserve"> low </w:t>
      </w:r>
      <w:r w:rsidR="00F33E51" w:rsidRPr="00E41F5B">
        <w:rPr>
          <w:rFonts w:ascii="Calibri" w:hAnsi="Calibri" w:cs="Calibri"/>
          <w:lang w:val="en-IE"/>
        </w:rPr>
        <w:t xml:space="preserve">privacy </w:t>
      </w:r>
      <w:r w:rsidR="00215364" w:rsidRPr="00E41F5B">
        <w:rPr>
          <w:rFonts w:ascii="Calibri" w:hAnsi="Calibri" w:cs="Calibri"/>
          <w:lang w:val="en-IE"/>
        </w:rPr>
        <w:t>concerns</w:t>
      </w:r>
      <w:r w:rsidR="00F557FE">
        <w:rPr>
          <w:rFonts w:ascii="Calibri" w:hAnsi="Calibri" w:cs="Calibri"/>
          <w:lang w:val="en-IE"/>
        </w:rPr>
        <w:t xml:space="preserve">, subscale of </w:t>
      </w:r>
      <w:r w:rsidR="00366B69" w:rsidRPr="00E41F5B">
        <w:rPr>
          <w:rFonts w:ascii="Calibri" w:hAnsi="Calibri" w:cs="Calibri"/>
          <w:lang w:val="en-IE"/>
        </w:rPr>
        <w:t>awareness</w:t>
      </w:r>
      <w:r w:rsidR="009628A8" w:rsidRPr="00E41F5B">
        <w:rPr>
          <w:rFonts w:ascii="Calibri" w:hAnsi="Calibri" w:cs="Calibri"/>
          <w:lang w:val="en-IE"/>
        </w:rPr>
        <w:t>.</w:t>
      </w:r>
    </w:p>
    <w:p w14:paraId="73D74931" w14:textId="77777777" w:rsidR="0088375B" w:rsidRPr="00E41F5B" w:rsidRDefault="0088375B" w:rsidP="00A56888">
      <w:pPr>
        <w:spacing w:after="0" w:line="360" w:lineRule="auto"/>
        <w:rPr>
          <w:rFonts w:ascii="Calibri" w:hAnsi="Calibri" w:cs="Calibri"/>
          <w:lang w:val="en-IE"/>
        </w:rPr>
      </w:pPr>
    </w:p>
    <w:p w14:paraId="1C1A9783" w14:textId="351D911A" w:rsidR="005E3013" w:rsidRPr="00E41F5B" w:rsidRDefault="00F33E51" w:rsidP="0035733C">
      <w:pPr>
        <w:spacing w:after="0" w:line="360" w:lineRule="auto"/>
        <w:ind w:firstLine="720"/>
        <w:rPr>
          <w:rFonts w:ascii="Calibri" w:hAnsi="Calibri" w:cs="Calibri"/>
          <w:lang w:val="en-IE"/>
        </w:rPr>
      </w:pPr>
      <w:r w:rsidRPr="00E41F5B">
        <w:rPr>
          <w:rFonts w:ascii="Calibri" w:hAnsi="Calibri" w:cs="Calibri"/>
          <w:lang w:val="en-IE"/>
        </w:rPr>
        <w:t xml:space="preserve">Similarly, </w:t>
      </w:r>
      <w:r w:rsidR="00964F7C">
        <w:rPr>
          <w:rFonts w:ascii="Calibri" w:hAnsi="Calibri" w:cs="Calibri"/>
          <w:lang w:val="en-IE"/>
        </w:rPr>
        <w:t>when looking at the descriptive statists of reading.</w:t>
      </w:r>
      <w:r w:rsidR="00964F7C" w:rsidRPr="00E41F5B">
        <w:rPr>
          <w:rFonts w:ascii="Calibri" w:hAnsi="Calibri" w:cs="Calibri"/>
          <w:lang w:val="en-IE"/>
        </w:rPr>
        <w:t xml:space="preserve"> It</w:t>
      </w:r>
      <w:r w:rsidRPr="00E41F5B">
        <w:rPr>
          <w:rFonts w:ascii="Calibri" w:hAnsi="Calibri" w:cs="Calibri"/>
          <w:lang w:val="en-IE"/>
        </w:rPr>
        <w:t xml:space="preserve"> shows </w:t>
      </w:r>
      <w:r w:rsidR="00A029FF" w:rsidRPr="00E41F5B">
        <w:rPr>
          <w:rFonts w:ascii="Calibri" w:hAnsi="Calibri" w:cs="Calibri"/>
          <w:lang w:val="en-IE"/>
        </w:rPr>
        <w:t>people</w:t>
      </w:r>
      <w:r w:rsidR="00C44045" w:rsidRPr="00E41F5B">
        <w:rPr>
          <w:rFonts w:ascii="Calibri" w:hAnsi="Calibri" w:cs="Calibri"/>
          <w:lang w:val="en-IE"/>
        </w:rPr>
        <w:t xml:space="preserve"> spend</w:t>
      </w:r>
      <w:r w:rsidRPr="00E41F5B">
        <w:rPr>
          <w:rFonts w:ascii="Calibri" w:hAnsi="Calibri" w:cs="Calibri"/>
          <w:lang w:val="en-IE"/>
        </w:rPr>
        <w:t xml:space="preserve"> </w:t>
      </w:r>
      <w:r w:rsidR="00C44045" w:rsidRPr="00E41F5B">
        <w:rPr>
          <w:rFonts w:ascii="Calibri" w:hAnsi="Calibri" w:cs="Calibri"/>
          <w:lang w:val="en-IE"/>
        </w:rPr>
        <w:t>a low amount of time reading content forms</w:t>
      </w:r>
      <w:r w:rsidR="007274C1" w:rsidRPr="00E41F5B">
        <w:rPr>
          <w:rFonts w:ascii="Calibri" w:hAnsi="Calibri" w:cs="Calibri"/>
          <w:lang w:val="en-IE"/>
        </w:rPr>
        <w:t>,</w:t>
      </w:r>
      <w:r w:rsidR="00C44045" w:rsidRPr="00E41F5B">
        <w:rPr>
          <w:rFonts w:ascii="Calibri" w:hAnsi="Calibri" w:cs="Calibri"/>
          <w:lang w:val="en-IE"/>
        </w:rPr>
        <w:t xml:space="preserve"> with a mean time of 47</w:t>
      </w:r>
      <w:r w:rsidR="00E73868">
        <w:rPr>
          <w:rFonts w:ascii="Calibri" w:hAnsi="Calibri" w:cs="Calibri"/>
          <w:lang w:val="en-IE"/>
        </w:rPr>
        <w:t>.</w:t>
      </w:r>
      <w:r w:rsidR="00C44045" w:rsidRPr="00E41F5B">
        <w:rPr>
          <w:rFonts w:ascii="Calibri" w:hAnsi="Calibri" w:cs="Calibri"/>
          <w:lang w:val="en-IE"/>
        </w:rPr>
        <w:t>498</w:t>
      </w:r>
      <w:r w:rsidR="00E73868">
        <w:rPr>
          <w:rFonts w:ascii="Calibri" w:hAnsi="Calibri" w:cs="Calibri"/>
          <w:lang w:val="en-IE"/>
        </w:rPr>
        <w:t xml:space="preserve"> seconds</w:t>
      </w:r>
      <w:r w:rsidR="00C44045" w:rsidRPr="00E41F5B">
        <w:rPr>
          <w:rFonts w:ascii="Calibri" w:hAnsi="Calibri" w:cs="Calibri"/>
          <w:lang w:val="en-IE"/>
        </w:rPr>
        <w:t xml:space="preserve">. </w:t>
      </w:r>
      <w:r w:rsidR="00E15ED7" w:rsidRPr="00E41F5B">
        <w:rPr>
          <w:rFonts w:ascii="Calibri" w:hAnsi="Calibri" w:cs="Calibri"/>
          <w:lang w:val="en-IE"/>
        </w:rPr>
        <w:t xml:space="preserve">The </w:t>
      </w:r>
      <w:r w:rsidRPr="00E41F5B">
        <w:rPr>
          <w:rFonts w:ascii="Calibri" w:hAnsi="Calibri" w:cs="Calibri"/>
          <w:lang w:val="en-IE"/>
        </w:rPr>
        <w:t>results show</w:t>
      </w:r>
      <w:r w:rsidR="00E15ED7" w:rsidRPr="00E41F5B">
        <w:rPr>
          <w:rFonts w:ascii="Calibri" w:hAnsi="Calibri" w:cs="Calibri"/>
          <w:lang w:val="en-IE"/>
        </w:rPr>
        <w:t xml:space="preserve"> a significant fall off in reading </w:t>
      </w:r>
      <w:r w:rsidR="00C662E1" w:rsidRPr="00E41F5B">
        <w:rPr>
          <w:rFonts w:ascii="Calibri" w:hAnsi="Calibri" w:cs="Calibri"/>
          <w:lang w:val="en-IE"/>
        </w:rPr>
        <w:t>duration as the slide</w:t>
      </w:r>
      <w:r w:rsidR="59860EB3" w:rsidRPr="00E41F5B">
        <w:rPr>
          <w:rFonts w:ascii="Calibri" w:hAnsi="Calibri" w:cs="Calibri"/>
          <w:lang w:val="en-IE"/>
        </w:rPr>
        <w:t>s</w:t>
      </w:r>
      <w:r w:rsidR="00C662E1" w:rsidRPr="00E41F5B">
        <w:rPr>
          <w:rFonts w:ascii="Calibri" w:hAnsi="Calibri" w:cs="Calibri"/>
          <w:lang w:val="en-IE"/>
        </w:rPr>
        <w:t xml:space="preserve"> progress from slide 1 to 5, potentially indicating that </w:t>
      </w:r>
      <w:r w:rsidR="00900C1A" w:rsidRPr="00E41F5B">
        <w:rPr>
          <w:rFonts w:ascii="Calibri" w:hAnsi="Calibri" w:cs="Calibri"/>
          <w:lang w:val="en-IE"/>
        </w:rPr>
        <w:t xml:space="preserve">the length of the form and </w:t>
      </w:r>
      <w:r w:rsidR="00C662E1" w:rsidRPr="00E41F5B">
        <w:rPr>
          <w:rFonts w:ascii="Calibri" w:hAnsi="Calibri" w:cs="Calibri"/>
          <w:lang w:val="en-IE"/>
        </w:rPr>
        <w:t>attention</w:t>
      </w:r>
      <w:r w:rsidR="00FF52C8" w:rsidRPr="00E41F5B">
        <w:rPr>
          <w:rFonts w:ascii="Calibri" w:hAnsi="Calibri" w:cs="Calibri"/>
          <w:lang w:val="en-IE"/>
        </w:rPr>
        <w:t xml:space="preserve"> </w:t>
      </w:r>
      <w:r w:rsidR="00A029FF" w:rsidRPr="00E41F5B">
        <w:rPr>
          <w:rFonts w:ascii="Calibri" w:hAnsi="Calibri" w:cs="Calibri"/>
          <w:lang w:val="en-IE"/>
        </w:rPr>
        <w:t xml:space="preserve">or content </w:t>
      </w:r>
      <w:r w:rsidR="00FF52C8" w:rsidRPr="00E41F5B">
        <w:rPr>
          <w:rFonts w:ascii="Calibri" w:hAnsi="Calibri" w:cs="Calibri"/>
          <w:lang w:val="en-IE"/>
        </w:rPr>
        <w:t>may impact reading as they progress</w:t>
      </w:r>
      <w:r w:rsidR="007274C1" w:rsidRPr="00E41F5B">
        <w:rPr>
          <w:rFonts w:ascii="Calibri" w:hAnsi="Calibri" w:cs="Calibri"/>
          <w:lang w:val="en-IE"/>
        </w:rPr>
        <w:t>, aligning with th</w:t>
      </w:r>
      <w:r w:rsidR="00997C46" w:rsidRPr="00E41F5B">
        <w:rPr>
          <w:rFonts w:ascii="Calibri" w:hAnsi="Calibri" w:cs="Calibri"/>
          <w:lang w:val="en-IE"/>
        </w:rPr>
        <w:t xml:space="preserve">e findings </w:t>
      </w:r>
      <w:r w:rsidR="00396AA6" w:rsidRPr="00E41F5B">
        <w:rPr>
          <w:rFonts w:ascii="Calibri" w:eastAsia="Aptos" w:hAnsi="Calibri" w:cs="Calibri"/>
        </w:rPr>
        <w:t>of Shao et al. (2021)</w:t>
      </w:r>
      <w:r w:rsidR="007274C1" w:rsidRPr="00E41F5B">
        <w:rPr>
          <w:rFonts w:ascii="Calibri" w:hAnsi="Calibri" w:cs="Calibri"/>
          <w:lang w:val="en-IE"/>
        </w:rPr>
        <w:t xml:space="preserve"> that increased or too much information reduced privacy</w:t>
      </w:r>
      <w:r w:rsidR="000B039C" w:rsidRPr="00E41F5B">
        <w:rPr>
          <w:rFonts w:ascii="Calibri" w:eastAsia="Aptos" w:hAnsi="Calibri" w:cs="Calibri"/>
        </w:rPr>
        <w:t xml:space="preserve"> behaviour</w:t>
      </w:r>
      <w:r w:rsidR="00FF52C8" w:rsidRPr="00E41F5B">
        <w:rPr>
          <w:rFonts w:ascii="Calibri" w:hAnsi="Calibri" w:cs="Calibri"/>
          <w:lang w:val="en-IE"/>
        </w:rPr>
        <w:t>.</w:t>
      </w:r>
      <w:r w:rsidR="00EE15C1" w:rsidRPr="00E41F5B">
        <w:rPr>
          <w:rFonts w:ascii="Calibri" w:hAnsi="Calibri" w:cs="Calibri"/>
          <w:lang w:val="en-IE"/>
        </w:rPr>
        <w:t xml:space="preserve"> </w:t>
      </w:r>
      <w:r w:rsidR="00D67559" w:rsidRPr="00E41F5B">
        <w:rPr>
          <w:rFonts w:ascii="Calibri" w:hAnsi="Calibri" w:cs="Calibri"/>
          <w:lang w:val="en-IE"/>
        </w:rPr>
        <w:t>Interestingly, privacy fatigue</w:t>
      </w:r>
      <w:r w:rsidR="00964F7C">
        <w:rPr>
          <w:rFonts w:ascii="Calibri" w:hAnsi="Calibri" w:cs="Calibri"/>
          <w:lang w:val="en-IE"/>
        </w:rPr>
        <w:t xml:space="preserve"> doesn’t </w:t>
      </w:r>
      <w:r w:rsidR="00D67559" w:rsidRPr="00E41F5B">
        <w:rPr>
          <w:rFonts w:ascii="Calibri" w:hAnsi="Calibri" w:cs="Calibri"/>
          <w:lang w:val="en-IE"/>
        </w:rPr>
        <w:t>show the ceiling</w:t>
      </w:r>
      <w:r w:rsidR="00B224D1" w:rsidRPr="00E41F5B">
        <w:rPr>
          <w:rFonts w:ascii="Calibri" w:hAnsi="Calibri" w:cs="Calibri"/>
          <w:lang w:val="en-IE"/>
        </w:rPr>
        <w:t xml:space="preserve"> </w:t>
      </w:r>
      <w:r w:rsidR="0005477F" w:rsidRPr="00E41F5B">
        <w:rPr>
          <w:rFonts w:ascii="Calibri" w:hAnsi="Calibri" w:cs="Calibri"/>
          <w:lang w:val="en-IE"/>
        </w:rPr>
        <w:t xml:space="preserve">effect </w:t>
      </w:r>
      <w:r w:rsidR="00C216EB" w:rsidRPr="00E41F5B">
        <w:rPr>
          <w:rFonts w:ascii="Calibri" w:hAnsi="Calibri" w:cs="Calibri"/>
          <w:lang w:val="en-IE"/>
        </w:rPr>
        <w:t>to the same extent as privacy concern</w:t>
      </w:r>
      <w:r w:rsidR="00B224D1" w:rsidRPr="00E41F5B">
        <w:rPr>
          <w:rFonts w:ascii="Calibri" w:hAnsi="Calibri" w:cs="Calibri"/>
          <w:lang w:val="en-IE"/>
        </w:rPr>
        <w:t>s.</w:t>
      </w:r>
      <w:r w:rsidR="00B44C12" w:rsidRPr="00E41F5B">
        <w:rPr>
          <w:rFonts w:ascii="Calibri" w:hAnsi="Calibri" w:cs="Calibri"/>
          <w:lang w:val="en-IE"/>
        </w:rPr>
        <w:t xml:space="preserve"> </w:t>
      </w:r>
      <w:r w:rsidR="00964F7C">
        <w:rPr>
          <w:rFonts w:ascii="Calibri" w:hAnsi="Calibri" w:cs="Calibri"/>
          <w:lang w:val="en-IE"/>
        </w:rPr>
        <w:t>Privacy</w:t>
      </w:r>
      <w:r w:rsidR="00B44C12" w:rsidRPr="00E41F5B">
        <w:rPr>
          <w:rFonts w:ascii="Calibri" w:hAnsi="Calibri" w:cs="Calibri"/>
          <w:lang w:val="en-IE"/>
        </w:rPr>
        <w:t xml:space="preserve"> fatigue total was normally distributed</w:t>
      </w:r>
      <w:r w:rsidR="005C46A9">
        <w:rPr>
          <w:rFonts w:ascii="Calibri" w:hAnsi="Calibri" w:cs="Calibri"/>
          <w:lang w:val="en-IE"/>
        </w:rPr>
        <w:t>,</w:t>
      </w:r>
      <w:r w:rsidR="00B44C12" w:rsidRPr="00E41F5B">
        <w:rPr>
          <w:rFonts w:ascii="Calibri" w:hAnsi="Calibri" w:cs="Calibri"/>
          <w:lang w:val="en-IE"/>
        </w:rPr>
        <w:t xml:space="preserve"> despite the </w:t>
      </w:r>
      <w:r w:rsidR="00845DFA" w:rsidRPr="00E41F5B">
        <w:rPr>
          <w:rFonts w:ascii="Calibri" w:hAnsi="Calibri" w:cs="Calibri"/>
          <w:lang w:val="en-IE"/>
        </w:rPr>
        <w:t>subscales</w:t>
      </w:r>
      <w:r w:rsidR="00B44C12" w:rsidRPr="00E41F5B">
        <w:rPr>
          <w:rFonts w:ascii="Calibri" w:hAnsi="Calibri" w:cs="Calibri"/>
          <w:lang w:val="en-IE"/>
        </w:rPr>
        <w:t xml:space="preserve"> not </w:t>
      </w:r>
      <w:r w:rsidR="00845DFA" w:rsidRPr="00E41F5B">
        <w:rPr>
          <w:rFonts w:ascii="Calibri" w:hAnsi="Calibri" w:cs="Calibri"/>
          <w:lang w:val="en-IE"/>
        </w:rPr>
        <w:t xml:space="preserve">being normally </w:t>
      </w:r>
      <w:r w:rsidR="002F7D63" w:rsidRPr="00E41F5B">
        <w:rPr>
          <w:rFonts w:ascii="Calibri" w:hAnsi="Calibri" w:cs="Calibri"/>
          <w:lang w:val="en-IE"/>
        </w:rPr>
        <w:t>distributed</w:t>
      </w:r>
      <w:r w:rsidR="00845DFA" w:rsidRPr="00E41F5B">
        <w:rPr>
          <w:rFonts w:ascii="Calibri" w:hAnsi="Calibri" w:cs="Calibri"/>
          <w:lang w:val="en-IE"/>
        </w:rPr>
        <w:t xml:space="preserve">. </w:t>
      </w:r>
    </w:p>
    <w:p w14:paraId="4E26516F" w14:textId="77777777" w:rsidR="00A578C0" w:rsidRPr="00E41F5B" w:rsidRDefault="00A578C0" w:rsidP="00A56888">
      <w:pPr>
        <w:spacing w:after="0" w:line="360" w:lineRule="auto"/>
        <w:rPr>
          <w:rFonts w:ascii="Calibri" w:hAnsi="Calibri" w:cs="Calibri"/>
          <w:lang w:val="en-IE"/>
        </w:rPr>
      </w:pPr>
    </w:p>
    <w:p w14:paraId="5DC2666C" w14:textId="55A43395" w:rsidR="008B3E1E" w:rsidRPr="002C1C91" w:rsidRDefault="00A578C0" w:rsidP="002C1C91">
      <w:pPr>
        <w:spacing w:after="0" w:line="360" w:lineRule="auto"/>
        <w:ind w:firstLine="720"/>
        <w:rPr>
          <w:rFonts w:ascii="Calibri" w:hAnsi="Calibri" w:cs="Calibri"/>
        </w:rPr>
      </w:pPr>
      <w:r w:rsidRPr="00E41F5B">
        <w:rPr>
          <w:rFonts w:ascii="Calibri" w:hAnsi="Calibri" w:cs="Calibri"/>
          <w:lang w:val="en-IE"/>
        </w:rPr>
        <w:t xml:space="preserve">Cookie </w:t>
      </w:r>
      <w:r w:rsidR="00BD1D7D" w:rsidRPr="00E41F5B">
        <w:rPr>
          <w:rFonts w:ascii="Calibri" w:hAnsi="Calibri" w:cs="Calibri"/>
          <w:lang w:val="en-IE"/>
        </w:rPr>
        <w:t xml:space="preserve">selection </w:t>
      </w:r>
      <w:r w:rsidR="00964F7C" w:rsidRPr="00E41F5B">
        <w:rPr>
          <w:rFonts w:ascii="Calibri" w:hAnsi="Calibri" w:cs="Calibri"/>
          <w:lang w:val="en-IE"/>
        </w:rPr>
        <w:t>aligned with</w:t>
      </w:r>
      <w:r w:rsidRPr="00E41F5B">
        <w:rPr>
          <w:rFonts w:ascii="Calibri" w:hAnsi="Calibri" w:cs="Calibri"/>
          <w:lang w:val="en-IE"/>
        </w:rPr>
        <w:t xml:space="preserve"> the </w:t>
      </w:r>
      <w:r w:rsidR="00BD1D7D" w:rsidRPr="00E41F5B">
        <w:rPr>
          <w:rFonts w:ascii="Calibri" w:hAnsi="Calibri" w:cs="Calibri"/>
          <w:lang w:val="en-IE"/>
        </w:rPr>
        <w:t>previous literature</w:t>
      </w:r>
      <w:r w:rsidR="00512CE1" w:rsidRPr="00E41F5B">
        <w:rPr>
          <w:rFonts w:ascii="Calibri" w:hAnsi="Calibri" w:cs="Calibri"/>
          <w:lang w:val="en-IE"/>
        </w:rPr>
        <w:t xml:space="preserve">, with 60% people accepting all, similar to the findings of </w:t>
      </w:r>
      <w:r w:rsidR="001E08B4" w:rsidRPr="00E41F5B">
        <w:rPr>
          <w:rFonts w:ascii="Calibri" w:eastAsia="Aptos" w:hAnsi="Calibri" w:cs="Calibri"/>
        </w:rPr>
        <w:t>Boerman et al. (2018)</w:t>
      </w:r>
      <w:r w:rsidR="005C46A9">
        <w:rPr>
          <w:rFonts w:ascii="Calibri" w:eastAsia="Aptos" w:hAnsi="Calibri" w:cs="Calibri"/>
        </w:rPr>
        <w:t>. H</w:t>
      </w:r>
      <w:r w:rsidR="00964F7C" w:rsidRPr="00E41F5B">
        <w:rPr>
          <w:rFonts w:ascii="Calibri" w:hAnsi="Calibri" w:cs="Calibri"/>
          <w:lang w:val="en-IE"/>
        </w:rPr>
        <w:t>however</w:t>
      </w:r>
      <w:r w:rsidR="00512CE1" w:rsidRPr="00E41F5B">
        <w:rPr>
          <w:rFonts w:ascii="Calibri" w:hAnsi="Calibri" w:cs="Calibri"/>
          <w:lang w:val="en-IE"/>
        </w:rPr>
        <w:t>,</w:t>
      </w:r>
      <w:r w:rsidR="00341E7F" w:rsidRPr="00E41F5B">
        <w:rPr>
          <w:rFonts w:ascii="Calibri" w:hAnsi="Calibri" w:cs="Calibri"/>
          <w:lang w:val="en-IE"/>
        </w:rPr>
        <w:t xml:space="preserve"> this had no correlation with reading duration</w:t>
      </w:r>
      <w:r w:rsidR="00BD1D7D" w:rsidRPr="00E41F5B">
        <w:rPr>
          <w:rFonts w:ascii="Calibri" w:hAnsi="Calibri" w:cs="Calibri"/>
          <w:lang w:val="en-IE"/>
        </w:rPr>
        <w:t xml:space="preserve">. </w:t>
      </w:r>
      <w:r w:rsidR="00B67210" w:rsidRPr="00E41F5B">
        <w:rPr>
          <w:rFonts w:ascii="Calibri" w:hAnsi="Calibri" w:cs="Calibri"/>
          <w:lang w:val="en-IE"/>
        </w:rPr>
        <w:t>This</w:t>
      </w:r>
      <w:r w:rsidR="00341E7F" w:rsidRPr="00E41F5B">
        <w:rPr>
          <w:rFonts w:ascii="Calibri" w:hAnsi="Calibri" w:cs="Calibri"/>
          <w:lang w:val="en-IE"/>
        </w:rPr>
        <w:t xml:space="preserve"> may suggest </w:t>
      </w:r>
      <w:r w:rsidR="00783231" w:rsidRPr="00E41F5B">
        <w:rPr>
          <w:rFonts w:ascii="Calibri" w:hAnsi="Calibri" w:cs="Calibri"/>
          <w:lang w:val="en-IE"/>
        </w:rPr>
        <w:t xml:space="preserve">that </w:t>
      </w:r>
      <w:r w:rsidR="42FE1899" w:rsidRPr="00E41F5B">
        <w:rPr>
          <w:rFonts w:ascii="Calibri" w:hAnsi="Calibri" w:cs="Calibri"/>
          <w:lang w:val="en-IE"/>
        </w:rPr>
        <w:t xml:space="preserve">cookie selection </w:t>
      </w:r>
      <w:r w:rsidR="00341E7F" w:rsidRPr="00E41F5B">
        <w:rPr>
          <w:rFonts w:ascii="Calibri" w:hAnsi="Calibri" w:cs="Calibri"/>
          <w:lang w:val="en-IE"/>
        </w:rPr>
        <w:t xml:space="preserve">may not be driven from a privacy </w:t>
      </w:r>
      <w:r w:rsidR="008C16A4" w:rsidRPr="00E41F5B">
        <w:rPr>
          <w:rFonts w:ascii="Calibri" w:hAnsi="Calibri" w:cs="Calibri"/>
          <w:lang w:val="en-IE"/>
        </w:rPr>
        <w:t xml:space="preserve">standpoint </w:t>
      </w:r>
      <w:r w:rsidR="00783231" w:rsidRPr="00E41F5B">
        <w:rPr>
          <w:rFonts w:ascii="Calibri" w:hAnsi="Calibri" w:cs="Calibri"/>
          <w:lang w:val="en-IE"/>
        </w:rPr>
        <w:t>and could be an automatic process</w:t>
      </w:r>
      <w:r w:rsidR="00512CE1" w:rsidRPr="00E41F5B">
        <w:rPr>
          <w:rFonts w:ascii="Calibri" w:hAnsi="Calibri" w:cs="Calibri"/>
          <w:lang w:val="en-IE"/>
        </w:rPr>
        <w:t>.</w:t>
      </w:r>
      <w:r w:rsidR="00E46EB7" w:rsidRPr="00E41F5B">
        <w:rPr>
          <w:rFonts w:ascii="Calibri" w:hAnsi="Calibri" w:cs="Calibri"/>
          <w:lang w:val="en-IE"/>
        </w:rPr>
        <w:t xml:space="preserve"> </w:t>
      </w:r>
      <w:r w:rsidR="006F5CCE" w:rsidRPr="00E41F5B">
        <w:rPr>
          <w:rFonts w:ascii="Calibri" w:hAnsi="Calibri" w:cs="Calibri"/>
          <w:lang w:val="en-IE"/>
        </w:rPr>
        <w:t>Aligning with heuristic cognitive bias theory</w:t>
      </w:r>
      <w:r w:rsidR="00284AE0">
        <w:rPr>
          <w:rFonts w:ascii="Calibri" w:hAnsi="Calibri" w:cs="Calibri"/>
          <w:lang w:val="en-IE"/>
        </w:rPr>
        <w:t xml:space="preserve"> (</w:t>
      </w:r>
      <w:r w:rsidR="00E36F71" w:rsidRPr="00E41F5B">
        <w:rPr>
          <w:rFonts w:ascii="Calibri" w:hAnsi="Calibri" w:cs="Calibri"/>
        </w:rPr>
        <w:t>Memarian et al</w:t>
      </w:r>
      <w:r w:rsidR="00284AE0">
        <w:rPr>
          <w:rFonts w:ascii="Calibri" w:hAnsi="Calibri" w:cs="Calibri"/>
        </w:rPr>
        <w:t>.,</w:t>
      </w:r>
      <w:r w:rsidR="00E36F71" w:rsidRPr="00E41F5B">
        <w:rPr>
          <w:rFonts w:ascii="Calibri" w:hAnsi="Calibri" w:cs="Calibri"/>
        </w:rPr>
        <w:t xml:space="preserve"> 2025)</w:t>
      </w:r>
      <w:r w:rsidR="002C1C91">
        <w:rPr>
          <w:rFonts w:ascii="Calibri" w:hAnsi="Calibri" w:cs="Calibri"/>
        </w:rPr>
        <w:t>.</w:t>
      </w:r>
      <w:r w:rsidR="00E36F71" w:rsidRPr="00E41F5B">
        <w:rPr>
          <w:rFonts w:ascii="Calibri" w:hAnsi="Calibri" w:cs="Calibri"/>
        </w:rPr>
        <w:t xml:space="preserve"> </w:t>
      </w:r>
      <w:r w:rsidR="002C1C91">
        <w:rPr>
          <w:rFonts w:ascii="Calibri" w:hAnsi="Calibri" w:cs="Calibri"/>
          <w:lang w:val="en-IE"/>
        </w:rPr>
        <w:t>T</w:t>
      </w:r>
      <w:r w:rsidR="006F5CCE" w:rsidRPr="00E41F5B">
        <w:rPr>
          <w:rFonts w:ascii="Calibri" w:hAnsi="Calibri" w:cs="Calibri"/>
          <w:lang w:val="en-IE"/>
        </w:rPr>
        <w:t>his</w:t>
      </w:r>
      <w:r w:rsidR="000B039C">
        <w:rPr>
          <w:rFonts w:ascii="Calibri" w:hAnsi="Calibri" w:cs="Calibri"/>
          <w:lang w:val="en-IE"/>
        </w:rPr>
        <w:t xml:space="preserve"> </w:t>
      </w:r>
      <w:r w:rsidR="000B039C" w:rsidRPr="00E41F5B">
        <w:rPr>
          <w:rFonts w:ascii="Calibri" w:hAnsi="Calibri" w:cs="Calibri"/>
          <w:lang w:val="en-IE"/>
        </w:rPr>
        <w:t xml:space="preserve">may be a </w:t>
      </w:r>
      <w:r w:rsidR="000B039C" w:rsidRPr="00EB34B7">
        <w:rPr>
          <w:rFonts w:ascii="Calibri" w:hAnsi="Calibri" w:cs="Calibri"/>
          <w:lang w:val="en-IE"/>
        </w:rPr>
        <w:t xml:space="preserve">methodological artefact due to the role of cookies being less important </w:t>
      </w:r>
      <w:r w:rsidR="00284AE0" w:rsidRPr="00EB34B7">
        <w:rPr>
          <w:rFonts w:ascii="Calibri" w:hAnsi="Calibri" w:cs="Calibri"/>
          <w:lang w:val="en-IE"/>
        </w:rPr>
        <w:t>on th</w:t>
      </w:r>
      <w:r w:rsidR="00151786" w:rsidRPr="00EB34B7">
        <w:rPr>
          <w:rFonts w:ascii="Calibri" w:hAnsi="Calibri" w:cs="Calibri"/>
          <w:lang w:val="en-IE"/>
        </w:rPr>
        <w:t>e</w:t>
      </w:r>
      <w:r w:rsidR="00284AE0" w:rsidRPr="00EB34B7">
        <w:rPr>
          <w:rFonts w:ascii="Calibri" w:hAnsi="Calibri" w:cs="Calibri"/>
          <w:lang w:val="en-IE"/>
        </w:rPr>
        <w:t xml:space="preserve"> </w:t>
      </w:r>
      <w:r w:rsidR="00EB34B7">
        <w:rPr>
          <w:rFonts w:ascii="Calibri" w:hAnsi="Calibri" w:cs="Calibri"/>
          <w:lang w:val="en-IE"/>
        </w:rPr>
        <w:t>laboratory computer, which was not the participant's own machine,</w:t>
      </w:r>
      <w:r w:rsidR="00E47A8F">
        <w:rPr>
          <w:rFonts w:ascii="Calibri" w:hAnsi="Calibri" w:cs="Calibri"/>
          <w:lang w:val="en-IE"/>
        </w:rPr>
        <w:t xml:space="preserve"> </w:t>
      </w:r>
      <w:r w:rsidR="006E4C73">
        <w:rPr>
          <w:rFonts w:ascii="Calibri" w:hAnsi="Calibri" w:cs="Calibri"/>
          <w:lang w:val="en-IE"/>
        </w:rPr>
        <w:t>and consequently</w:t>
      </w:r>
      <w:r w:rsidR="000B039C">
        <w:rPr>
          <w:rFonts w:ascii="Calibri" w:hAnsi="Calibri" w:cs="Calibri"/>
          <w:lang w:val="en-IE"/>
        </w:rPr>
        <w:t>,</w:t>
      </w:r>
      <w:r w:rsidR="006F5CCE">
        <w:rPr>
          <w:rFonts w:ascii="Calibri" w:hAnsi="Calibri" w:cs="Calibri"/>
          <w:lang w:val="en-IE"/>
        </w:rPr>
        <w:t xml:space="preserve"> </w:t>
      </w:r>
      <w:r w:rsidR="006F5CCE" w:rsidRPr="00E41F5B">
        <w:rPr>
          <w:rFonts w:ascii="Calibri" w:hAnsi="Calibri" w:cs="Calibri"/>
          <w:lang w:val="en-IE"/>
        </w:rPr>
        <w:t>they had lower inv</w:t>
      </w:r>
      <w:r w:rsidR="00284AE0">
        <w:rPr>
          <w:rFonts w:ascii="Calibri" w:hAnsi="Calibri" w:cs="Calibri"/>
          <w:lang w:val="en-IE"/>
        </w:rPr>
        <w:t>estments</w:t>
      </w:r>
      <w:r w:rsidR="006F5CCE" w:rsidRPr="00E41F5B">
        <w:rPr>
          <w:rFonts w:ascii="Calibri" w:hAnsi="Calibri" w:cs="Calibri"/>
          <w:lang w:val="en-IE"/>
        </w:rPr>
        <w:t xml:space="preserve"> in sharing personal cookies. </w:t>
      </w:r>
    </w:p>
    <w:p w14:paraId="2058E8BF" w14:textId="77777777" w:rsidR="006F5CCE" w:rsidRPr="00E41F5B" w:rsidRDefault="006F5CCE" w:rsidP="00A56888">
      <w:pPr>
        <w:spacing w:after="0" w:line="360" w:lineRule="auto"/>
        <w:rPr>
          <w:rFonts w:ascii="Calibri" w:hAnsi="Calibri" w:cs="Calibri"/>
          <w:b/>
          <w:lang w:val="en-IE"/>
        </w:rPr>
      </w:pPr>
    </w:p>
    <w:p w14:paraId="04433EA7" w14:textId="25FBA612" w:rsidR="008B3E1E" w:rsidRPr="00E41F5B" w:rsidRDefault="0075570D" w:rsidP="00A56888">
      <w:pPr>
        <w:pStyle w:val="Heading2"/>
        <w:spacing w:line="360" w:lineRule="auto"/>
        <w:rPr>
          <w:rFonts w:ascii="Calibri" w:hAnsi="Calibri" w:cs="Calibri"/>
          <w:b/>
          <w:color w:val="auto"/>
          <w:sz w:val="24"/>
          <w:szCs w:val="24"/>
          <w:lang w:val="en-IE"/>
        </w:rPr>
      </w:pPr>
      <w:bookmarkStart w:id="24" w:name="_Toc229751523"/>
      <w:r w:rsidRPr="00E41F5B">
        <w:rPr>
          <w:rFonts w:ascii="Calibri" w:hAnsi="Calibri" w:cs="Calibri"/>
          <w:b/>
          <w:color w:val="auto"/>
          <w:sz w:val="24"/>
          <w:szCs w:val="24"/>
          <w:lang w:val="en-IE"/>
        </w:rPr>
        <w:t>Exploratory analysis</w:t>
      </w:r>
      <w:bookmarkEnd w:id="24"/>
      <w:r w:rsidRPr="00E41F5B">
        <w:rPr>
          <w:rFonts w:ascii="Calibri" w:hAnsi="Calibri" w:cs="Calibri"/>
          <w:b/>
          <w:color w:val="auto"/>
          <w:sz w:val="24"/>
          <w:szCs w:val="24"/>
          <w:lang w:val="en-IE"/>
        </w:rPr>
        <w:t xml:space="preserve"> </w:t>
      </w:r>
    </w:p>
    <w:p w14:paraId="08D60CC1" w14:textId="77F202CF" w:rsidR="008B3E1E" w:rsidRPr="00E41F5B" w:rsidRDefault="00F07C40" w:rsidP="00013A04">
      <w:pPr>
        <w:spacing w:after="0" w:line="360" w:lineRule="auto"/>
        <w:ind w:firstLine="720"/>
        <w:rPr>
          <w:rFonts w:ascii="Calibri" w:hAnsi="Calibri" w:cs="Calibri"/>
          <w:lang w:val="en-IE"/>
        </w:rPr>
      </w:pPr>
      <w:r w:rsidRPr="00E41F5B">
        <w:rPr>
          <w:rFonts w:ascii="Calibri" w:hAnsi="Calibri" w:cs="Calibri"/>
          <w:lang w:val="en-IE"/>
        </w:rPr>
        <w:t>Given</w:t>
      </w:r>
      <w:r w:rsidR="008469CF" w:rsidRPr="00E41F5B">
        <w:rPr>
          <w:rFonts w:ascii="Calibri" w:hAnsi="Calibri" w:cs="Calibri"/>
          <w:lang w:val="en-IE"/>
        </w:rPr>
        <w:t xml:space="preserve"> </w:t>
      </w:r>
      <w:r w:rsidR="00DC3853" w:rsidRPr="00E41F5B">
        <w:rPr>
          <w:rFonts w:ascii="Calibri" w:hAnsi="Calibri" w:cs="Calibri"/>
          <w:lang w:val="en-IE"/>
        </w:rPr>
        <w:t xml:space="preserve">the inability to </w:t>
      </w:r>
      <w:r w:rsidRPr="00E41F5B">
        <w:rPr>
          <w:rFonts w:ascii="Calibri" w:hAnsi="Calibri" w:cs="Calibri"/>
          <w:lang w:val="en-IE"/>
        </w:rPr>
        <w:t>further</w:t>
      </w:r>
      <w:r w:rsidR="00DC3853" w:rsidRPr="00E41F5B">
        <w:rPr>
          <w:rFonts w:ascii="Calibri" w:hAnsi="Calibri" w:cs="Calibri"/>
          <w:lang w:val="en-IE"/>
        </w:rPr>
        <w:t xml:space="preserve"> explore the </w:t>
      </w:r>
      <w:r w:rsidR="00F74E42" w:rsidRPr="00E41F5B">
        <w:rPr>
          <w:rFonts w:ascii="Calibri" w:hAnsi="Calibri" w:cs="Calibri"/>
          <w:lang w:val="en-IE"/>
        </w:rPr>
        <w:t>RQ and the correlational analysis of the factors of privacy behaviour</w:t>
      </w:r>
      <w:r w:rsidR="001B3707" w:rsidRPr="00E41F5B">
        <w:rPr>
          <w:rFonts w:ascii="Calibri" w:hAnsi="Calibri" w:cs="Calibri"/>
          <w:lang w:val="en-IE"/>
        </w:rPr>
        <w:t xml:space="preserve"> formation, further exploratory</w:t>
      </w:r>
      <w:r w:rsidR="008469CF" w:rsidRPr="00E41F5B">
        <w:rPr>
          <w:rFonts w:ascii="Calibri" w:hAnsi="Calibri" w:cs="Calibri"/>
          <w:lang w:val="en-IE"/>
        </w:rPr>
        <w:t xml:space="preserve"> analysis was conducted </w:t>
      </w:r>
      <w:r w:rsidRPr="00E41F5B">
        <w:rPr>
          <w:rFonts w:ascii="Calibri" w:hAnsi="Calibri" w:cs="Calibri"/>
          <w:lang w:val="en-IE"/>
        </w:rPr>
        <w:t xml:space="preserve">on the factors </w:t>
      </w:r>
      <w:r w:rsidR="00BF33D2" w:rsidRPr="00E41F5B">
        <w:rPr>
          <w:rFonts w:ascii="Calibri" w:hAnsi="Calibri" w:cs="Calibri"/>
          <w:lang w:val="en-IE"/>
        </w:rPr>
        <w:t>themselves.  A</w:t>
      </w:r>
      <w:r w:rsidR="00F21BA8" w:rsidRPr="00E41F5B">
        <w:rPr>
          <w:rFonts w:ascii="Calibri" w:hAnsi="Calibri" w:cs="Calibri"/>
          <w:lang w:val="en-IE"/>
        </w:rPr>
        <w:t xml:space="preserve"> </w:t>
      </w:r>
      <w:r w:rsidR="00123772" w:rsidRPr="00E41F5B">
        <w:rPr>
          <w:rFonts w:ascii="Calibri" w:hAnsi="Calibri" w:cs="Calibri"/>
          <w:lang w:val="en-IE"/>
        </w:rPr>
        <w:t xml:space="preserve">correlation was noted between privacy concern subscales of </w:t>
      </w:r>
      <w:r w:rsidR="00B67210" w:rsidRPr="00E41F5B">
        <w:rPr>
          <w:rFonts w:ascii="Calibri" w:hAnsi="Calibri" w:cs="Calibri"/>
          <w:lang w:val="en-IE"/>
        </w:rPr>
        <w:t>awareness</w:t>
      </w:r>
      <w:r w:rsidR="00123772" w:rsidRPr="00E41F5B">
        <w:rPr>
          <w:rFonts w:ascii="Calibri" w:hAnsi="Calibri" w:cs="Calibri"/>
          <w:lang w:val="en-IE"/>
        </w:rPr>
        <w:t xml:space="preserve"> and collection and </w:t>
      </w:r>
      <w:r w:rsidR="000B039C" w:rsidRPr="00E41F5B">
        <w:rPr>
          <w:rFonts w:ascii="Calibri" w:hAnsi="Calibri" w:cs="Calibri"/>
          <w:lang w:val="en-IE"/>
        </w:rPr>
        <w:t xml:space="preserve">the </w:t>
      </w:r>
      <w:r w:rsidR="00F74E42" w:rsidRPr="00E41F5B">
        <w:rPr>
          <w:rFonts w:ascii="Calibri" w:hAnsi="Calibri" w:cs="Calibri"/>
          <w:lang w:val="en-IE"/>
        </w:rPr>
        <w:t>privacy fatigue</w:t>
      </w:r>
      <w:r w:rsidR="00123772" w:rsidRPr="00E41F5B">
        <w:rPr>
          <w:rFonts w:ascii="Calibri" w:hAnsi="Calibri" w:cs="Calibri"/>
          <w:lang w:val="en-IE"/>
        </w:rPr>
        <w:t xml:space="preserve"> </w:t>
      </w:r>
      <w:r w:rsidR="00F74E42" w:rsidRPr="00E41F5B">
        <w:rPr>
          <w:rFonts w:ascii="Calibri" w:hAnsi="Calibri" w:cs="Calibri"/>
          <w:lang w:val="en-IE"/>
        </w:rPr>
        <w:t>su</w:t>
      </w:r>
      <w:r w:rsidR="00B67210" w:rsidRPr="00E41F5B">
        <w:rPr>
          <w:rFonts w:ascii="Calibri" w:hAnsi="Calibri" w:cs="Calibri"/>
          <w:lang w:val="en-IE"/>
        </w:rPr>
        <w:t>bscale</w:t>
      </w:r>
      <w:r w:rsidR="00F74E42" w:rsidRPr="00E41F5B">
        <w:rPr>
          <w:rFonts w:ascii="Calibri" w:hAnsi="Calibri" w:cs="Calibri"/>
          <w:lang w:val="en-IE"/>
        </w:rPr>
        <w:t xml:space="preserve"> of emotional </w:t>
      </w:r>
      <w:r w:rsidR="00B67210" w:rsidRPr="00E41F5B">
        <w:rPr>
          <w:rFonts w:ascii="Calibri" w:hAnsi="Calibri" w:cs="Calibri"/>
          <w:lang w:val="en-IE"/>
        </w:rPr>
        <w:t>exhaustion</w:t>
      </w:r>
      <w:r w:rsidR="08A43ED5" w:rsidRPr="00E41F5B">
        <w:rPr>
          <w:rFonts w:ascii="Calibri" w:hAnsi="Calibri" w:cs="Calibri"/>
          <w:lang w:val="en-IE"/>
        </w:rPr>
        <w:t>. G</w:t>
      </w:r>
      <w:r w:rsidR="00F74E42" w:rsidRPr="00E41F5B">
        <w:rPr>
          <w:rFonts w:ascii="Calibri" w:hAnsi="Calibri" w:cs="Calibri"/>
          <w:lang w:val="en-IE"/>
        </w:rPr>
        <w:t>iven the high significance at .001, the researcher found it justified to further examine this relationship.</w:t>
      </w:r>
      <w:r w:rsidR="00123772" w:rsidRPr="00E41F5B">
        <w:rPr>
          <w:rFonts w:ascii="Calibri" w:hAnsi="Calibri" w:cs="Calibri"/>
          <w:lang w:val="en-IE"/>
        </w:rPr>
        <w:t xml:space="preserve"> </w:t>
      </w:r>
      <w:r w:rsidR="00EF38C3" w:rsidRPr="00E41F5B">
        <w:rPr>
          <w:rFonts w:ascii="Calibri" w:hAnsi="Calibri" w:cs="Calibri"/>
          <w:lang w:val="en-IE"/>
        </w:rPr>
        <w:t xml:space="preserve">Based on the absence of </w:t>
      </w:r>
      <w:r w:rsidR="00853FCE" w:rsidRPr="00E41F5B">
        <w:rPr>
          <w:rFonts w:ascii="Calibri" w:hAnsi="Calibri" w:cs="Calibri"/>
          <w:lang w:val="en-IE"/>
        </w:rPr>
        <w:t>any previous literature that groups participants based on emotional exhaustion, the</w:t>
      </w:r>
      <w:r w:rsidR="00F74E42" w:rsidRPr="00E41F5B">
        <w:rPr>
          <w:rFonts w:ascii="Calibri" w:hAnsi="Calibri" w:cs="Calibri"/>
          <w:lang w:val="en-IE"/>
        </w:rPr>
        <w:t xml:space="preserve"> participants </w:t>
      </w:r>
      <w:r w:rsidR="003C175F" w:rsidRPr="00E41F5B">
        <w:rPr>
          <w:rFonts w:ascii="Calibri" w:hAnsi="Calibri" w:cs="Calibri"/>
          <w:lang w:val="en-IE"/>
        </w:rPr>
        <w:t>were</w:t>
      </w:r>
      <w:r w:rsidR="00F74E42" w:rsidRPr="00E41F5B">
        <w:rPr>
          <w:rFonts w:ascii="Calibri" w:hAnsi="Calibri" w:cs="Calibri"/>
          <w:lang w:val="en-IE"/>
        </w:rPr>
        <w:t xml:space="preserve"> grouped into three groups: high emotional exhaustion, medium emotional exhaustion and low emotional exhaustion</w:t>
      </w:r>
      <w:r w:rsidR="00F559E2" w:rsidRPr="00E41F5B">
        <w:rPr>
          <w:rFonts w:ascii="Calibri" w:hAnsi="Calibri" w:cs="Calibri"/>
          <w:lang w:val="en-IE"/>
        </w:rPr>
        <w:t xml:space="preserve"> </w:t>
      </w:r>
      <w:r w:rsidR="00F74E42" w:rsidRPr="00E41F5B">
        <w:rPr>
          <w:rFonts w:ascii="Calibri" w:hAnsi="Calibri" w:cs="Calibri"/>
          <w:lang w:val="en-IE"/>
        </w:rPr>
        <w:t xml:space="preserve">based </w:t>
      </w:r>
      <w:r w:rsidR="002A21D3" w:rsidRPr="00E41F5B">
        <w:rPr>
          <w:rFonts w:ascii="Calibri" w:hAnsi="Calibri" w:cs="Calibri"/>
          <w:lang w:val="en-IE"/>
        </w:rPr>
        <w:t xml:space="preserve">on the standard </w:t>
      </w:r>
      <w:r w:rsidR="006B6396" w:rsidRPr="00E41F5B">
        <w:rPr>
          <w:rFonts w:ascii="Calibri" w:hAnsi="Calibri" w:cs="Calibri"/>
        </w:rPr>
        <w:t>Standard Error of Measurement</w:t>
      </w:r>
      <w:r w:rsidR="00F74E42" w:rsidRPr="00E41F5B">
        <w:rPr>
          <w:rFonts w:ascii="Calibri" w:hAnsi="Calibri" w:cs="Calibri"/>
          <w:lang w:val="en-IE"/>
        </w:rPr>
        <w:t xml:space="preserve"> M \+ 0.5 Sd</w:t>
      </w:r>
      <w:r w:rsidR="00853FCE" w:rsidRPr="00E41F5B">
        <w:rPr>
          <w:rFonts w:ascii="Calibri" w:hAnsi="Calibri" w:cs="Calibri"/>
          <w:lang w:val="en-IE"/>
        </w:rPr>
        <w:t xml:space="preserve">. ). </w:t>
      </w:r>
      <w:r w:rsidR="00B67210" w:rsidRPr="00E41F5B">
        <w:rPr>
          <w:rFonts w:ascii="Calibri" w:hAnsi="Calibri" w:cs="Calibri"/>
          <w:lang w:val="en-IE"/>
        </w:rPr>
        <w:t xml:space="preserve"> Results </w:t>
      </w:r>
      <w:r w:rsidR="00123772" w:rsidRPr="00E41F5B">
        <w:rPr>
          <w:rFonts w:ascii="Calibri" w:hAnsi="Calibri" w:cs="Calibri"/>
          <w:lang w:val="en-IE"/>
        </w:rPr>
        <w:t>found a significant increase in participants' total privacy concerns based on the emotional exhaustion of</w:t>
      </w:r>
      <w:r w:rsidR="00A3586B" w:rsidRPr="00E41F5B">
        <w:rPr>
          <w:rFonts w:ascii="Calibri" w:hAnsi="Calibri" w:cs="Calibri"/>
          <w:lang w:val="en-IE"/>
        </w:rPr>
        <w:t xml:space="preserve"> privacy</w:t>
      </w:r>
      <w:r w:rsidR="00844506">
        <w:rPr>
          <w:rFonts w:ascii="Calibri" w:hAnsi="Calibri" w:cs="Calibri"/>
          <w:lang w:val="en-IE"/>
        </w:rPr>
        <w:t>, s</w:t>
      </w:r>
      <w:r w:rsidR="00B67210" w:rsidRPr="00E41F5B">
        <w:rPr>
          <w:rFonts w:ascii="Calibri" w:hAnsi="Calibri" w:cs="Calibri"/>
          <w:lang w:val="en-IE"/>
        </w:rPr>
        <w:t>pecifically, when examining low to high and medium to high</w:t>
      </w:r>
      <w:r w:rsidR="00776871" w:rsidRPr="00E41F5B">
        <w:rPr>
          <w:rFonts w:ascii="Calibri" w:hAnsi="Calibri" w:cs="Calibri"/>
          <w:lang w:val="en-IE"/>
        </w:rPr>
        <w:t xml:space="preserve">. </w:t>
      </w:r>
      <w:r w:rsidR="004F3DAE" w:rsidRPr="00E41F5B">
        <w:rPr>
          <w:rFonts w:ascii="Calibri" w:hAnsi="Calibri" w:cs="Calibri"/>
          <w:lang w:val="en-IE"/>
        </w:rPr>
        <w:t>This is in direct contrast to findings by Shao et al (2021), which found that emotional exhaustion reduced privacy concerns but still had a small positive correlation. This highlights</w:t>
      </w:r>
      <w:r w:rsidR="00377242" w:rsidRPr="00E41F5B">
        <w:rPr>
          <w:rFonts w:ascii="Calibri" w:hAnsi="Calibri" w:cs="Calibri"/>
          <w:lang w:val="en-IE"/>
        </w:rPr>
        <w:t xml:space="preserve"> the need for more research in the area.</w:t>
      </w:r>
    </w:p>
    <w:p w14:paraId="13CA2A62" w14:textId="77777777" w:rsidR="008B3E1E" w:rsidRPr="00E41F5B" w:rsidRDefault="008B3E1E" w:rsidP="00A56888">
      <w:pPr>
        <w:spacing w:after="0" w:line="360" w:lineRule="auto"/>
        <w:rPr>
          <w:rFonts w:ascii="Calibri" w:hAnsi="Calibri" w:cs="Calibri"/>
          <w:b/>
          <w:lang w:val="en-IE"/>
        </w:rPr>
      </w:pPr>
    </w:p>
    <w:p w14:paraId="20387F7A" w14:textId="72248128" w:rsidR="00674A0C" w:rsidRPr="00E41F5B" w:rsidRDefault="00674A0C" w:rsidP="00A56888">
      <w:pPr>
        <w:pStyle w:val="Heading2"/>
        <w:spacing w:line="360" w:lineRule="auto"/>
        <w:rPr>
          <w:rFonts w:ascii="Calibri" w:hAnsi="Calibri" w:cs="Calibri"/>
          <w:b/>
          <w:color w:val="auto"/>
          <w:sz w:val="24"/>
          <w:szCs w:val="24"/>
          <w:lang w:val="en-IE"/>
        </w:rPr>
      </w:pPr>
      <w:bookmarkStart w:id="25" w:name="_Toc229751524"/>
      <w:r w:rsidRPr="00E41F5B">
        <w:rPr>
          <w:rFonts w:ascii="Calibri" w:hAnsi="Calibri" w:cs="Calibri"/>
          <w:b/>
          <w:color w:val="auto"/>
          <w:sz w:val="24"/>
          <w:szCs w:val="24"/>
          <w:lang w:val="en-IE"/>
        </w:rPr>
        <w:t>Theoretical Application</w:t>
      </w:r>
      <w:bookmarkEnd w:id="25"/>
      <w:r w:rsidRPr="00E41F5B">
        <w:rPr>
          <w:rFonts w:ascii="Calibri" w:hAnsi="Calibri" w:cs="Calibri"/>
          <w:b/>
          <w:color w:val="auto"/>
          <w:sz w:val="24"/>
          <w:szCs w:val="24"/>
          <w:lang w:val="en-IE"/>
        </w:rPr>
        <w:t xml:space="preserve"> </w:t>
      </w:r>
    </w:p>
    <w:p w14:paraId="06B11B0A" w14:textId="66AB9CA1" w:rsidR="007A17ED" w:rsidRPr="00E41F5B" w:rsidRDefault="008F5144" w:rsidP="00DA65D8">
      <w:pPr>
        <w:spacing w:after="0" w:line="360" w:lineRule="auto"/>
        <w:ind w:firstLine="720"/>
        <w:rPr>
          <w:rFonts w:ascii="Calibri" w:hAnsi="Calibri" w:cs="Calibri"/>
          <w:lang w:val="en-IE"/>
        </w:rPr>
      </w:pPr>
      <w:r w:rsidRPr="00E41F5B">
        <w:rPr>
          <w:rFonts w:ascii="Calibri" w:hAnsi="Calibri" w:cs="Calibri"/>
          <w:lang w:val="en-IE"/>
        </w:rPr>
        <w:t xml:space="preserve">The </w:t>
      </w:r>
      <w:r w:rsidR="00933531" w:rsidRPr="00E41F5B">
        <w:rPr>
          <w:rFonts w:ascii="Calibri" w:hAnsi="Calibri" w:cs="Calibri"/>
          <w:lang w:val="en-IE"/>
        </w:rPr>
        <w:t xml:space="preserve">results of this study </w:t>
      </w:r>
      <w:r w:rsidR="00FA37D9" w:rsidRPr="00E41F5B">
        <w:rPr>
          <w:rFonts w:ascii="Calibri" w:hAnsi="Calibri" w:cs="Calibri"/>
          <w:lang w:val="en-IE"/>
        </w:rPr>
        <w:t>indicated</w:t>
      </w:r>
      <w:r w:rsidR="00D262BE" w:rsidRPr="00E41F5B">
        <w:rPr>
          <w:rFonts w:ascii="Calibri" w:hAnsi="Calibri" w:cs="Calibri"/>
          <w:lang w:val="en-IE"/>
        </w:rPr>
        <w:t xml:space="preserve"> support </w:t>
      </w:r>
      <w:r w:rsidR="00FA37D9" w:rsidRPr="00E41F5B">
        <w:rPr>
          <w:rFonts w:ascii="Calibri" w:hAnsi="Calibri" w:cs="Calibri"/>
          <w:lang w:val="en-IE"/>
        </w:rPr>
        <w:t>that</w:t>
      </w:r>
      <w:r w:rsidR="00D262BE" w:rsidRPr="00E41F5B">
        <w:rPr>
          <w:rFonts w:ascii="Calibri" w:hAnsi="Calibri" w:cs="Calibri"/>
          <w:lang w:val="en-IE"/>
        </w:rPr>
        <w:t xml:space="preserve"> the </w:t>
      </w:r>
      <w:r w:rsidR="00FA37D9" w:rsidRPr="00E41F5B">
        <w:rPr>
          <w:rFonts w:ascii="Calibri" w:hAnsi="Calibri" w:cs="Calibri"/>
          <w:lang w:val="en-IE"/>
        </w:rPr>
        <w:t>privacy paradox is present in informed consent collection</w:t>
      </w:r>
      <w:r w:rsidR="00676F85" w:rsidRPr="00E41F5B">
        <w:rPr>
          <w:rFonts w:ascii="Calibri" w:hAnsi="Calibri" w:cs="Calibri"/>
          <w:lang w:val="en-IE"/>
        </w:rPr>
        <w:t>,</w:t>
      </w:r>
      <w:r w:rsidR="00FA37D9" w:rsidRPr="00E41F5B">
        <w:rPr>
          <w:rFonts w:ascii="Calibri" w:hAnsi="Calibri" w:cs="Calibri"/>
          <w:lang w:val="en-IE"/>
        </w:rPr>
        <w:t xml:space="preserve"> in line with </w:t>
      </w:r>
      <w:r w:rsidR="00D87F30" w:rsidRPr="00E41F5B">
        <w:rPr>
          <w:rFonts w:ascii="Calibri" w:eastAsia="Aptos" w:hAnsi="Calibri" w:cs="Calibri"/>
        </w:rPr>
        <w:t xml:space="preserve">Kokolakis (2017), </w:t>
      </w:r>
      <w:r w:rsidR="00676F85" w:rsidRPr="00E41F5B">
        <w:rPr>
          <w:rFonts w:ascii="Calibri" w:hAnsi="Calibri" w:cs="Calibri"/>
          <w:lang w:val="en-IE"/>
        </w:rPr>
        <w:t xml:space="preserve">with </w:t>
      </w:r>
      <w:r w:rsidR="00074706" w:rsidRPr="00E41F5B">
        <w:rPr>
          <w:rFonts w:ascii="Calibri" w:hAnsi="Calibri" w:cs="Calibri"/>
          <w:lang w:val="en-IE"/>
        </w:rPr>
        <w:t xml:space="preserve">the </w:t>
      </w:r>
      <w:r w:rsidR="00E5335F" w:rsidRPr="00E41F5B">
        <w:rPr>
          <w:rFonts w:ascii="Calibri" w:hAnsi="Calibri" w:cs="Calibri"/>
          <w:lang w:val="en-IE"/>
        </w:rPr>
        <w:t>current study finding</w:t>
      </w:r>
      <w:r w:rsidR="00676F85" w:rsidRPr="00E41F5B">
        <w:rPr>
          <w:rFonts w:ascii="Calibri" w:hAnsi="Calibri" w:cs="Calibri"/>
          <w:lang w:val="en-IE"/>
        </w:rPr>
        <w:t xml:space="preserve"> no correlation between factors and reading. </w:t>
      </w:r>
      <w:r w:rsidR="00920C80" w:rsidRPr="00E41F5B">
        <w:rPr>
          <w:rFonts w:ascii="Calibri" w:hAnsi="Calibri" w:cs="Calibri"/>
          <w:lang w:val="en-IE"/>
        </w:rPr>
        <w:t>It</w:t>
      </w:r>
      <w:r w:rsidR="00676F85" w:rsidRPr="00E41F5B">
        <w:rPr>
          <w:rFonts w:ascii="Calibri" w:hAnsi="Calibri" w:cs="Calibri"/>
          <w:lang w:val="en-IE"/>
        </w:rPr>
        <w:t xml:space="preserve"> highlights the </w:t>
      </w:r>
      <w:r w:rsidR="00920C80" w:rsidRPr="00E41F5B">
        <w:rPr>
          <w:rFonts w:ascii="Calibri" w:hAnsi="Calibri" w:cs="Calibri"/>
          <w:lang w:val="en-IE"/>
        </w:rPr>
        <w:t xml:space="preserve">incongruence between people's beliefs when it comes to </w:t>
      </w:r>
      <w:r w:rsidR="00074706" w:rsidRPr="00E41F5B">
        <w:rPr>
          <w:rFonts w:ascii="Calibri" w:hAnsi="Calibri" w:cs="Calibri"/>
          <w:lang w:val="en-IE"/>
        </w:rPr>
        <w:t xml:space="preserve">intentions </w:t>
      </w:r>
      <w:r w:rsidR="00920C80" w:rsidRPr="00E41F5B">
        <w:rPr>
          <w:rFonts w:ascii="Calibri" w:hAnsi="Calibri" w:cs="Calibri"/>
          <w:lang w:val="en-IE"/>
        </w:rPr>
        <w:t>and actual</w:t>
      </w:r>
      <w:r w:rsidR="00676F85" w:rsidRPr="00E41F5B">
        <w:rPr>
          <w:rFonts w:ascii="Calibri" w:hAnsi="Calibri" w:cs="Calibri"/>
          <w:lang w:val="en-IE"/>
        </w:rPr>
        <w:t xml:space="preserve"> behaviour</w:t>
      </w:r>
      <w:r w:rsidR="00C53AD9">
        <w:rPr>
          <w:rFonts w:ascii="Calibri" w:hAnsi="Calibri" w:cs="Calibri"/>
          <w:lang w:val="en-IE"/>
        </w:rPr>
        <w:t xml:space="preserve"> in academic research</w:t>
      </w:r>
      <w:r w:rsidR="00920C80" w:rsidRPr="00E41F5B">
        <w:rPr>
          <w:rFonts w:ascii="Calibri" w:hAnsi="Calibri" w:cs="Calibri"/>
          <w:lang w:val="en-IE"/>
        </w:rPr>
        <w:t xml:space="preserve">. When examining this behaviour in terms of </w:t>
      </w:r>
      <w:r w:rsidR="1ED399B0" w:rsidRPr="00E41F5B">
        <w:rPr>
          <w:rFonts w:ascii="Calibri" w:hAnsi="Calibri" w:cs="Calibri"/>
          <w:lang w:val="en-IE"/>
        </w:rPr>
        <w:t>th</w:t>
      </w:r>
      <w:r w:rsidR="58DF7D86" w:rsidRPr="00E41F5B">
        <w:rPr>
          <w:rFonts w:ascii="Calibri" w:hAnsi="Calibri" w:cs="Calibri"/>
          <w:lang w:val="en-IE"/>
        </w:rPr>
        <w:t xml:space="preserve">eoretical </w:t>
      </w:r>
      <w:r w:rsidR="00966176">
        <w:rPr>
          <w:rFonts w:ascii="Calibri" w:hAnsi="Calibri" w:cs="Calibri"/>
          <w:lang w:val="en-IE"/>
        </w:rPr>
        <w:t xml:space="preserve">approaches </w:t>
      </w:r>
      <w:r w:rsidR="00BF23F0" w:rsidRPr="00E41F5B">
        <w:rPr>
          <w:rFonts w:ascii="Calibri" w:hAnsi="Calibri" w:cs="Calibri"/>
          <w:lang w:val="en-IE"/>
        </w:rPr>
        <w:t xml:space="preserve">these </w:t>
      </w:r>
      <w:r w:rsidR="00890B9E" w:rsidRPr="00E41F5B">
        <w:rPr>
          <w:rFonts w:ascii="Calibri" w:hAnsi="Calibri" w:cs="Calibri"/>
          <w:lang w:val="en-IE"/>
        </w:rPr>
        <w:t xml:space="preserve">findings </w:t>
      </w:r>
      <w:r w:rsidR="001D4F85" w:rsidRPr="00E41F5B">
        <w:rPr>
          <w:rFonts w:ascii="Calibri" w:hAnsi="Calibri" w:cs="Calibri"/>
          <w:lang w:val="en-IE"/>
        </w:rPr>
        <w:t>show</w:t>
      </w:r>
      <w:r w:rsidR="007C7029" w:rsidRPr="00E41F5B">
        <w:rPr>
          <w:rFonts w:ascii="Calibri" w:hAnsi="Calibri" w:cs="Calibri"/>
          <w:lang w:val="en-IE"/>
        </w:rPr>
        <w:t xml:space="preserve"> a </w:t>
      </w:r>
      <w:r w:rsidR="007C7029" w:rsidRPr="00E41F5B">
        <w:rPr>
          <w:rFonts w:ascii="Calibri" w:hAnsi="Calibri" w:cs="Calibri"/>
          <w:lang w:val="en-IE"/>
        </w:rPr>
        <w:lastRenderedPageBreak/>
        <w:t xml:space="preserve">discrepancy with bounded rationality </w:t>
      </w:r>
      <w:r w:rsidR="00E5335F" w:rsidRPr="00E41F5B">
        <w:rPr>
          <w:rFonts w:ascii="Calibri" w:hAnsi="Calibri" w:cs="Calibri"/>
          <w:lang w:val="en-IE"/>
        </w:rPr>
        <w:t>decision-making,</w:t>
      </w:r>
      <w:r w:rsidR="007C7029" w:rsidRPr="00E41F5B">
        <w:rPr>
          <w:rFonts w:ascii="Calibri" w:hAnsi="Calibri" w:cs="Calibri"/>
          <w:lang w:val="en-IE"/>
        </w:rPr>
        <w:t xml:space="preserve"> as the participants were fully aware of everything</w:t>
      </w:r>
      <w:r w:rsidR="00851648" w:rsidRPr="00E41F5B">
        <w:rPr>
          <w:rFonts w:ascii="Calibri" w:hAnsi="Calibri" w:cs="Calibri"/>
          <w:lang w:val="en-IE"/>
        </w:rPr>
        <w:t xml:space="preserve">. It </w:t>
      </w:r>
      <w:r w:rsidR="00541F1F" w:rsidRPr="00E41F5B">
        <w:rPr>
          <w:rFonts w:ascii="Calibri" w:hAnsi="Calibri" w:cs="Calibri"/>
          <w:lang w:val="en-IE"/>
        </w:rPr>
        <w:t>suggests the larger role of social influence and heuristic thinking</w:t>
      </w:r>
      <w:r w:rsidR="0055280F" w:rsidRPr="00E41F5B">
        <w:rPr>
          <w:rFonts w:ascii="Calibri" w:hAnsi="Calibri" w:cs="Calibri"/>
          <w:lang w:val="en-IE"/>
        </w:rPr>
        <w:t xml:space="preserve"> </w:t>
      </w:r>
      <w:r w:rsidR="00F37012" w:rsidRPr="00E41F5B">
        <w:rPr>
          <w:rFonts w:ascii="Calibri" w:hAnsi="Calibri" w:cs="Calibri"/>
          <w:lang w:val="en-IE"/>
        </w:rPr>
        <w:t>supports</w:t>
      </w:r>
      <w:r w:rsidR="0055280F" w:rsidRPr="00E41F5B">
        <w:rPr>
          <w:rFonts w:ascii="Calibri" w:hAnsi="Calibri" w:cs="Calibri"/>
          <w:lang w:val="en-IE"/>
        </w:rPr>
        <w:t xml:space="preserve"> </w:t>
      </w:r>
      <w:r w:rsidR="00966176" w:rsidRPr="00E41F5B">
        <w:rPr>
          <w:rFonts w:ascii="Calibri" w:hAnsi="Calibri" w:cs="Calibri"/>
          <w:lang w:val="en-IE"/>
        </w:rPr>
        <w:t>research</w:t>
      </w:r>
      <w:r w:rsidR="00966176" w:rsidRPr="00292206">
        <w:rPr>
          <w:rFonts w:ascii="Calibri" w:hAnsi="Calibri" w:cs="Calibri"/>
          <w:lang w:val="en-IE"/>
        </w:rPr>
        <w:t>(Memarian</w:t>
      </w:r>
      <w:r w:rsidR="004F3DAE" w:rsidRPr="00292206">
        <w:rPr>
          <w:rFonts w:ascii="Calibri" w:hAnsi="Calibri" w:cs="Calibri"/>
        </w:rPr>
        <w:t xml:space="preserve"> et al</w:t>
      </w:r>
      <w:r w:rsidR="00EE57F6" w:rsidRPr="00292206">
        <w:rPr>
          <w:rFonts w:ascii="Calibri" w:hAnsi="Calibri" w:cs="Calibri"/>
        </w:rPr>
        <w:t>.,</w:t>
      </w:r>
      <w:r w:rsidR="004F3DAE" w:rsidRPr="00292206">
        <w:rPr>
          <w:rFonts w:ascii="Calibri" w:hAnsi="Calibri" w:cs="Calibri"/>
        </w:rPr>
        <w:t xml:space="preserve"> 2025</w:t>
      </w:r>
      <w:r w:rsidR="00EE57F6" w:rsidRPr="00292206">
        <w:rPr>
          <w:rFonts w:ascii="Calibri" w:hAnsi="Calibri" w:cs="Calibri"/>
        </w:rPr>
        <w:t>;</w:t>
      </w:r>
      <w:r w:rsidR="004F3DAE" w:rsidRPr="00292206">
        <w:rPr>
          <w:rFonts w:ascii="Calibri" w:hAnsi="Calibri" w:cs="Calibri"/>
        </w:rPr>
        <w:t xml:space="preserve"> </w:t>
      </w:r>
      <w:r w:rsidR="0062771E" w:rsidRPr="00292206">
        <w:rPr>
          <w:rFonts w:ascii="Calibri" w:hAnsi="Calibri" w:cs="Calibri"/>
          <w:lang w:eastAsia="en-IE"/>
        </w:rPr>
        <w:t>Bath &amp; DeJong</w:t>
      </w:r>
      <w:r w:rsidR="00EE57F6" w:rsidRPr="00292206">
        <w:rPr>
          <w:rFonts w:ascii="Calibri" w:hAnsi="Calibri" w:cs="Calibri"/>
          <w:lang w:eastAsia="en-IE"/>
        </w:rPr>
        <w:t>,</w:t>
      </w:r>
      <w:r w:rsidR="0062771E" w:rsidRPr="00292206">
        <w:rPr>
          <w:rFonts w:ascii="Calibri" w:hAnsi="Calibri" w:cs="Calibri"/>
          <w:lang w:eastAsia="en-IE"/>
        </w:rPr>
        <w:t xml:space="preserve"> 2017</w:t>
      </w:r>
      <w:r w:rsidR="0062771E">
        <w:rPr>
          <w:rFonts w:ascii="Calibri" w:hAnsi="Calibri" w:cs="Calibri"/>
          <w:lang w:eastAsia="en-IE"/>
        </w:rPr>
        <w:t>)</w:t>
      </w:r>
      <w:r w:rsidR="004A68D2" w:rsidRPr="00E41F5B">
        <w:rPr>
          <w:rFonts w:ascii="Calibri" w:hAnsi="Calibri" w:cs="Calibri"/>
          <w:lang w:val="en-IE"/>
        </w:rPr>
        <w:t>. Similarly,</w:t>
      </w:r>
      <w:r w:rsidR="00890B9E" w:rsidRPr="00E41F5B">
        <w:rPr>
          <w:rFonts w:ascii="Calibri" w:hAnsi="Calibri" w:cs="Calibri"/>
          <w:lang w:val="en-IE"/>
        </w:rPr>
        <w:t xml:space="preserve"> Quin</w:t>
      </w:r>
      <w:r w:rsidR="004A68D2" w:rsidRPr="00E41F5B">
        <w:rPr>
          <w:rFonts w:ascii="Calibri" w:hAnsi="Calibri" w:cs="Calibri"/>
          <w:lang w:val="en-IE"/>
        </w:rPr>
        <w:t>n</w:t>
      </w:r>
      <w:r w:rsidR="00890B9E" w:rsidRPr="00E41F5B">
        <w:rPr>
          <w:rFonts w:ascii="Calibri" w:hAnsi="Calibri" w:cs="Calibri"/>
          <w:lang w:val="en-IE"/>
        </w:rPr>
        <w:t xml:space="preserve"> </w:t>
      </w:r>
      <w:r w:rsidR="00612F06" w:rsidRPr="00E41F5B">
        <w:rPr>
          <w:rFonts w:ascii="Calibri" w:hAnsi="Calibri" w:cs="Calibri"/>
          <w:lang w:val="en-IE"/>
        </w:rPr>
        <w:t xml:space="preserve">(2016) examined </w:t>
      </w:r>
      <w:r w:rsidR="00BE1104">
        <w:rPr>
          <w:rFonts w:ascii="Calibri" w:hAnsi="Calibri" w:cs="Calibri"/>
          <w:lang w:val="en-IE"/>
        </w:rPr>
        <w:t>h</w:t>
      </w:r>
      <w:r w:rsidR="001D4F85" w:rsidRPr="00E41F5B">
        <w:rPr>
          <w:rFonts w:ascii="Calibri" w:hAnsi="Calibri" w:cs="Calibri"/>
          <w:lang w:val="en-IE"/>
        </w:rPr>
        <w:t>abitual</w:t>
      </w:r>
      <w:r w:rsidR="00890B9E" w:rsidRPr="00E41F5B">
        <w:rPr>
          <w:rFonts w:ascii="Calibri" w:hAnsi="Calibri" w:cs="Calibri"/>
          <w:lang w:val="en-IE"/>
        </w:rPr>
        <w:t xml:space="preserve"> </w:t>
      </w:r>
      <w:r w:rsidR="00BE1104">
        <w:rPr>
          <w:rFonts w:ascii="Calibri" w:hAnsi="Calibri" w:cs="Calibri"/>
          <w:lang w:val="en-IE"/>
        </w:rPr>
        <w:t>b</w:t>
      </w:r>
      <w:r w:rsidR="001D4F85" w:rsidRPr="00E41F5B">
        <w:rPr>
          <w:rFonts w:ascii="Calibri" w:hAnsi="Calibri" w:cs="Calibri"/>
          <w:lang w:val="en-IE"/>
        </w:rPr>
        <w:t>ehaviour</w:t>
      </w:r>
      <w:r w:rsidR="00890B9E" w:rsidRPr="00E41F5B">
        <w:rPr>
          <w:rFonts w:ascii="Calibri" w:hAnsi="Calibri" w:cs="Calibri"/>
          <w:lang w:val="en-IE"/>
        </w:rPr>
        <w:t>,</w:t>
      </w:r>
      <w:r w:rsidR="007A17ED" w:rsidRPr="00E41F5B">
        <w:rPr>
          <w:rFonts w:ascii="Calibri" w:hAnsi="Calibri" w:cs="Calibri"/>
          <w:lang w:val="en-IE"/>
        </w:rPr>
        <w:t xml:space="preserve"> </w:t>
      </w:r>
      <w:r w:rsidR="00541F1F" w:rsidRPr="00E41F5B">
        <w:rPr>
          <w:rFonts w:ascii="Calibri" w:hAnsi="Calibri" w:cs="Calibri"/>
          <w:lang w:val="en-IE"/>
        </w:rPr>
        <w:t>which</w:t>
      </w:r>
      <w:r w:rsidR="00851648" w:rsidRPr="00E41F5B">
        <w:rPr>
          <w:rFonts w:ascii="Calibri" w:hAnsi="Calibri" w:cs="Calibri"/>
          <w:lang w:val="en-IE"/>
        </w:rPr>
        <w:t xml:space="preserve"> could </w:t>
      </w:r>
      <w:r w:rsidR="00030559" w:rsidRPr="00E41F5B">
        <w:rPr>
          <w:rFonts w:ascii="Calibri" w:hAnsi="Calibri" w:cs="Calibri"/>
          <w:lang w:val="en-IE"/>
        </w:rPr>
        <w:t>explain</w:t>
      </w:r>
      <w:r w:rsidR="00851648" w:rsidRPr="00E41F5B">
        <w:rPr>
          <w:rFonts w:ascii="Calibri" w:hAnsi="Calibri" w:cs="Calibri"/>
          <w:lang w:val="en-IE"/>
        </w:rPr>
        <w:t xml:space="preserve"> the high </w:t>
      </w:r>
      <w:r w:rsidR="00541F1F" w:rsidRPr="00E41F5B">
        <w:rPr>
          <w:rFonts w:ascii="Calibri" w:hAnsi="Calibri" w:cs="Calibri"/>
          <w:lang w:val="en-IE"/>
        </w:rPr>
        <w:t xml:space="preserve">percentage of cookies being rejected, but the low reading duration regardless. </w:t>
      </w:r>
      <w:r w:rsidR="00464DED" w:rsidRPr="00E41F5B">
        <w:rPr>
          <w:rFonts w:ascii="Calibri" w:hAnsi="Calibri" w:cs="Calibri"/>
          <w:lang w:val="en-IE"/>
        </w:rPr>
        <w:t xml:space="preserve">Both highlight the increased shift away from rational theories of choice to irrational ones and the importance of context and social theory. </w:t>
      </w:r>
    </w:p>
    <w:p w14:paraId="074C2148" w14:textId="77777777" w:rsidR="00464DED" w:rsidRPr="00E41F5B" w:rsidRDefault="00464DED" w:rsidP="00DA65D8">
      <w:pPr>
        <w:spacing w:after="0" w:line="360" w:lineRule="auto"/>
        <w:ind w:firstLine="720"/>
        <w:rPr>
          <w:rFonts w:ascii="Calibri" w:hAnsi="Calibri" w:cs="Calibri"/>
          <w:lang w:val="en-IE"/>
        </w:rPr>
      </w:pPr>
    </w:p>
    <w:p w14:paraId="0C6CCFEF" w14:textId="0256F406" w:rsidR="00E85F33" w:rsidRPr="00E41F5B" w:rsidRDefault="00541F1F" w:rsidP="00072999">
      <w:pPr>
        <w:spacing w:after="0" w:line="360" w:lineRule="auto"/>
        <w:ind w:firstLine="720"/>
        <w:rPr>
          <w:rFonts w:ascii="Calibri" w:hAnsi="Calibri" w:cs="Calibri"/>
          <w:lang w:val="en-IE"/>
        </w:rPr>
      </w:pPr>
      <w:r w:rsidRPr="00E41F5B">
        <w:rPr>
          <w:rFonts w:ascii="Calibri" w:hAnsi="Calibri" w:cs="Calibri"/>
          <w:lang w:val="en-IE"/>
        </w:rPr>
        <w:t>While steps were taken to minimise the j</w:t>
      </w:r>
      <w:r w:rsidR="007A17ED" w:rsidRPr="00E41F5B">
        <w:rPr>
          <w:rFonts w:ascii="Calibri" w:hAnsi="Calibri" w:cs="Calibri"/>
          <w:lang w:val="en-IE"/>
        </w:rPr>
        <w:t>ingle</w:t>
      </w:r>
      <w:r w:rsidRPr="00E41F5B">
        <w:rPr>
          <w:rFonts w:ascii="Calibri" w:hAnsi="Calibri" w:cs="Calibri"/>
          <w:lang w:val="en-IE"/>
        </w:rPr>
        <w:t xml:space="preserve"> problem </w:t>
      </w:r>
      <w:r w:rsidR="002A7F8D" w:rsidRPr="00E41F5B">
        <w:rPr>
          <w:rFonts w:ascii="Calibri" w:hAnsi="Calibri" w:cs="Calibri"/>
          <w:lang w:val="en-IE"/>
        </w:rPr>
        <w:t>(</w:t>
      </w:r>
      <w:r w:rsidR="00072999" w:rsidRPr="00E41F5B">
        <w:rPr>
          <w:rFonts w:ascii="Calibri" w:hAnsi="Calibri" w:cs="Calibri"/>
          <w:lang w:val="en-IE"/>
        </w:rPr>
        <w:t>Thorndike</w:t>
      </w:r>
      <w:r w:rsidR="002A7F8D" w:rsidRPr="00E41F5B">
        <w:rPr>
          <w:rFonts w:ascii="Calibri" w:hAnsi="Calibri" w:cs="Calibri"/>
          <w:lang w:val="en-IE"/>
        </w:rPr>
        <w:t xml:space="preserve"> 1904</w:t>
      </w:r>
      <w:r w:rsidRPr="00E41F5B">
        <w:rPr>
          <w:rFonts w:ascii="Calibri" w:hAnsi="Calibri" w:cs="Calibri"/>
          <w:lang w:val="en-IE"/>
        </w:rPr>
        <w:t>)</w:t>
      </w:r>
      <w:r w:rsidR="002A7F8D" w:rsidRPr="00E41F5B">
        <w:rPr>
          <w:rFonts w:ascii="Calibri" w:hAnsi="Calibri" w:cs="Calibri"/>
          <w:lang w:val="en-IE"/>
        </w:rPr>
        <w:t xml:space="preserve">, </w:t>
      </w:r>
      <w:r w:rsidR="00030559" w:rsidRPr="00E41F5B">
        <w:rPr>
          <w:rFonts w:ascii="Calibri" w:hAnsi="Calibri" w:cs="Calibri"/>
          <w:lang w:val="en-IE"/>
        </w:rPr>
        <w:t>by using the eye tracker</w:t>
      </w:r>
      <w:r w:rsidR="07E56BFA" w:rsidRPr="00E41F5B">
        <w:rPr>
          <w:rFonts w:ascii="Calibri" w:hAnsi="Calibri" w:cs="Calibri"/>
          <w:lang w:val="en-IE"/>
        </w:rPr>
        <w:t>,</w:t>
      </w:r>
      <w:r w:rsidR="00030559" w:rsidRPr="00E41F5B">
        <w:rPr>
          <w:rFonts w:ascii="Calibri" w:hAnsi="Calibri" w:cs="Calibri"/>
          <w:lang w:val="en-IE"/>
        </w:rPr>
        <w:t xml:space="preserve"> </w:t>
      </w:r>
      <w:r w:rsidR="007F55B5" w:rsidRPr="00E41F5B">
        <w:rPr>
          <w:rFonts w:ascii="Calibri" w:hAnsi="Calibri" w:cs="Calibri"/>
          <w:lang w:val="en-IE"/>
        </w:rPr>
        <w:t>the</w:t>
      </w:r>
      <w:r w:rsidR="00030559" w:rsidRPr="00E41F5B">
        <w:rPr>
          <w:rFonts w:ascii="Calibri" w:hAnsi="Calibri" w:cs="Calibri"/>
          <w:lang w:val="en-IE"/>
        </w:rPr>
        <w:t xml:space="preserve"> validity of the scale and the </w:t>
      </w:r>
      <w:r w:rsidR="00A03D35" w:rsidRPr="00E41F5B">
        <w:rPr>
          <w:rFonts w:ascii="Calibri" w:hAnsi="Calibri" w:cs="Calibri"/>
          <w:lang w:val="en-IE"/>
        </w:rPr>
        <w:t>ceiling</w:t>
      </w:r>
      <w:r w:rsidR="00030559" w:rsidRPr="00E41F5B">
        <w:rPr>
          <w:rFonts w:ascii="Calibri" w:hAnsi="Calibri" w:cs="Calibri"/>
          <w:lang w:val="en-IE"/>
        </w:rPr>
        <w:t xml:space="preserve"> effect may result in </w:t>
      </w:r>
      <w:r w:rsidR="00030559" w:rsidRPr="00292206">
        <w:rPr>
          <w:rFonts w:ascii="Calibri" w:hAnsi="Calibri" w:cs="Calibri"/>
          <w:lang w:val="en-IE"/>
        </w:rPr>
        <w:t xml:space="preserve">methodological </w:t>
      </w:r>
      <w:r w:rsidR="00A03D35" w:rsidRPr="00292206">
        <w:rPr>
          <w:rFonts w:ascii="Calibri" w:hAnsi="Calibri" w:cs="Calibri"/>
          <w:lang w:val="en-IE"/>
        </w:rPr>
        <w:t>artefacts</w:t>
      </w:r>
      <w:r w:rsidR="00030559" w:rsidRPr="005F5DB1">
        <w:rPr>
          <w:rFonts w:ascii="Calibri" w:hAnsi="Calibri" w:cs="Calibri"/>
          <w:color w:val="FF0000"/>
          <w:lang w:val="en-IE"/>
        </w:rPr>
        <w:t xml:space="preserve"> </w:t>
      </w:r>
      <w:r w:rsidR="00030559" w:rsidRPr="00E41F5B">
        <w:rPr>
          <w:rFonts w:ascii="Calibri" w:hAnsi="Calibri" w:cs="Calibri"/>
          <w:lang w:val="en-IE"/>
        </w:rPr>
        <w:t>as discussed in the limitations</w:t>
      </w:r>
      <w:r w:rsidR="007E418B" w:rsidRPr="00E41F5B">
        <w:rPr>
          <w:rFonts w:ascii="Calibri" w:hAnsi="Calibri" w:cs="Calibri"/>
          <w:lang w:val="en-IE"/>
        </w:rPr>
        <w:t xml:space="preserve"> below</w:t>
      </w:r>
      <w:r w:rsidR="00030559" w:rsidRPr="00E41F5B">
        <w:rPr>
          <w:rFonts w:ascii="Calibri" w:hAnsi="Calibri" w:cs="Calibri"/>
          <w:lang w:val="en-IE"/>
        </w:rPr>
        <w:t>.</w:t>
      </w:r>
      <w:r w:rsidR="00D21544" w:rsidRPr="00E41F5B">
        <w:rPr>
          <w:rFonts w:ascii="Calibri" w:hAnsi="Calibri" w:cs="Calibri"/>
          <w:lang w:val="en-IE"/>
        </w:rPr>
        <w:t xml:space="preserve"> </w:t>
      </w:r>
      <w:r w:rsidR="00030559" w:rsidRPr="00E41F5B">
        <w:rPr>
          <w:rFonts w:ascii="Calibri" w:hAnsi="Calibri" w:cs="Calibri"/>
          <w:lang w:val="en-IE"/>
        </w:rPr>
        <w:t xml:space="preserve">This study highlights the issues with gaining </w:t>
      </w:r>
      <w:r w:rsidR="00300EF1" w:rsidRPr="00E41F5B">
        <w:rPr>
          <w:rFonts w:ascii="Calibri" w:hAnsi="Calibri" w:cs="Calibri"/>
          <w:lang w:val="en-IE"/>
        </w:rPr>
        <w:t>rational</w:t>
      </w:r>
      <w:r w:rsidR="00030559" w:rsidRPr="00E41F5B">
        <w:rPr>
          <w:rFonts w:ascii="Calibri" w:hAnsi="Calibri" w:cs="Calibri"/>
          <w:lang w:val="en-IE"/>
        </w:rPr>
        <w:t xml:space="preserve"> and informed </w:t>
      </w:r>
      <w:r w:rsidR="00300EF1" w:rsidRPr="00E41F5B">
        <w:rPr>
          <w:rFonts w:ascii="Calibri" w:hAnsi="Calibri" w:cs="Calibri"/>
          <w:lang w:val="en-IE"/>
        </w:rPr>
        <w:t>consent</w:t>
      </w:r>
      <w:r w:rsidR="00030559" w:rsidRPr="00E41F5B">
        <w:rPr>
          <w:rFonts w:ascii="Calibri" w:hAnsi="Calibri" w:cs="Calibri"/>
          <w:lang w:val="en-IE"/>
        </w:rPr>
        <w:t xml:space="preserve"> </w:t>
      </w:r>
      <w:r w:rsidR="00300EF1" w:rsidRPr="00E41F5B">
        <w:rPr>
          <w:rFonts w:ascii="Calibri" w:hAnsi="Calibri" w:cs="Calibri"/>
          <w:lang w:val="en-IE"/>
        </w:rPr>
        <w:t xml:space="preserve">when </w:t>
      </w:r>
      <w:r w:rsidR="00A84F27" w:rsidRPr="00E41F5B">
        <w:rPr>
          <w:rFonts w:ascii="Calibri" w:hAnsi="Calibri" w:cs="Calibri"/>
          <w:lang w:val="en-IE"/>
        </w:rPr>
        <w:t xml:space="preserve">conducting undergraduate research and </w:t>
      </w:r>
      <w:r w:rsidR="005F5DB1">
        <w:rPr>
          <w:rFonts w:ascii="Calibri" w:hAnsi="Calibri" w:cs="Calibri"/>
          <w:lang w:val="en-IE"/>
        </w:rPr>
        <w:t>ex</w:t>
      </w:r>
      <w:r w:rsidR="003F2E11">
        <w:rPr>
          <w:rFonts w:ascii="Calibri" w:hAnsi="Calibri" w:cs="Calibri"/>
          <w:lang w:val="en-IE"/>
        </w:rPr>
        <w:t>plores</w:t>
      </w:r>
      <w:r w:rsidR="00A84F27">
        <w:rPr>
          <w:rFonts w:ascii="Calibri" w:hAnsi="Calibri" w:cs="Calibri"/>
          <w:lang w:val="en-IE"/>
        </w:rPr>
        <w:t xml:space="preserve"> </w:t>
      </w:r>
      <w:r w:rsidR="00A84F27" w:rsidRPr="00E41F5B">
        <w:rPr>
          <w:rFonts w:ascii="Calibri" w:hAnsi="Calibri" w:cs="Calibri"/>
          <w:lang w:val="en-IE"/>
        </w:rPr>
        <w:t xml:space="preserve">the flaws in the </w:t>
      </w:r>
      <w:r w:rsidR="00D21544" w:rsidRPr="00E41F5B">
        <w:rPr>
          <w:rFonts w:ascii="Calibri" w:hAnsi="Calibri" w:cs="Calibri"/>
          <w:lang w:val="en-IE"/>
        </w:rPr>
        <w:t>use of information sheets</w:t>
      </w:r>
      <w:r w:rsidR="00A84F27" w:rsidRPr="00E41F5B">
        <w:rPr>
          <w:rFonts w:ascii="Calibri" w:hAnsi="Calibri" w:cs="Calibri"/>
          <w:lang w:val="en-IE"/>
        </w:rPr>
        <w:t xml:space="preserve"> and consent</w:t>
      </w:r>
      <w:r w:rsidR="00300EF1" w:rsidRPr="00E41F5B">
        <w:rPr>
          <w:rFonts w:ascii="Calibri" w:hAnsi="Calibri" w:cs="Calibri"/>
          <w:lang w:val="en-IE"/>
        </w:rPr>
        <w:t xml:space="preserve"> </w:t>
      </w:r>
      <w:r w:rsidR="00CE5481" w:rsidRPr="00E41F5B">
        <w:rPr>
          <w:rFonts w:ascii="Calibri" w:hAnsi="Calibri" w:cs="Calibri"/>
          <w:lang w:val="en-IE"/>
        </w:rPr>
        <w:t>forms</w:t>
      </w:r>
      <w:r w:rsidR="00300EF1" w:rsidRPr="00E41F5B">
        <w:rPr>
          <w:rFonts w:ascii="Calibri" w:hAnsi="Calibri" w:cs="Calibri"/>
          <w:lang w:val="en-IE"/>
        </w:rPr>
        <w:t xml:space="preserve">. It </w:t>
      </w:r>
      <w:r w:rsidR="00A84F27" w:rsidRPr="00E41F5B">
        <w:rPr>
          <w:rFonts w:ascii="Calibri" w:hAnsi="Calibri" w:cs="Calibri"/>
          <w:lang w:val="en-IE"/>
        </w:rPr>
        <w:t xml:space="preserve">proposes </w:t>
      </w:r>
      <w:r w:rsidR="003F2E11">
        <w:rPr>
          <w:rFonts w:ascii="Calibri" w:hAnsi="Calibri" w:cs="Calibri"/>
          <w:lang w:val="en-IE"/>
        </w:rPr>
        <w:t>a</w:t>
      </w:r>
      <w:r w:rsidR="00A84F27">
        <w:rPr>
          <w:rFonts w:ascii="Calibri" w:hAnsi="Calibri" w:cs="Calibri"/>
          <w:lang w:val="en-IE"/>
        </w:rPr>
        <w:t xml:space="preserve"> </w:t>
      </w:r>
      <w:r w:rsidR="00A84F27" w:rsidRPr="00E41F5B">
        <w:rPr>
          <w:rFonts w:ascii="Calibri" w:hAnsi="Calibri" w:cs="Calibri"/>
          <w:lang w:val="en-IE"/>
        </w:rPr>
        <w:t xml:space="preserve">question </w:t>
      </w:r>
      <w:r w:rsidR="003F2E11">
        <w:rPr>
          <w:rFonts w:ascii="Calibri" w:hAnsi="Calibri" w:cs="Calibri"/>
          <w:lang w:val="en-IE"/>
        </w:rPr>
        <w:t>about</w:t>
      </w:r>
      <w:r w:rsidR="00A84F27">
        <w:rPr>
          <w:rFonts w:ascii="Calibri" w:hAnsi="Calibri" w:cs="Calibri"/>
          <w:lang w:val="en-IE"/>
        </w:rPr>
        <w:t xml:space="preserve"> the</w:t>
      </w:r>
      <w:r w:rsidR="00A84F27" w:rsidRPr="00E41F5B">
        <w:rPr>
          <w:rFonts w:ascii="Calibri" w:hAnsi="Calibri" w:cs="Calibri"/>
          <w:lang w:val="en-IE"/>
        </w:rPr>
        <w:t xml:space="preserve"> reliability of these tools to ensure informed consent</w:t>
      </w:r>
      <w:r w:rsidR="001A689B" w:rsidRPr="00E41F5B">
        <w:rPr>
          <w:rFonts w:ascii="Calibri" w:hAnsi="Calibri" w:cs="Calibri"/>
          <w:lang w:val="en-IE"/>
        </w:rPr>
        <w:t xml:space="preserve">, which </w:t>
      </w:r>
      <w:r w:rsidR="006C0865" w:rsidRPr="00E41F5B">
        <w:rPr>
          <w:rFonts w:ascii="Calibri" w:hAnsi="Calibri" w:cs="Calibri"/>
          <w:lang w:val="en-IE"/>
        </w:rPr>
        <w:t>remains</w:t>
      </w:r>
      <w:r w:rsidR="001A689B" w:rsidRPr="00E41F5B">
        <w:rPr>
          <w:rFonts w:ascii="Calibri" w:hAnsi="Calibri" w:cs="Calibri"/>
          <w:lang w:val="en-IE"/>
        </w:rPr>
        <w:t xml:space="preserve"> a core foundation of ethical research.</w:t>
      </w:r>
    </w:p>
    <w:p w14:paraId="32D0D525" w14:textId="77777777" w:rsidR="001A689B" w:rsidRPr="00E41F5B" w:rsidRDefault="001A689B" w:rsidP="00072999">
      <w:pPr>
        <w:spacing w:after="0" w:line="360" w:lineRule="auto"/>
        <w:ind w:firstLine="720"/>
        <w:rPr>
          <w:rFonts w:ascii="Calibri" w:hAnsi="Calibri" w:cs="Calibri"/>
          <w:b/>
          <w:lang w:val="en-IE"/>
        </w:rPr>
      </w:pPr>
    </w:p>
    <w:p w14:paraId="553FC214" w14:textId="5D52FDD7" w:rsidR="00674A0C" w:rsidRPr="00E41F5B" w:rsidRDefault="00674A0C" w:rsidP="00A56888">
      <w:pPr>
        <w:pStyle w:val="Heading2"/>
        <w:spacing w:line="360" w:lineRule="auto"/>
        <w:rPr>
          <w:rFonts w:ascii="Calibri" w:hAnsi="Calibri" w:cs="Calibri"/>
          <w:b/>
          <w:color w:val="auto"/>
          <w:sz w:val="24"/>
          <w:szCs w:val="24"/>
          <w:lang w:val="en-IE"/>
        </w:rPr>
      </w:pPr>
      <w:bookmarkStart w:id="26" w:name="_Toc229751525"/>
      <w:r w:rsidRPr="00E41F5B">
        <w:rPr>
          <w:rFonts w:ascii="Calibri" w:hAnsi="Calibri" w:cs="Calibri"/>
          <w:b/>
          <w:color w:val="auto"/>
          <w:sz w:val="24"/>
          <w:szCs w:val="24"/>
          <w:lang w:val="en-IE"/>
        </w:rPr>
        <w:t>Strengths</w:t>
      </w:r>
      <w:bookmarkEnd w:id="26"/>
      <w:r w:rsidRPr="00E41F5B">
        <w:rPr>
          <w:rFonts w:ascii="Calibri" w:hAnsi="Calibri" w:cs="Calibri"/>
          <w:b/>
          <w:color w:val="auto"/>
          <w:sz w:val="24"/>
          <w:szCs w:val="24"/>
          <w:lang w:val="en-IE"/>
        </w:rPr>
        <w:t xml:space="preserve"> </w:t>
      </w:r>
    </w:p>
    <w:p w14:paraId="1E750901" w14:textId="018A0B7E" w:rsidR="00DB0FB6" w:rsidRPr="00E41F5B" w:rsidRDefault="00DB0FB6" w:rsidP="00984E6D">
      <w:pPr>
        <w:spacing w:after="0" w:line="360" w:lineRule="auto"/>
        <w:ind w:firstLine="720"/>
        <w:rPr>
          <w:rFonts w:ascii="Calibri" w:hAnsi="Calibri" w:cs="Calibri"/>
          <w:lang w:val="en-IE"/>
        </w:rPr>
      </w:pPr>
      <w:r w:rsidRPr="00E41F5B">
        <w:rPr>
          <w:rFonts w:ascii="Calibri" w:hAnsi="Calibri" w:cs="Calibri"/>
          <w:lang w:val="en-IE"/>
        </w:rPr>
        <w:t>The study builds upon the previous research by conducting a</w:t>
      </w:r>
      <w:r w:rsidR="00F37012" w:rsidRPr="00E41F5B">
        <w:rPr>
          <w:rFonts w:ascii="Calibri" w:hAnsi="Calibri" w:cs="Calibri"/>
          <w:lang w:val="en-IE"/>
        </w:rPr>
        <w:t xml:space="preserve"> </w:t>
      </w:r>
      <w:r w:rsidRPr="00E41F5B">
        <w:rPr>
          <w:rFonts w:ascii="Calibri" w:hAnsi="Calibri" w:cs="Calibri"/>
          <w:lang w:val="en-IE"/>
        </w:rPr>
        <w:t xml:space="preserve">quantitative observational </w:t>
      </w:r>
      <w:r w:rsidR="00F37012" w:rsidRPr="00E41F5B">
        <w:rPr>
          <w:rFonts w:ascii="Calibri" w:hAnsi="Calibri" w:cs="Calibri"/>
          <w:lang w:val="en-IE"/>
        </w:rPr>
        <w:t>eye-tracking</w:t>
      </w:r>
      <w:r w:rsidRPr="00E41F5B">
        <w:rPr>
          <w:rFonts w:ascii="Calibri" w:hAnsi="Calibri" w:cs="Calibri"/>
          <w:lang w:val="en-IE"/>
        </w:rPr>
        <w:t xml:space="preserve"> study.</w:t>
      </w:r>
      <w:r w:rsidR="00F37012" w:rsidRPr="00E41F5B">
        <w:rPr>
          <w:rFonts w:ascii="Calibri" w:hAnsi="Calibri" w:cs="Calibri"/>
          <w:lang w:val="en-IE"/>
        </w:rPr>
        <w:t xml:space="preserve"> </w:t>
      </w:r>
      <w:r w:rsidR="00F37012" w:rsidRPr="00E41F5B">
        <w:rPr>
          <w:rFonts w:ascii="Calibri" w:eastAsia="Aptos" w:hAnsi="Calibri" w:cs="Calibri"/>
        </w:rPr>
        <w:t>Kokolakis (2017) points out the flaw</w:t>
      </w:r>
      <w:r w:rsidR="00E2505E">
        <w:rPr>
          <w:rFonts w:ascii="Calibri" w:eastAsia="Aptos" w:hAnsi="Calibri" w:cs="Calibri"/>
        </w:rPr>
        <w:t>s</w:t>
      </w:r>
      <w:r w:rsidR="00F37012" w:rsidRPr="00E41F5B">
        <w:rPr>
          <w:rFonts w:ascii="Calibri" w:eastAsia="Aptos" w:hAnsi="Calibri" w:cs="Calibri"/>
        </w:rPr>
        <w:t xml:space="preserve"> in many of the papers with their over-reliance on self-report</w:t>
      </w:r>
      <w:r w:rsidRPr="00E41F5B">
        <w:rPr>
          <w:rFonts w:ascii="Calibri" w:hAnsi="Calibri" w:cs="Calibri"/>
          <w:lang w:val="en-IE"/>
        </w:rPr>
        <w:t xml:space="preserve"> data. This study use</w:t>
      </w:r>
      <w:r w:rsidR="00E2505E">
        <w:rPr>
          <w:rFonts w:ascii="Calibri" w:hAnsi="Calibri" w:cs="Calibri"/>
          <w:lang w:val="en-IE"/>
        </w:rPr>
        <w:t>d</w:t>
      </w:r>
      <w:r w:rsidRPr="00E41F5B">
        <w:rPr>
          <w:rFonts w:ascii="Calibri" w:hAnsi="Calibri" w:cs="Calibri"/>
          <w:lang w:val="en-IE"/>
        </w:rPr>
        <w:t xml:space="preserve"> deception to reduce the </w:t>
      </w:r>
      <w:r w:rsidR="00F37012" w:rsidRPr="00E41F5B">
        <w:rPr>
          <w:rFonts w:ascii="Calibri" w:hAnsi="Calibri" w:cs="Calibri"/>
          <w:lang w:val="en-IE"/>
        </w:rPr>
        <w:t>Hawthorne effect and eye tracking data to standardise</w:t>
      </w:r>
      <w:r w:rsidRPr="00E41F5B">
        <w:rPr>
          <w:rFonts w:ascii="Calibri" w:hAnsi="Calibri" w:cs="Calibri"/>
          <w:lang w:val="en-IE"/>
        </w:rPr>
        <w:t xml:space="preserve"> the reading of information sheets to overcome these limitations and provide</w:t>
      </w:r>
      <w:r w:rsidR="00E2505E">
        <w:rPr>
          <w:rFonts w:ascii="Calibri" w:hAnsi="Calibri" w:cs="Calibri"/>
          <w:lang w:val="en-IE"/>
        </w:rPr>
        <w:t>d</w:t>
      </w:r>
      <w:r w:rsidRPr="00E41F5B">
        <w:rPr>
          <w:rFonts w:ascii="Calibri" w:hAnsi="Calibri" w:cs="Calibri"/>
          <w:lang w:val="en-IE"/>
        </w:rPr>
        <w:t xml:space="preserve"> strong statistical support that enhances the body of literature around the privacy paradox.</w:t>
      </w:r>
    </w:p>
    <w:p w14:paraId="0AE72FDA" w14:textId="77777777" w:rsidR="00DB0FB6" w:rsidRPr="00E41F5B" w:rsidRDefault="00DB0FB6" w:rsidP="00DB0FB6">
      <w:pPr>
        <w:spacing w:after="0" w:line="360" w:lineRule="auto"/>
        <w:rPr>
          <w:rFonts w:ascii="Calibri" w:hAnsi="Calibri" w:cs="Calibri"/>
          <w:lang w:val="en-IE"/>
        </w:rPr>
      </w:pPr>
    </w:p>
    <w:p w14:paraId="6223726B" w14:textId="19343619" w:rsidR="00DB0FB6" w:rsidRPr="00E41F5B" w:rsidRDefault="00DB0FB6" w:rsidP="00DB0FB6">
      <w:pPr>
        <w:spacing w:after="0" w:line="360" w:lineRule="auto"/>
        <w:rPr>
          <w:rFonts w:ascii="Calibri" w:hAnsi="Calibri" w:cs="Calibri"/>
          <w:lang w:val="en-IE"/>
        </w:rPr>
      </w:pPr>
      <w:r w:rsidRPr="00E41F5B">
        <w:rPr>
          <w:rFonts w:ascii="Calibri" w:hAnsi="Calibri" w:cs="Calibri"/>
          <w:lang w:val="en-IE"/>
        </w:rPr>
        <w:t xml:space="preserve">This study identified a clear gap in the current literature </w:t>
      </w:r>
      <w:r w:rsidR="00E2505E">
        <w:rPr>
          <w:rFonts w:ascii="Calibri" w:hAnsi="Calibri" w:cs="Calibri"/>
          <w:lang w:val="en-IE"/>
        </w:rPr>
        <w:t xml:space="preserve">by </w:t>
      </w:r>
      <w:r w:rsidRPr="00E41F5B">
        <w:rPr>
          <w:rFonts w:ascii="Calibri" w:hAnsi="Calibri" w:cs="Calibri"/>
          <w:lang w:val="en-IE"/>
        </w:rPr>
        <w:t>examin</w:t>
      </w:r>
      <w:r w:rsidR="00E2505E">
        <w:rPr>
          <w:rFonts w:ascii="Calibri" w:hAnsi="Calibri" w:cs="Calibri"/>
          <w:lang w:val="en-IE"/>
        </w:rPr>
        <w:t>ing</w:t>
      </w:r>
      <w:r w:rsidRPr="00E41F5B">
        <w:rPr>
          <w:rFonts w:ascii="Calibri" w:hAnsi="Calibri" w:cs="Calibri"/>
          <w:lang w:val="en-IE"/>
        </w:rPr>
        <w:t xml:space="preserve"> the privacy paradox in </w:t>
      </w:r>
      <w:r w:rsidR="00F0785A" w:rsidRPr="00E41F5B">
        <w:rPr>
          <w:rFonts w:ascii="Calibri" w:hAnsi="Calibri" w:cs="Calibri"/>
          <w:lang w:val="en-IE"/>
        </w:rPr>
        <w:t>an academic setting</w:t>
      </w:r>
      <w:r w:rsidRPr="00E41F5B">
        <w:rPr>
          <w:rFonts w:ascii="Calibri" w:hAnsi="Calibri" w:cs="Calibri"/>
          <w:lang w:val="en-IE"/>
        </w:rPr>
        <w:t xml:space="preserve"> (</w:t>
      </w:r>
      <w:r w:rsidR="00F0785A" w:rsidRPr="00E41F5B">
        <w:rPr>
          <w:rFonts w:ascii="Calibri" w:hAnsi="Calibri" w:cs="Calibri"/>
          <w:lang w:val="en-IE"/>
        </w:rPr>
        <w:t>M</w:t>
      </w:r>
      <w:r w:rsidRPr="00E41F5B">
        <w:rPr>
          <w:rFonts w:ascii="Calibri" w:hAnsi="Calibri" w:cs="Calibri"/>
          <w:lang w:val="en-IE"/>
        </w:rPr>
        <w:t>eremian</w:t>
      </w:r>
      <w:r w:rsidR="00E2505E">
        <w:rPr>
          <w:rFonts w:ascii="Calibri" w:hAnsi="Calibri" w:cs="Calibri"/>
          <w:lang w:val="en-IE"/>
        </w:rPr>
        <w:t>,</w:t>
      </w:r>
      <w:r w:rsidRPr="00E41F5B">
        <w:rPr>
          <w:rFonts w:ascii="Calibri" w:hAnsi="Calibri" w:cs="Calibri"/>
          <w:lang w:val="en-IE"/>
        </w:rPr>
        <w:t xml:space="preserve"> 2025)</w:t>
      </w:r>
      <w:r w:rsidR="00F0785A" w:rsidRPr="00E41F5B">
        <w:rPr>
          <w:rFonts w:ascii="Calibri" w:hAnsi="Calibri" w:cs="Calibri"/>
          <w:lang w:val="en-IE"/>
        </w:rPr>
        <w:t>,</w:t>
      </w:r>
      <w:r w:rsidRPr="00E41F5B">
        <w:rPr>
          <w:rFonts w:ascii="Calibri" w:hAnsi="Calibri" w:cs="Calibri"/>
          <w:lang w:val="en-IE"/>
        </w:rPr>
        <w:t xml:space="preserve"> </w:t>
      </w:r>
      <w:r w:rsidR="00E2505E">
        <w:rPr>
          <w:rFonts w:ascii="Calibri" w:hAnsi="Calibri" w:cs="Calibri"/>
          <w:lang w:val="en-IE"/>
        </w:rPr>
        <w:t xml:space="preserve">using </w:t>
      </w:r>
      <w:r w:rsidRPr="00E41F5B">
        <w:rPr>
          <w:rFonts w:ascii="Calibri" w:hAnsi="Calibri" w:cs="Calibri"/>
          <w:lang w:val="en-IE"/>
        </w:rPr>
        <w:t xml:space="preserve">this sample due to </w:t>
      </w:r>
      <w:r w:rsidR="00F0785A" w:rsidRPr="00E41F5B">
        <w:rPr>
          <w:rFonts w:ascii="Calibri" w:hAnsi="Calibri" w:cs="Calibri"/>
          <w:lang w:val="en-IE"/>
        </w:rPr>
        <w:t>its</w:t>
      </w:r>
      <w:r w:rsidRPr="00E41F5B">
        <w:rPr>
          <w:rFonts w:ascii="Calibri" w:hAnsi="Calibri" w:cs="Calibri"/>
          <w:lang w:val="en-IE"/>
        </w:rPr>
        <w:t xml:space="preserve"> high </w:t>
      </w:r>
      <w:r w:rsidR="00F0785A" w:rsidRPr="00E41F5B">
        <w:rPr>
          <w:rFonts w:ascii="Calibri" w:hAnsi="Calibri" w:cs="Calibri"/>
          <w:lang w:val="en-IE"/>
        </w:rPr>
        <w:t>overrepresentation</w:t>
      </w:r>
      <w:r w:rsidRPr="00E41F5B">
        <w:rPr>
          <w:rFonts w:ascii="Calibri" w:hAnsi="Calibri" w:cs="Calibri"/>
          <w:lang w:val="en-IE"/>
        </w:rPr>
        <w:t xml:space="preserve"> in psychology studies (</w:t>
      </w:r>
      <w:r w:rsidR="00F0785A" w:rsidRPr="00E41F5B">
        <w:rPr>
          <w:rFonts w:ascii="Calibri" w:hAnsi="Calibri" w:cs="Calibri"/>
          <w:lang w:val="en-IE"/>
        </w:rPr>
        <w:t>Thalamyer</w:t>
      </w:r>
      <w:r w:rsidRPr="00E41F5B">
        <w:rPr>
          <w:rFonts w:ascii="Calibri" w:hAnsi="Calibri" w:cs="Calibri"/>
          <w:lang w:val="en-IE"/>
        </w:rPr>
        <w:t xml:space="preserve"> et al</w:t>
      </w:r>
      <w:r w:rsidR="00E2505E">
        <w:rPr>
          <w:rFonts w:ascii="Calibri" w:hAnsi="Calibri" w:cs="Calibri"/>
          <w:lang w:val="en-IE"/>
        </w:rPr>
        <w:t>.,</w:t>
      </w:r>
      <w:r w:rsidRPr="00E41F5B">
        <w:rPr>
          <w:rFonts w:ascii="Calibri" w:hAnsi="Calibri" w:cs="Calibri"/>
          <w:lang w:val="en-IE"/>
        </w:rPr>
        <w:t xml:space="preserve"> 2021)</w:t>
      </w:r>
      <w:r w:rsidR="00F0785A" w:rsidRPr="00E41F5B">
        <w:rPr>
          <w:rFonts w:ascii="Calibri" w:hAnsi="Calibri" w:cs="Calibri"/>
          <w:lang w:val="en-IE"/>
        </w:rPr>
        <w:t>. To</w:t>
      </w:r>
      <w:r w:rsidRPr="00E41F5B">
        <w:rPr>
          <w:rFonts w:ascii="Calibri" w:hAnsi="Calibri" w:cs="Calibri"/>
          <w:lang w:val="en-IE"/>
        </w:rPr>
        <w:t xml:space="preserve"> the best of the author's knowledge</w:t>
      </w:r>
      <w:r w:rsidR="00F0785A" w:rsidRPr="00E41F5B">
        <w:rPr>
          <w:rFonts w:ascii="Calibri" w:hAnsi="Calibri" w:cs="Calibri"/>
          <w:lang w:val="en-IE"/>
        </w:rPr>
        <w:t>, the author was the first to study the paradox in this</w:t>
      </w:r>
      <w:r w:rsidRPr="00E41F5B">
        <w:rPr>
          <w:rFonts w:ascii="Calibri" w:hAnsi="Calibri" w:cs="Calibri"/>
          <w:lang w:val="en-IE"/>
        </w:rPr>
        <w:t xml:space="preserve"> context. It provides a </w:t>
      </w:r>
      <w:r w:rsidR="00F0785A" w:rsidRPr="00E41F5B">
        <w:rPr>
          <w:rFonts w:ascii="Calibri" w:hAnsi="Calibri" w:cs="Calibri"/>
          <w:lang w:val="en-IE"/>
        </w:rPr>
        <w:t>strong</w:t>
      </w:r>
      <w:r w:rsidRPr="00E41F5B">
        <w:rPr>
          <w:rFonts w:ascii="Calibri" w:hAnsi="Calibri" w:cs="Calibri"/>
          <w:lang w:val="en-IE"/>
        </w:rPr>
        <w:t xml:space="preserve"> basis for the further study of consent forms and </w:t>
      </w:r>
      <w:r w:rsidR="00F0785A" w:rsidRPr="00E41F5B">
        <w:rPr>
          <w:rFonts w:ascii="Calibri" w:hAnsi="Calibri" w:cs="Calibri"/>
          <w:lang w:val="en-IE"/>
        </w:rPr>
        <w:t>aligns</w:t>
      </w:r>
      <w:r w:rsidRPr="00E41F5B">
        <w:rPr>
          <w:rFonts w:ascii="Calibri" w:hAnsi="Calibri" w:cs="Calibri"/>
          <w:lang w:val="en-IE"/>
        </w:rPr>
        <w:t xml:space="preserve"> with the current </w:t>
      </w:r>
      <w:r w:rsidR="00F0785A" w:rsidRPr="00E41F5B">
        <w:rPr>
          <w:rFonts w:ascii="Calibri" w:hAnsi="Calibri" w:cs="Calibri"/>
          <w:lang w:val="en-IE"/>
        </w:rPr>
        <w:t>research</w:t>
      </w:r>
      <w:r w:rsidRPr="00E41F5B">
        <w:rPr>
          <w:rFonts w:ascii="Calibri" w:hAnsi="Calibri" w:cs="Calibri"/>
          <w:lang w:val="en-IE"/>
        </w:rPr>
        <w:t xml:space="preserve"> shift towards </w:t>
      </w:r>
      <w:r w:rsidR="001B3772">
        <w:rPr>
          <w:rFonts w:ascii="Calibri" w:hAnsi="Calibri" w:cs="Calibri"/>
          <w:lang w:val="en-IE"/>
        </w:rPr>
        <w:t>h</w:t>
      </w:r>
      <w:r w:rsidR="00F0785A" w:rsidRPr="00E41F5B">
        <w:rPr>
          <w:rFonts w:ascii="Calibri" w:hAnsi="Calibri" w:cs="Calibri"/>
          <w:lang w:val="en-IE"/>
        </w:rPr>
        <w:t xml:space="preserve">euristics </w:t>
      </w:r>
      <w:r w:rsidRPr="00E41F5B">
        <w:rPr>
          <w:rFonts w:ascii="Calibri" w:hAnsi="Calibri" w:cs="Calibri"/>
          <w:lang w:val="en-IE"/>
        </w:rPr>
        <w:t xml:space="preserve">and social theory </w:t>
      </w:r>
      <w:r w:rsidR="00F0785A" w:rsidRPr="00E41F5B">
        <w:rPr>
          <w:rFonts w:ascii="Calibri" w:hAnsi="Calibri" w:cs="Calibri"/>
          <w:lang w:val="en-IE"/>
        </w:rPr>
        <w:t>(Meremian 2025)</w:t>
      </w:r>
      <w:r w:rsidR="001D295C" w:rsidRPr="00E41F5B">
        <w:rPr>
          <w:rFonts w:ascii="Calibri" w:hAnsi="Calibri" w:cs="Calibri"/>
          <w:lang w:val="en-IE"/>
        </w:rPr>
        <w:t>.</w:t>
      </w:r>
      <w:r w:rsidR="00F0785A" w:rsidRPr="00E41F5B">
        <w:rPr>
          <w:rFonts w:ascii="Calibri" w:hAnsi="Calibri" w:cs="Calibri"/>
          <w:lang w:val="en-IE"/>
        </w:rPr>
        <w:t xml:space="preserve"> </w:t>
      </w:r>
    </w:p>
    <w:p w14:paraId="1E99C5D5" w14:textId="77777777" w:rsidR="00674A0C" w:rsidRPr="00E41F5B" w:rsidRDefault="00674A0C" w:rsidP="00A56888">
      <w:pPr>
        <w:spacing w:after="0" w:line="360" w:lineRule="auto"/>
        <w:rPr>
          <w:rFonts w:ascii="Calibri" w:hAnsi="Calibri" w:cs="Calibri"/>
          <w:b/>
          <w:lang w:val="en-IE"/>
        </w:rPr>
      </w:pPr>
    </w:p>
    <w:p w14:paraId="24EC34BD" w14:textId="77777777" w:rsidR="00674A0C" w:rsidRPr="00E41F5B" w:rsidRDefault="00674A0C" w:rsidP="00A56888">
      <w:pPr>
        <w:spacing w:after="0" w:line="360" w:lineRule="auto"/>
        <w:rPr>
          <w:rFonts w:ascii="Calibri" w:hAnsi="Calibri" w:cs="Calibri"/>
          <w:b/>
          <w:lang w:val="en-IE"/>
        </w:rPr>
      </w:pPr>
    </w:p>
    <w:p w14:paraId="3CAA6765" w14:textId="063258DA" w:rsidR="00674A0C" w:rsidRPr="00E41F5B" w:rsidRDefault="00674A0C" w:rsidP="00A56888">
      <w:pPr>
        <w:pStyle w:val="Heading2"/>
        <w:spacing w:line="360" w:lineRule="auto"/>
        <w:rPr>
          <w:rFonts w:ascii="Calibri" w:hAnsi="Calibri" w:cs="Calibri"/>
          <w:b/>
          <w:color w:val="auto"/>
          <w:sz w:val="24"/>
          <w:szCs w:val="24"/>
          <w:lang w:val="en-IE"/>
        </w:rPr>
      </w:pPr>
      <w:bookmarkStart w:id="27" w:name="_Toc229751526"/>
      <w:r w:rsidRPr="00E41F5B">
        <w:rPr>
          <w:rFonts w:ascii="Calibri" w:hAnsi="Calibri" w:cs="Calibri"/>
          <w:b/>
          <w:color w:val="auto"/>
          <w:sz w:val="24"/>
          <w:szCs w:val="24"/>
          <w:lang w:val="en-IE"/>
        </w:rPr>
        <w:lastRenderedPageBreak/>
        <w:t>Limitations</w:t>
      </w:r>
      <w:bookmarkEnd w:id="27"/>
      <w:r w:rsidRPr="00E41F5B">
        <w:rPr>
          <w:rFonts w:ascii="Calibri" w:hAnsi="Calibri" w:cs="Calibri"/>
          <w:b/>
          <w:color w:val="auto"/>
          <w:sz w:val="24"/>
          <w:szCs w:val="24"/>
          <w:lang w:val="en-IE"/>
        </w:rPr>
        <w:t xml:space="preserve"> </w:t>
      </w:r>
    </w:p>
    <w:p w14:paraId="64704443" w14:textId="68CF1FFD" w:rsidR="004A3808" w:rsidRPr="00292206" w:rsidRDefault="001A0715" w:rsidP="006C1408">
      <w:pPr>
        <w:spacing w:line="360" w:lineRule="auto"/>
        <w:rPr>
          <w:rFonts w:ascii="Calibri" w:hAnsi="Calibri" w:cs="Calibri"/>
          <w:lang w:val="en-IE"/>
        </w:rPr>
      </w:pPr>
      <w:r w:rsidRPr="00E41F5B">
        <w:rPr>
          <w:rFonts w:ascii="Calibri" w:hAnsi="Calibri" w:cs="Calibri"/>
          <w:lang w:val="en-IE"/>
        </w:rPr>
        <w:tab/>
      </w:r>
      <w:r w:rsidR="004E21B3" w:rsidRPr="00292206">
        <w:rPr>
          <w:rFonts w:ascii="Calibri" w:hAnsi="Calibri" w:cs="Calibri"/>
          <w:lang w:val="en-IE"/>
        </w:rPr>
        <w:t xml:space="preserve">This study examined the privacy paradox </w:t>
      </w:r>
      <w:r w:rsidR="00BC5E97" w:rsidRPr="00292206">
        <w:rPr>
          <w:rFonts w:ascii="Calibri" w:hAnsi="Calibri" w:cs="Calibri"/>
          <w:lang w:val="en-IE"/>
        </w:rPr>
        <w:t xml:space="preserve">only </w:t>
      </w:r>
      <w:r w:rsidR="004E21B3" w:rsidRPr="00292206">
        <w:rPr>
          <w:rFonts w:ascii="Calibri" w:hAnsi="Calibri" w:cs="Calibri"/>
          <w:lang w:val="en-IE"/>
        </w:rPr>
        <w:t>in IADT</w:t>
      </w:r>
      <w:r w:rsidR="00534727" w:rsidRPr="00292206">
        <w:rPr>
          <w:rFonts w:ascii="Calibri" w:hAnsi="Calibri" w:cs="Calibri"/>
          <w:lang w:val="en-IE"/>
        </w:rPr>
        <w:t>. While this is typically within the scope of research in an academic setting, it also limits the findings to the sample population by reducing the generali</w:t>
      </w:r>
      <w:r w:rsidR="00472C60" w:rsidRPr="00292206">
        <w:rPr>
          <w:rFonts w:ascii="Calibri" w:hAnsi="Calibri" w:cs="Calibri"/>
          <w:lang w:val="en-IE"/>
        </w:rPr>
        <w:t>s</w:t>
      </w:r>
      <w:r w:rsidR="00534727" w:rsidRPr="00292206">
        <w:rPr>
          <w:rFonts w:ascii="Calibri" w:hAnsi="Calibri" w:cs="Calibri"/>
          <w:lang w:val="en-IE"/>
        </w:rPr>
        <w:t>ability</w:t>
      </w:r>
      <w:r w:rsidR="004E21B3" w:rsidRPr="00292206">
        <w:rPr>
          <w:rFonts w:ascii="Calibri" w:hAnsi="Calibri" w:cs="Calibri"/>
          <w:lang w:val="en-IE"/>
        </w:rPr>
        <w:t xml:space="preserve"> of the data across </w:t>
      </w:r>
      <w:r w:rsidR="00A61681" w:rsidRPr="00292206">
        <w:rPr>
          <w:rFonts w:ascii="Calibri" w:hAnsi="Calibri" w:cs="Calibri"/>
          <w:lang w:val="en-IE"/>
        </w:rPr>
        <w:t>academic settings and study designs.</w:t>
      </w:r>
      <w:r w:rsidR="00502856" w:rsidRPr="00292206">
        <w:rPr>
          <w:rFonts w:ascii="Calibri" w:hAnsi="Calibri" w:cs="Calibri"/>
          <w:lang w:val="en-IE"/>
        </w:rPr>
        <w:t xml:space="preserve"> </w:t>
      </w:r>
      <w:r w:rsidR="00534727" w:rsidRPr="00292206">
        <w:rPr>
          <w:rFonts w:ascii="Calibri" w:hAnsi="Calibri" w:cs="Calibri"/>
          <w:lang w:val="en-IE"/>
        </w:rPr>
        <w:t xml:space="preserve">One issue this could amplify is familiarity with the scientific processes; it may lead </w:t>
      </w:r>
      <w:r w:rsidR="00BC5E97" w:rsidRPr="00292206">
        <w:rPr>
          <w:rFonts w:ascii="Calibri" w:hAnsi="Calibri" w:cs="Calibri"/>
          <w:lang w:val="en-IE"/>
        </w:rPr>
        <w:t>students</w:t>
      </w:r>
      <w:r w:rsidR="00534727" w:rsidRPr="00292206">
        <w:rPr>
          <w:rFonts w:ascii="Calibri" w:hAnsi="Calibri" w:cs="Calibri"/>
          <w:lang w:val="en-IE"/>
        </w:rPr>
        <w:t xml:space="preserve"> to change their reading patterns</w:t>
      </w:r>
      <w:r w:rsidR="00A61681" w:rsidRPr="00292206">
        <w:rPr>
          <w:rFonts w:ascii="Calibri" w:hAnsi="Calibri" w:cs="Calibri"/>
          <w:lang w:val="en-IE"/>
        </w:rPr>
        <w:t xml:space="preserve">. </w:t>
      </w:r>
      <w:r w:rsidR="00534727" w:rsidRPr="00292206">
        <w:rPr>
          <w:rFonts w:ascii="Calibri" w:hAnsi="Calibri" w:cs="Calibri"/>
          <w:lang w:val="en-IE"/>
        </w:rPr>
        <w:t>Despite this</w:t>
      </w:r>
      <w:r w:rsidR="00AC612A" w:rsidRPr="00292206">
        <w:rPr>
          <w:rFonts w:ascii="Calibri" w:hAnsi="Calibri" w:cs="Calibri"/>
          <w:lang w:val="en-IE"/>
        </w:rPr>
        <w:t>,</w:t>
      </w:r>
      <w:r w:rsidR="00534727" w:rsidRPr="00292206">
        <w:rPr>
          <w:rFonts w:ascii="Calibri" w:hAnsi="Calibri" w:cs="Calibri"/>
          <w:lang w:val="en-IE"/>
        </w:rPr>
        <w:t xml:space="preserve"> the inclusion of </w:t>
      </w:r>
      <w:r w:rsidR="00AC612A" w:rsidRPr="00292206">
        <w:rPr>
          <w:rFonts w:ascii="Calibri" w:hAnsi="Calibri" w:cs="Calibri"/>
          <w:lang w:val="en-IE"/>
        </w:rPr>
        <w:t xml:space="preserve">this is analogous to real convenience sampling in which familiarity </w:t>
      </w:r>
      <w:r w:rsidR="00502856" w:rsidRPr="00292206">
        <w:rPr>
          <w:rFonts w:ascii="Calibri" w:hAnsi="Calibri" w:cs="Calibri"/>
          <w:lang w:val="en-IE"/>
        </w:rPr>
        <w:t>is not controlled for and may be a better representation of research participants.</w:t>
      </w:r>
    </w:p>
    <w:p w14:paraId="2A233D1D" w14:textId="7053E529" w:rsidR="00E21B8C" w:rsidRPr="007675AA" w:rsidRDefault="004A3808" w:rsidP="00984E6D">
      <w:pPr>
        <w:spacing w:after="0" w:line="360" w:lineRule="auto"/>
        <w:ind w:firstLine="720"/>
        <w:rPr>
          <w:rFonts w:ascii="Calibri" w:hAnsi="Calibri" w:cs="Calibri"/>
          <w:b/>
          <w:bCs/>
          <w:lang w:val="en-IE"/>
        </w:rPr>
      </w:pPr>
      <w:r w:rsidRPr="00E41F5B">
        <w:rPr>
          <w:rFonts w:ascii="Calibri" w:hAnsi="Calibri" w:cs="Calibri"/>
          <w:lang w:val="en-IE"/>
        </w:rPr>
        <w:t xml:space="preserve">Measurement </w:t>
      </w:r>
      <w:r w:rsidR="00152FCA" w:rsidRPr="00E41F5B">
        <w:rPr>
          <w:rFonts w:ascii="Calibri" w:hAnsi="Calibri" w:cs="Calibri"/>
          <w:lang w:val="en-IE"/>
        </w:rPr>
        <w:t>of</w:t>
      </w:r>
      <w:r w:rsidRPr="00E41F5B">
        <w:rPr>
          <w:rFonts w:ascii="Calibri" w:hAnsi="Calibri" w:cs="Calibri"/>
          <w:lang w:val="en-IE"/>
        </w:rPr>
        <w:t xml:space="preserve"> variables </w:t>
      </w:r>
      <w:r w:rsidR="00904D77" w:rsidRPr="00E41F5B">
        <w:rPr>
          <w:rFonts w:ascii="Calibri" w:hAnsi="Calibri" w:cs="Calibri"/>
          <w:lang w:val="en-IE"/>
        </w:rPr>
        <w:t>could also be seen as a weakness of this</w:t>
      </w:r>
      <w:r w:rsidRPr="00E41F5B">
        <w:rPr>
          <w:rFonts w:ascii="Calibri" w:hAnsi="Calibri" w:cs="Calibri"/>
          <w:lang w:val="en-IE"/>
        </w:rPr>
        <w:t xml:space="preserve"> study. </w:t>
      </w:r>
      <w:r w:rsidR="772F1811" w:rsidRPr="00E41F5B">
        <w:rPr>
          <w:rFonts w:ascii="Calibri" w:hAnsi="Calibri" w:cs="Calibri"/>
          <w:lang w:val="en-IE"/>
        </w:rPr>
        <w:t>To</w:t>
      </w:r>
      <w:r w:rsidRPr="00E41F5B">
        <w:rPr>
          <w:rFonts w:ascii="Calibri" w:hAnsi="Calibri" w:cs="Calibri"/>
          <w:lang w:val="en-IE"/>
        </w:rPr>
        <w:t xml:space="preserve"> </w:t>
      </w:r>
      <w:r w:rsidR="00904D77" w:rsidRPr="00E41F5B">
        <w:rPr>
          <w:rFonts w:ascii="Calibri" w:hAnsi="Calibri" w:cs="Calibri"/>
          <w:lang w:val="en-IE"/>
        </w:rPr>
        <w:t xml:space="preserve">obtain an eye tracking measure, the total fixation duration was used. This was chosen as it excludes the </w:t>
      </w:r>
      <w:r w:rsidR="00152FCA" w:rsidRPr="00E41F5B">
        <w:rPr>
          <w:rFonts w:ascii="Calibri" w:hAnsi="Calibri" w:cs="Calibri"/>
          <w:lang w:val="en-IE"/>
        </w:rPr>
        <w:t>saccades</w:t>
      </w:r>
      <w:r w:rsidR="00904D77" w:rsidRPr="00E41F5B">
        <w:rPr>
          <w:rFonts w:ascii="Calibri" w:hAnsi="Calibri" w:cs="Calibri"/>
          <w:lang w:val="en-IE"/>
        </w:rPr>
        <w:t xml:space="preserve"> between eye fixations, in which the eye does not process information</w:t>
      </w:r>
      <w:r w:rsidR="005866F8" w:rsidRPr="00E41F5B">
        <w:rPr>
          <w:rFonts w:ascii="Calibri" w:hAnsi="Calibri" w:cs="Calibri"/>
          <w:lang w:val="en-IE"/>
        </w:rPr>
        <w:t xml:space="preserve">. This gives a time that </w:t>
      </w:r>
      <w:r w:rsidR="00904D77" w:rsidRPr="00E41F5B">
        <w:rPr>
          <w:rFonts w:ascii="Calibri" w:hAnsi="Calibri" w:cs="Calibri"/>
          <w:lang w:val="en-IE"/>
        </w:rPr>
        <w:t>participants</w:t>
      </w:r>
      <w:r w:rsidR="005866F8" w:rsidRPr="00E41F5B">
        <w:rPr>
          <w:rFonts w:ascii="Calibri" w:hAnsi="Calibri" w:cs="Calibri"/>
          <w:lang w:val="en-IE"/>
        </w:rPr>
        <w:t xml:space="preserve"> are looking and </w:t>
      </w:r>
      <w:r w:rsidR="00005D1E" w:rsidRPr="00E41F5B">
        <w:rPr>
          <w:rFonts w:ascii="Calibri" w:hAnsi="Calibri" w:cs="Calibri"/>
          <w:lang w:val="en-IE"/>
        </w:rPr>
        <w:t xml:space="preserve">processing, but we cannot confirm </w:t>
      </w:r>
      <w:r w:rsidR="3819910C" w:rsidRPr="00E41F5B">
        <w:rPr>
          <w:rFonts w:ascii="Calibri" w:hAnsi="Calibri" w:cs="Calibri"/>
          <w:lang w:val="en-IE"/>
        </w:rPr>
        <w:t xml:space="preserve">that </w:t>
      </w:r>
      <w:r w:rsidR="00005D1E" w:rsidRPr="00E41F5B">
        <w:rPr>
          <w:rFonts w:ascii="Calibri" w:hAnsi="Calibri" w:cs="Calibri"/>
          <w:lang w:val="en-IE"/>
        </w:rPr>
        <w:t>they are reading and may fall into the j</w:t>
      </w:r>
      <w:r w:rsidR="00B1477E" w:rsidRPr="00E41F5B">
        <w:rPr>
          <w:rFonts w:ascii="Calibri" w:hAnsi="Calibri" w:cs="Calibri"/>
          <w:lang w:val="en-IE"/>
        </w:rPr>
        <w:t>ingle</w:t>
      </w:r>
      <w:r w:rsidR="00005D1E" w:rsidRPr="00E41F5B">
        <w:rPr>
          <w:rFonts w:ascii="Calibri" w:hAnsi="Calibri" w:cs="Calibri"/>
          <w:lang w:val="en-IE"/>
        </w:rPr>
        <w:t xml:space="preserve"> problem (</w:t>
      </w:r>
      <w:r w:rsidR="00F37012" w:rsidRPr="00E41F5B">
        <w:rPr>
          <w:rFonts w:ascii="Calibri" w:hAnsi="Calibri" w:cs="Calibri"/>
          <w:lang w:val="en-IE"/>
        </w:rPr>
        <w:t>Thorndyke</w:t>
      </w:r>
      <w:r w:rsidR="00B1477E" w:rsidRPr="00E41F5B">
        <w:rPr>
          <w:rFonts w:ascii="Calibri" w:hAnsi="Calibri" w:cs="Calibri"/>
          <w:lang w:val="en-IE"/>
        </w:rPr>
        <w:t xml:space="preserve"> 1904</w:t>
      </w:r>
      <w:r w:rsidR="00005D1E" w:rsidRPr="00E41F5B">
        <w:rPr>
          <w:rFonts w:ascii="Calibri" w:hAnsi="Calibri" w:cs="Calibri"/>
          <w:lang w:val="en-IE"/>
        </w:rPr>
        <w:t>)</w:t>
      </w:r>
      <w:r w:rsidR="00926042" w:rsidRPr="00E41F5B">
        <w:rPr>
          <w:rFonts w:ascii="Calibri" w:hAnsi="Calibri" w:cs="Calibri"/>
          <w:lang w:val="en-IE"/>
        </w:rPr>
        <w:t>,</w:t>
      </w:r>
      <w:r w:rsidR="00005D1E" w:rsidRPr="00E41F5B">
        <w:rPr>
          <w:rFonts w:ascii="Calibri" w:hAnsi="Calibri" w:cs="Calibri"/>
          <w:lang w:val="en-IE"/>
        </w:rPr>
        <w:t xml:space="preserve"> where unrelated users</w:t>
      </w:r>
      <w:r w:rsidR="006D7B1A" w:rsidRPr="00E41F5B">
        <w:rPr>
          <w:rFonts w:ascii="Calibri" w:hAnsi="Calibri" w:cs="Calibri"/>
          <w:lang w:val="en-IE"/>
        </w:rPr>
        <w:t xml:space="preserve"> get grouped because of similar fields. While</w:t>
      </w:r>
      <w:r w:rsidR="00D411D6" w:rsidRPr="00E41F5B">
        <w:rPr>
          <w:rFonts w:ascii="Calibri" w:hAnsi="Calibri" w:cs="Calibri"/>
          <w:lang w:val="en-IE"/>
        </w:rPr>
        <w:t xml:space="preserve"> the </w:t>
      </w:r>
      <w:r w:rsidR="001D4F85" w:rsidRPr="00E41F5B">
        <w:rPr>
          <w:rFonts w:ascii="Calibri" w:hAnsi="Calibri" w:cs="Calibri"/>
          <w:lang w:val="en-IE"/>
        </w:rPr>
        <w:t>F-patterns</w:t>
      </w:r>
      <w:r w:rsidR="00005D1E" w:rsidRPr="00E41F5B">
        <w:rPr>
          <w:rFonts w:ascii="Calibri" w:hAnsi="Calibri" w:cs="Calibri"/>
          <w:lang w:val="en-IE"/>
        </w:rPr>
        <w:t xml:space="preserve"> </w:t>
      </w:r>
      <w:r w:rsidR="00005D1E" w:rsidRPr="00FE523A">
        <w:rPr>
          <w:rFonts w:ascii="Calibri" w:hAnsi="Calibri" w:cs="Calibri"/>
          <w:lang w:val="en-IE"/>
        </w:rPr>
        <w:t>show</w:t>
      </w:r>
      <w:r w:rsidR="183BB73A" w:rsidRPr="00FE523A">
        <w:rPr>
          <w:rFonts w:ascii="Calibri" w:hAnsi="Calibri" w:cs="Calibri"/>
          <w:lang w:val="en-IE"/>
        </w:rPr>
        <w:t>n</w:t>
      </w:r>
      <w:r w:rsidR="00005D1E" w:rsidRPr="00FE523A">
        <w:rPr>
          <w:rFonts w:ascii="Calibri" w:hAnsi="Calibri" w:cs="Calibri"/>
          <w:lang w:val="en-IE"/>
        </w:rPr>
        <w:t xml:space="preserve"> in </w:t>
      </w:r>
      <w:r w:rsidR="007675AA">
        <w:rPr>
          <w:rFonts w:ascii="Calibri" w:hAnsi="Calibri" w:cs="Calibri"/>
          <w:lang w:val="en-IE"/>
        </w:rPr>
        <w:t xml:space="preserve">Figure 11 indicate reading, this fails to account for comprehension and could just be a </w:t>
      </w:r>
      <w:r w:rsidR="00C85017" w:rsidRPr="00E41F5B">
        <w:rPr>
          <w:rFonts w:ascii="Calibri" w:hAnsi="Calibri" w:cs="Calibri"/>
          <w:lang w:val="en-IE"/>
        </w:rPr>
        <w:t>passive scanning</w:t>
      </w:r>
      <w:r w:rsidR="002C6AF4">
        <w:rPr>
          <w:rFonts w:ascii="Calibri" w:hAnsi="Calibri" w:cs="Calibri"/>
          <w:lang w:val="en-IE"/>
        </w:rPr>
        <w:t xml:space="preserve"> pattern</w:t>
      </w:r>
      <w:r w:rsidR="007675AA">
        <w:rPr>
          <w:rFonts w:ascii="Calibri" w:hAnsi="Calibri" w:cs="Calibri"/>
          <w:lang w:val="en-IE"/>
        </w:rPr>
        <w:t xml:space="preserve"> and </w:t>
      </w:r>
      <w:r w:rsidR="007675AA">
        <w:rPr>
          <w:rFonts w:ascii="Calibri" w:hAnsi="Calibri" w:cs="Calibri"/>
        </w:rPr>
        <w:t>h</w:t>
      </w:r>
      <w:r w:rsidR="007675AA" w:rsidRPr="007675AA">
        <w:rPr>
          <w:rFonts w:ascii="Calibri" w:hAnsi="Calibri" w:cs="Calibri"/>
        </w:rPr>
        <w:t xml:space="preserve">euristic </w:t>
      </w:r>
      <w:r w:rsidR="007675AA">
        <w:rPr>
          <w:rFonts w:ascii="Calibri" w:hAnsi="Calibri" w:cs="Calibri"/>
        </w:rPr>
        <w:t>p</w:t>
      </w:r>
      <w:r w:rsidR="007675AA" w:rsidRPr="007675AA">
        <w:rPr>
          <w:rFonts w:ascii="Calibri" w:hAnsi="Calibri" w:cs="Calibri"/>
        </w:rPr>
        <w:t>rocessin</w:t>
      </w:r>
      <w:r w:rsidR="007675AA">
        <w:rPr>
          <w:rFonts w:ascii="Calibri" w:hAnsi="Calibri" w:cs="Calibri"/>
        </w:rPr>
        <w:t>g.</w:t>
      </w:r>
    </w:p>
    <w:p w14:paraId="5B042160" w14:textId="4598EF0A" w:rsidR="007B153B" w:rsidRPr="00E41F5B" w:rsidRDefault="007B153B" w:rsidP="00A56888">
      <w:pPr>
        <w:spacing w:after="0" w:line="360" w:lineRule="auto"/>
        <w:rPr>
          <w:rFonts w:ascii="Calibri" w:hAnsi="Calibri" w:cs="Calibri"/>
          <w:lang w:val="en-IE"/>
        </w:rPr>
      </w:pPr>
    </w:p>
    <w:p w14:paraId="107BB03B" w14:textId="6139B3A5" w:rsidR="00674A0C" w:rsidRPr="00E41F5B" w:rsidRDefault="00674A0C" w:rsidP="00A56888">
      <w:pPr>
        <w:pStyle w:val="Heading2"/>
        <w:spacing w:line="360" w:lineRule="auto"/>
        <w:rPr>
          <w:rFonts w:ascii="Calibri" w:hAnsi="Calibri" w:cs="Calibri"/>
          <w:b/>
          <w:color w:val="auto"/>
          <w:sz w:val="24"/>
          <w:szCs w:val="24"/>
          <w:lang w:val="en-IE"/>
        </w:rPr>
      </w:pPr>
      <w:bookmarkStart w:id="28" w:name="_Toc229751527"/>
      <w:r w:rsidRPr="00E41F5B">
        <w:rPr>
          <w:rFonts w:ascii="Calibri" w:hAnsi="Calibri" w:cs="Calibri"/>
          <w:b/>
          <w:color w:val="auto"/>
          <w:sz w:val="24"/>
          <w:szCs w:val="24"/>
          <w:lang w:val="en-IE"/>
        </w:rPr>
        <w:t>Future research</w:t>
      </w:r>
      <w:bookmarkEnd w:id="28"/>
      <w:r w:rsidRPr="00E41F5B">
        <w:rPr>
          <w:rFonts w:ascii="Calibri" w:hAnsi="Calibri" w:cs="Calibri"/>
          <w:b/>
          <w:color w:val="auto"/>
          <w:sz w:val="24"/>
          <w:szCs w:val="24"/>
          <w:lang w:val="en-IE"/>
        </w:rPr>
        <w:t xml:space="preserve"> </w:t>
      </w:r>
    </w:p>
    <w:p w14:paraId="42D82931" w14:textId="2E548928" w:rsidR="00715F60" w:rsidRPr="00E41F5B" w:rsidRDefault="005C2E5C" w:rsidP="004765D7">
      <w:pPr>
        <w:spacing w:after="0" w:line="360" w:lineRule="auto"/>
        <w:ind w:firstLine="720"/>
        <w:rPr>
          <w:rFonts w:ascii="Calibri" w:hAnsi="Calibri" w:cs="Calibri"/>
          <w:lang w:val="en-IE"/>
        </w:rPr>
      </w:pPr>
      <w:r w:rsidRPr="00E41F5B">
        <w:rPr>
          <w:rFonts w:ascii="Calibri" w:hAnsi="Calibri" w:cs="Calibri"/>
          <w:lang w:val="en-IE"/>
        </w:rPr>
        <w:t xml:space="preserve">This study has </w:t>
      </w:r>
      <w:r w:rsidR="00562493" w:rsidRPr="00E41F5B">
        <w:rPr>
          <w:rFonts w:ascii="Calibri" w:hAnsi="Calibri" w:cs="Calibri"/>
          <w:lang w:val="en-IE"/>
        </w:rPr>
        <w:t>provided</w:t>
      </w:r>
      <w:r w:rsidRPr="00E41F5B">
        <w:rPr>
          <w:rFonts w:ascii="Calibri" w:hAnsi="Calibri" w:cs="Calibri"/>
          <w:lang w:val="en-IE"/>
        </w:rPr>
        <w:t xml:space="preserve"> a strong and </w:t>
      </w:r>
      <w:r w:rsidR="00994A62" w:rsidRPr="00E41F5B">
        <w:rPr>
          <w:rFonts w:ascii="Calibri" w:hAnsi="Calibri" w:cs="Calibri"/>
          <w:lang w:val="en-IE"/>
        </w:rPr>
        <w:t xml:space="preserve">substantial foundation for examining the reading of consent forms and information sheets in research settings. Future research should further examine the factors above, examining them in relation to comprehension of consent forms, </w:t>
      </w:r>
      <w:r w:rsidR="001A689B" w:rsidRPr="00E41F5B">
        <w:rPr>
          <w:rFonts w:ascii="Calibri" w:hAnsi="Calibri" w:cs="Calibri"/>
          <w:lang w:val="en-IE"/>
        </w:rPr>
        <w:t>by potentially</w:t>
      </w:r>
      <w:r w:rsidR="00994A62" w:rsidRPr="00E41F5B">
        <w:rPr>
          <w:rFonts w:ascii="Calibri" w:hAnsi="Calibri" w:cs="Calibri"/>
          <w:lang w:val="en-IE"/>
        </w:rPr>
        <w:t xml:space="preserve"> building in comprehension checks and examining</w:t>
      </w:r>
      <w:r w:rsidR="00715F60" w:rsidRPr="00E41F5B">
        <w:rPr>
          <w:rFonts w:ascii="Calibri" w:hAnsi="Calibri" w:cs="Calibri"/>
          <w:lang w:val="en-IE"/>
        </w:rPr>
        <w:t xml:space="preserve"> how </w:t>
      </w:r>
      <w:r w:rsidR="00D36859">
        <w:rPr>
          <w:rFonts w:ascii="Calibri" w:hAnsi="Calibri" w:cs="Calibri"/>
          <w:lang w:val="en-IE"/>
        </w:rPr>
        <w:t>participants</w:t>
      </w:r>
      <w:r w:rsidR="00715F60">
        <w:rPr>
          <w:rFonts w:ascii="Calibri" w:hAnsi="Calibri" w:cs="Calibri"/>
          <w:lang w:val="en-IE"/>
        </w:rPr>
        <w:t xml:space="preserve"> </w:t>
      </w:r>
      <w:r w:rsidR="00715F60" w:rsidRPr="00E41F5B">
        <w:rPr>
          <w:rFonts w:ascii="Calibri" w:hAnsi="Calibri" w:cs="Calibri"/>
          <w:lang w:val="en-IE"/>
        </w:rPr>
        <w:t>read</w:t>
      </w:r>
      <w:r w:rsidR="001A689B" w:rsidRPr="00E41F5B">
        <w:rPr>
          <w:rFonts w:ascii="Calibri" w:hAnsi="Calibri" w:cs="Calibri"/>
          <w:lang w:val="en-IE"/>
        </w:rPr>
        <w:t xml:space="preserve"> and understand </w:t>
      </w:r>
      <w:r w:rsidR="000F10CE" w:rsidRPr="00E41F5B">
        <w:rPr>
          <w:rFonts w:ascii="Calibri" w:hAnsi="Calibri" w:cs="Calibri"/>
          <w:lang w:val="en-IE"/>
        </w:rPr>
        <w:t>privacy</w:t>
      </w:r>
      <w:r w:rsidR="000F10CE">
        <w:rPr>
          <w:rFonts w:ascii="Calibri" w:hAnsi="Calibri" w:cs="Calibri"/>
          <w:lang w:val="en-IE"/>
        </w:rPr>
        <w:t xml:space="preserve"> </w:t>
      </w:r>
      <w:r w:rsidR="006D26A8">
        <w:rPr>
          <w:rFonts w:ascii="Calibri" w:hAnsi="Calibri" w:cs="Calibri"/>
          <w:lang w:val="en-IE"/>
        </w:rPr>
        <w:t>information</w:t>
      </w:r>
      <w:r w:rsidR="00715F60">
        <w:rPr>
          <w:rFonts w:ascii="Calibri" w:hAnsi="Calibri" w:cs="Calibri"/>
          <w:lang w:val="en-IE"/>
        </w:rPr>
        <w:t>.</w:t>
      </w:r>
      <w:r w:rsidR="00715F60" w:rsidRPr="00E41F5B">
        <w:rPr>
          <w:rFonts w:ascii="Calibri" w:hAnsi="Calibri" w:cs="Calibri"/>
          <w:lang w:val="en-IE"/>
        </w:rPr>
        <w:t xml:space="preserve"> </w:t>
      </w:r>
    </w:p>
    <w:p w14:paraId="1B50D126" w14:textId="77777777" w:rsidR="00715F60" w:rsidRPr="00E41F5B" w:rsidRDefault="00715F60" w:rsidP="00A56888">
      <w:pPr>
        <w:spacing w:after="0" w:line="360" w:lineRule="auto"/>
        <w:rPr>
          <w:rFonts w:ascii="Calibri" w:hAnsi="Calibri" w:cs="Calibri"/>
          <w:lang w:val="en-IE"/>
        </w:rPr>
      </w:pPr>
    </w:p>
    <w:p w14:paraId="41A88DDF" w14:textId="58894200" w:rsidR="002A6DD1" w:rsidRPr="00E41F5B" w:rsidRDefault="00994A62" w:rsidP="004117E4">
      <w:pPr>
        <w:spacing w:after="0" w:line="360" w:lineRule="auto"/>
        <w:ind w:firstLine="720"/>
        <w:rPr>
          <w:rFonts w:ascii="Calibri" w:hAnsi="Calibri" w:cs="Calibri"/>
          <w:lang w:val="en-IE"/>
        </w:rPr>
      </w:pPr>
      <w:r w:rsidRPr="00E41F5B">
        <w:rPr>
          <w:rFonts w:ascii="Calibri" w:hAnsi="Calibri" w:cs="Calibri"/>
          <w:lang w:val="en-IE"/>
        </w:rPr>
        <w:t>Future research should examine a wider set of factors, including previous knowledge of cons</w:t>
      </w:r>
      <w:r w:rsidR="000F10CE" w:rsidRPr="00E41F5B">
        <w:rPr>
          <w:rFonts w:ascii="Calibri" w:hAnsi="Calibri" w:cs="Calibri"/>
          <w:lang w:val="en-IE"/>
        </w:rPr>
        <w:t>ent</w:t>
      </w:r>
      <w:r w:rsidRPr="00E41F5B">
        <w:rPr>
          <w:rFonts w:ascii="Calibri" w:hAnsi="Calibri" w:cs="Calibri"/>
          <w:lang w:val="en-IE"/>
        </w:rPr>
        <w:t xml:space="preserve"> form</w:t>
      </w:r>
      <w:r w:rsidR="000F10CE" w:rsidRPr="00E41F5B">
        <w:rPr>
          <w:rFonts w:ascii="Calibri" w:hAnsi="Calibri" w:cs="Calibri"/>
          <w:lang w:val="en-IE"/>
        </w:rPr>
        <w:t>s</w:t>
      </w:r>
      <w:r w:rsidRPr="00E41F5B">
        <w:rPr>
          <w:rFonts w:ascii="Calibri" w:hAnsi="Calibri" w:cs="Calibri"/>
          <w:lang w:val="en-IE"/>
        </w:rPr>
        <w:t xml:space="preserve"> and </w:t>
      </w:r>
      <w:r w:rsidR="00331EC8" w:rsidRPr="00E41F5B">
        <w:rPr>
          <w:rFonts w:ascii="Calibri" w:hAnsi="Calibri" w:cs="Calibri"/>
          <w:lang w:val="en-IE"/>
        </w:rPr>
        <w:t>course type</w:t>
      </w:r>
      <w:r w:rsidR="00370FB4" w:rsidRPr="00E41F5B">
        <w:rPr>
          <w:rFonts w:ascii="Calibri" w:hAnsi="Calibri" w:cs="Calibri"/>
          <w:lang w:val="en-IE"/>
        </w:rPr>
        <w:t>,</w:t>
      </w:r>
      <w:r w:rsidRPr="00E41F5B">
        <w:rPr>
          <w:rFonts w:ascii="Calibri" w:hAnsi="Calibri" w:cs="Calibri"/>
          <w:lang w:val="en-IE"/>
        </w:rPr>
        <w:t xml:space="preserve"> to examine the wider </w:t>
      </w:r>
      <w:r w:rsidR="004117E4" w:rsidRPr="00E41F5B">
        <w:rPr>
          <w:rFonts w:ascii="Calibri" w:hAnsi="Calibri" w:cs="Calibri"/>
          <w:lang w:val="en-IE"/>
        </w:rPr>
        <w:t>impacts.</w:t>
      </w:r>
      <w:r w:rsidR="004117E4">
        <w:rPr>
          <w:rFonts w:ascii="Calibri" w:hAnsi="Calibri" w:cs="Calibri"/>
          <w:lang w:val="en-IE"/>
        </w:rPr>
        <w:t xml:space="preserve"> </w:t>
      </w:r>
      <w:r w:rsidR="004117E4" w:rsidRPr="00E41F5B">
        <w:rPr>
          <w:rFonts w:ascii="Calibri" w:hAnsi="Calibri" w:cs="Calibri"/>
          <w:lang w:val="en-IE"/>
        </w:rPr>
        <w:t>Most</w:t>
      </w:r>
      <w:r w:rsidRPr="00E41F5B">
        <w:rPr>
          <w:rFonts w:ascii="Calibri" w:hAnsi="Calibri" w:cs="Calibri"/>
          <w:lang w:val="en-IE"/>
        </w:rPr>
        <w:t xml:space="preserve"> importantly, future studies should replicate this study in other higher education settings to assess its ecological validity, examining different contexts and information sheets</w:t>
      </w:r>
      <w:r w:rsidR="00370FB4" w:rsidRPr="00E41F5B">
        <w:rPr>
          <w:rFonts w:ascii="Calibri" w:hAnsi="Calibri" w:cs="Calibri"/>
          <w:lang w:val="en-IE"/>
        </w:rPr>
        <w:t>,</w:t>
      </w:r>
      <w:r w:rsidRPr="00E41F5B">
        <w:rPr>
          <w:rFonts w:ascii="Calibri" w:hAnsi="Calibri" w:cs="Calibri"/>
          <w:lang w:val="en-IE"/>
        </w:rPr>
        <w:t xml:space="preserve"> as well as how different populations affect the results</w:t>
      </w:r>
      <w:r w:rsidR="002A6DD1" w:rsidRPr="00E41F5B">
        <w:rPr>
          <w:rFonts w:ascii="Calibri" w:hAnsi="Calibri" w:cs="Calibri"/>
          <w:lang w:val="en-IE"/>
        </w:rPr>
        <w:t xml:space="preserve">. While this study </w:t>
      </w:r>
      <w:r w:rsidRPr="00E41F5B">
        <w:rPr>
          <w:rFonts w:ascii="Calibri" w:hAnsi="Calibri" w:cs="Calibri"/>
          <w:lang w:val="en-IE"/>
        </w:rPr>
        <w:t>used the IUIPC-8, it also brought concerns about its construct validity. Future research should aim to address this by examining the validity of the IUIPC-8 or examining privacy concerns</w:t>
      </w:r>
      <w:r w:rsidR="00A252FC" w:rsidRPr="00E41F5B">
        <w:rPr>
          <w:rFonts w:ascii="Calibri" w:hAnsi="Calibri" w:cs="Calibri"/>
          <w:lang w:val="en-IE"/>
        </w:rPr>
        <w:t xml:space="preserve"> using other </w:t>
      </w:r>
      <w:r w:rsidR="00562493" w:rsidRPr="00E41F5B">
        <w:rPr>
          <w:rFonts w:ascii="Calibri" w:hAnsi="Calibri" w:cs="Calibri"/>
          <w:lang w:val="en-IE"/>
        </w:rPr>
        <w:t>scales and measures.</w:t>
      </w:r>
    </w:p>
    <w:p w14:paraId="12622905" w14:textId="77777777" w:rsidR="00BB0DC9" w:rsidRPr="00E41F5B" w:rsidRDefault="00BB0DC9" w:rsidP="00A56888">
      <w:pPr>
        <w:spacing w:after="0" w:line="360" w:lineRule="auto"/>
        <w:rPr>
          <w:rFonts w:ascii="Calibri" w:hAnsi="Calibri" w:cs="Calibri"/>
          <w:b/>
          <w:lang w:val="en-IE"/>
        </w:rPr>
      </w:pPr>
    </w:p>
    <w:p w14:paraId="6DC876E1" w14:textId="4F3E2FC8" w:rsidR="00BB0DC9" w:rsidRPr="00E41F5B" w:rsidRDefault="00BB0DC9" w:rsidP="00A56888">
      <w:pPr>
        <w:pStyle w:val="Heading1"/>
        <w:spacing w:line="360" w:lineRule="auto"/>
        <w:rPr>
          <w:rFonts w:ascii="Calibri" w:hAnsi="Calibri" w:cs="Calibri"/>
          <w:b/>
          <w:color w:val="auto"/>
          <w:sz w:val="24"/>
          <w:szCs w:val="24"/>
          <w:lang w:val="en-IE"/>
        </w:rPr>
      </w:pPr>
      <w:bookmarkStart w:id="29" w:name="_Toc229751528"/>
      <w:r w:rsidRPr="00E41F5B">
        <w:rPr>
          <w:rFonts w:ascii="Calibri" w:hAnsi="Calibri" w:cs="Calibri"/>
          <w:b/>
          <w:color w:val="auto"/>
          <w:sz w:val="24"/>
          <w:szCs w:val="24"/>
          <w:lang w:val="en-IE"/>
        </w:rPr>
        <w:t>Conclusion</w:t>
      </w:r>
      <w:bookmarkEnd w:id="29"/>
      <w:r w:rsidRPr="00E41F5B">
        <w:rPr>
          <w:rFonts w:ascii="Calibri" w:hAnsi="Calibri" w:cs="Calibri"/>
          <w:b/>
          <w:color w:val="auto"/>
          <w:sz w:val="24"/>
          <w:szCs w:val="24"/>
          <w:lang w:val="en-IE"/>
        </w:rPr>
        <w:t xml:space="preserve"> </w:t>
      </w:r>
    </w:p>
    <w:p w14:paraId="69F5C873" w14:textId="3F02E588" w:rsidR="00C45A0E" w:rsidRPr="00E41F5B" w:rsidRDefault="00BB0DC9" w:rsidP="00984E6D">
      <w:pPr>
        <w:spacing w:after="0" w:line="360" w:lineRule="auto"/>
        <w:ind w:firstLine="720"/>
        <w:rPr>
          <w:rFonts w:ascii="Calibri" w:hAnsi="Calibri" w:cs="Calibri"/>
          <w:lang w:val="en-IE"/>
        </w:rPr>
      </w:pPr>
      <w:r w:rsidRPr="00E41F5B">
        <w:rPr>
          <w:rFonts w:ascii="Calibri" w:hAnsi="Calibri" w:cs="Calibri"/>
          <w:lang w:val="en-IE"/>
        </w:rPr>
        <w:t xml:space="preserve">The study has provided </w:t>
      </w:r>
      <w:r w:rsidR="006348E2" w:rsidRPr="00E41F5B">
        <w:rPr>
          <w:rFonts w:ascii="Calibri" w:hAnsi="Calibri" w:cs="Calibri"/>
          <w:lang w:val="en-IE"/>
        </w:rPr>
        <w:t>support that the privacy paradox is present in academic research consent forms and information sheets</w:t>
      </w:r>
      <w:r w:rsidR="006C0020" w:rsidRPr="00E41F5B">
        <w:rPr>
          <w:rFonts w:ascii="Calibri" w:hAnsi="Calibri" w:cs="Calibri"/>
          <w:lang w:val="en-IE"/>
        </w:rPr>
        <w:t xml:space="preserve">, </w:t>
      </w:r>
      <w:r w:rsidR="002B056C" w:rsidRPr="00E41F5B">
        <w:rPr>
          <w:rFonts w:ascii="Calibri" w:hAnsi="Calibri" w:cs="Calibri"/>
          <w:lang w:val="en-IE"/>
        </w:rPr>
        <w:t>finding</w:t>
      </w:r>
      <w:r w:rsidR="006C0020" w:rsidRPr="00E41F5B">
        <w:rPr>
          <w:rFonts w:ascii="Calibri" w:hAnsi="Calibri" w:cs="Calibri"/>
          <w:lang w:val="en-IE"/>
        </w:rPr>
        <w:t xml:space="preserve"> a lack of </w:t>
      </w:r>
      <w:r w:rsidR="002B056C" w:rsidRPr="00E41F5B">
        <w:rPr>
          <w:rFonts w:ascii="Calibri" w:hAnsi="Calibri" w:cs="Calibri"/>
          <w:lang w:val="en-IE"/>
        </w:rPr>
        <w:t>correlation</w:t>
      </w:r>
      <w:r w:rsidR="006C0020" w:rsidRPr="00E41F5B">
        <w:rPr>
          <w:rFonts w:ascii="Calibri" w:hAnsi="Calibri" w:cs="Calibri"/>
          <w:lang w:val="en-IE"/>
        </w:rPr>
        <w:t xml:space="preserve"> between factors</w:t>
      </w:r>
      <w:r w:rsidR="002B056C" w:rsidRPr="00E41F5B">
        <w:rPr>
          <w:rFonts w:ascii="Calibri" w:hAnsi="Calibri" w:cs="Calibri"/>
          <w:lang w:val="en-IE"/>
        </w:rPr>
        <w:t xml:space="preserve"> identified in </w:t>
      </w:r>
      <w:r w:rsidR="006C0020" w:rsidRPr="00E41F5B">
        <w:rPr>
          <w:rFonts w:ascii="Calibri" w:hAnsi="Calibri" w:cs="Calibri"/>
          <w:lang w:val="en-IE"/>
        </w:rPr>
        <w:t>pr</w:t>
      </w:r>
      <w:r w:rsidR="002B056C" w:rsidRPr="00E41F5B">
        <w:rPr>
          <w:rFonts w:ascii="Calibri" w:hAnsi="Calibri" w:cs="Calibri"/>
          <w:lang w:val="en-IE"/>
        </w:rPr>
        <w:t>evious</w:t>
      </w:r>
      <w:r w:rsidR="006C0020" w:rsidRPr="00E41F5B">
        <w:rPr>
          <w:rFonts w:ascii="Calibri" w:hAnsi="Calibri" w:cs="Calibri"/>
          <w:lang w:val="en-IE"/>
        </w:rPr>
        <w:t xml:space="preserve"> </w:t>
      </w:r>
      <w:r w:rsidR="002B056C" w:rsidRPr="00E41F5B">
        <w:rPr>
          <w:rFonts w:ascii="Calibri" w:hAnsi="Calibri" w:cs="Calibri"/>
          <w:lang w:val="en-IE"/>
        </w:rPr>
        <w:t>literature</w:t>
      </w:r>
      <w:r w:rsidR="006C0020" w:rsidRPr="00E41F5B">
        <w:rPr>
          <w:rFonts w:ascii="Calibri" w:hAnsi="Calibri" w:cs="Calibri"/>
          <w:lang w:val="en-IE"/>
        </w:rPr>
        <w:t xml:space="preserve"> and </w:t>
      </w:r>
      <w:r w:rsidR="002B056C" w:rsidRPr="00E41F5B">
        <w:rPr>
          <w:rFonts w:ascii="Calibri" w:hAnsi="Calibri" w:cs="Calibri"/>
          <w:lang w:val="en-IE"/>
        </w:rPr>
        <w:t xml:space="preserve">reading duration. </w:t>
      </w:r>
      <w:r w:rsidR="00331EC8" w:rsidRPr="00E41F5B">
        <w:rPr>
          <w:rFonts w:ascii="Calibri" w:hAnsi="Calibri" w:cs="Calibri"/>
          <w:lang w:val="en-IE"/>
        </w:rPr>
        <w:t xml:space="preserve">The study </w:t>
      </w:r>
      <w:r w:rsidR="00440189" w:rsidRPr="00E41F5B">
        <w:rPr>
          <w:rFonts w:ascii="Calibri" w:hAnsi="Calibri" w:cs="Calibri"/>
          <w:lang w:val="en-IE"/>
        </w:rPr>
        <w:t>aligns</w:t>
      </w:r>
      <w:r w:rsidR="00331EC8" w:rsidRPr="00E41F5B">
        <w:rPr>
          <w:rFonts w:ascii="Calibri" w:hAnsi="Calibri" w:cs="Calibri"/>
          <w:lang w:val="en-IE"/>
        </w:rPr>
        <w:t xml:space="preserve"> with the </w:t>
      </w:r>
      <w:r w:rsidR="00052361" w:rsidRPr="00E41F5B">
        <w:rPr>
          <w:rFonts w:ascii="Calibri" w:hAnsi="Calibri" w:cs="Calibri"/>
          <w:lang w:val="en-IE"/>
        </w:rPr>
        <w:t xml:space="preserve">heuristics and social </w:t>
      </w:r>
      <w:r w:rsidR="00331EC8" w:rsidRPr="00E41F5B">
        <w:rPr>
          <w:rFonts w:ascii="Calibri" w:hAnsi="Calibri" w:cs="Calibri"/>
          <w:lang w:val="en-IE"/>
        </w:rPr>
        <w:t xml:space="preserve">theory </w:t>
      </w:r>
      <w:r w:rsidR="00440189" w:rsidRPr="00E41F5B">
        <w:rPr>
          <w:rFonts w:ascii="Calibri" w:hAnsi="Calibri" w:cs="Calibri"/>
          <w:lang w:val="en-IE"/>
        </w:rPr>
        <w:t>approach</w:t>
      </w:r>
      <w:r w:rsidR="00331EC8" w:rsidRPr="00E41F5B">
        <w:rPr>
          <w:rFonts w:ascii="Calibri" w:hAnsi="Calibri" w:cs="Calibri"/>
          <w:lang w:val="en-IE"/>
        </w:rPr>
        <w:t xml:space="preserve"> of the privacy paradox</w:t>
      </w:r>
      <w:r w:rsidR="00412E0D" w:rsidRPr="00E41F5B">
        <w:rPr>
          <w:rFonts w:ascii="Calibri" w:hAnsi="Calibri" w:cs="Calibri"/>
          <w:lang w:val="en-IE"/>
        </w:rPr>
        <w:t>. It highlights</w:t>
      </w:r>
      <w:r w:rsidR="00331EC8" w:rsidRPr="00E41F5B">
        <w:rPr>
          <w:rFonts w:ascii="Calibri" w:hAnsi="Calibri" w:cs="Calibri"/>
          <w:lang w:val="en-IE"/>
        </w:rPr>
        <w:t xml:space="preserve"> </w:t>
      </w:r>
      <w:r w:rsidR="00052361" w:rsidRPr="00E41F5B">
        <w:rPr>
          <w:rFonts w:ascii="Calibri" w:hAnsi="Calibri" w:cs="Calibri"/>
          <w:lang w:val="en-IE"/>
        </w:rPr>
        <w:t xml:space="preserve">the </w:t>
      </w:r>
      <w:r w:rsidR="00C45A0E" w:rsidRPr="00E41F5B">
        <w:rPr>
          <w:rFonts w:ascii="Calibri" w:hAnsi="Calibri" w:cs="Calibri"/>
          <w:lang w:val="en-IE"/>
        </w:rPr>
        <w:t>important need for more research into consent forms to design better tools for obtaining informed consent.</w:t>
      </w:r>
    </w:p>
    <w:p w14:paraId="4F50BD3A" w14:textId="77777777" w:rsidR="00AE405C" w:rsidRPr="00E41F5B" w:rsidRDefault="00AE405C" w:rsidP="00A56888">
      <w:pPr>
        <w:spacing w:after="0" w:line="360" w:lineRule="auto"/>
        <w:rPr>
          <w:rFonts w:ascii="Calibri" w:hAnsi="Calibri" w:cs="Calibri"/>
          <w:b/>
          <w:lang w:val="en-IE"/>
        </w:rPr>
      </w:pPr>
    </w:p>
    <w:p w14:paraId="57BC3E77" w14:textId="2DD548A6" w:rsidR="007F38FB" w:rsidRDefault="007F38FB">
      <w:pPr>
        <w:rPr>
          <w:rFonts w:ascii="Calibri" w:hAnsi="Calibri" w:cs="Calibri"/>
          <w:lang w:val="en-IE"/>
        </w:rPr>
      </w:pPr>
      <w:r>
        <w:rPr>
          <w:rFonts w:ascii="Calibri" w:hAnsi="Calibri" w:cs="Calibri"/>
          <w:lang w:val="en-IE"/>
        </w:rPr>
        <w:br w:type="page"/>
      </w:r>
    </w:p>
    <w:p w14:paraId="33BC9BB4" w14:textId="6A303DB5" w:rsidR="003059F6" w:rsidRPr="00E41F5B" w:rsidRDefault="003059F6" w:rsidP="003059F6">
      <w:pPr>
        <w:rPr>
          <w:rFonts w:ascii="Calibri" w:hAnsi="Calibri" w:cs="Calibri"/>
          <w:b/>
          <w:lang w:val="en-IE"/>
        </w:rPr>
      </w:pPr>
      <w:r w:rsidRPr="00E41F5B">
        <w:rPr>
          <w:rFonts w:ascii="Calibri" w:hAnsi="Calibri" w:cs="Calibri"/>
          <w:b/>
          <w:lang w:val="en-IE"/>
        </w:rPr>
        <w:lastRenderedPageBreak/>
        <w:t>Reference list</w:t>
      </w:r>
    </w:p>
    <w:p w14:paraId="65AE1E8E" w14:textId="7DFF2F1A" w:rsidR="003059F6" w:rsidRPr="00E41F5B" w:rsidRDefault="003059F6" w:rsidP="003059F6">
      <w:pPr>
        <w:rPr>
          <w:rFonts w:ascii="Calibri" w:hAnsi="Calibri" w:cs="Calibri"/>
          <w:lang w:val="en-IE"/>
        </w:rPr>
      </w:pPr>
      <w:r w:rsidRPr="00E41F5B">
        <w:rPr>
          <w:rFonts w:ascii="Calibri" w:hAnsi="Calibri" w:cs="Calibri"/>
          <w:b/>
          <w:lang w:val="en-IE"/>
        </w:rPr>
        <w:t>**</w:t>
      </w:r>
      <w:r w:rsidRPr="00E41F5B">
        <w:rPr>
          <w:rFonts w:ascii="Calibri" w:hAnsi="Calibri" w:cs="Calibri"/>
          <w:lang w:val="en-IE"/>
        </w:rPr>
        <w:t xml:space="preserve"> Amazon. (n.d.). </w:t>
      </w:r>
      <w:r w:rsidRPr="00E41F5B">
        <w:rPr>
          <w:rFonts w:ascii="Calibri" w:hAnsi="Calibri" w:cs="Calibri"/>
          <w:i/>
          <w:lang w:val="en-IE"/>
        </w:rPr>
        <w:t>Amazon homepage</w:t>
      </w:r>
      <w:r w:rsidRPr="00E41F5B">
        <w:rPr>
          <w:rFonts w:ascii="Calibri" w:hAnsi="Calibri" w:cs="Calibri"/>
          <w:lang w:val="en-IE"/>
        </w:rPr>
        <w:t>. Retrieved November 17, 2025, from</w:t>
      </w:r>
      <w:hyperlink r:id="rId29" w:history="1">
        <w:r w:rsidR="00412E0D" w:rsidRPr="00E41F5B">
          <w:rPr>
            <w:rStyle w:val="Hyperlink"/>
            <w:rFonts w:ascii="Calibri" w:hAnsi="Calibri" w:cs="Calibri"/>
            <w:lang w:val="en-IE"/>
          </w:rPr>
          <w:t xml:space="preserve"> </w:t>
        </w:r>
        <w:r w:rsidR="00412E0D" w:rsidRPr="00E41F5B">
          <w:rPr>
            <w:rStyle w:val="Hyperlink"/>
            <w:rFonts w:ascii="Calibri" w:hAnsi="Calibri" w:cs="Calibri"/>
            <w:lang w:val="en-IE"/>
          </w:rPr>
          <w:tab/>
          <w:t>https://www.amazon.com</w:t>
        </w:r>
      </w:hyperlink>
    </w:p>
    <w:p w14:paraId="63D72971" w14:textId="71BC87FF" w:rsidR="003059F6" w:rsidRPr="00E41F5B" w:rsidRDefault="003059F6" w:rsidP="003059F6">
      <w:pPr>
        <w:rPr>
          <w:rFonts w:ascii="Calibri" w:hAnsi="Calibri" w:cs="Calibri"/>
          <w:lang w:val="en-IE"/>
        </w:rPr>
      </w:pPr>
      <w:r w:rsidRPr="00E41F5B">
        <w:rPr>
          <w:rFonts w:ascii="Calibri" w:hAnsi="Calibri" w:cs="Calibri"/>
          <w:lang w:val="en-IE"/>
        </w:rPr>
        <w:t xml:space="preserve"> Arnett, J. J. (2008). The neglected 95%: Why American psychology needs to become less </w:t>
      </w:r>
      <w:r w:rsidR="00412E0D" w:rsidRPr="00E41F5B">
        <w:rPr>
          <w:rFonts w:ascii="Calibri" w:hAnsi="Calibri" w:cs="Calibri"/>
          <w:lang w:val="en-IE"/>
        </w:rPr>
        <w:tab/>
      </w:r>
      <w:r w:rsidRPr="00E41F5B">
        <w:rPr>
          <w:rFonts w:ascii="Calibri" w:hAnsi="Calibri" w:cs="Calibri"/>
          <w:lang w:val="en-IE"/>
        </w:rPr>
        <w:t xml:space="preserve">American. </w:t>
      </w:r>
      <w:r w:rsidRPr="00E41F5B">
        <w:rPr>
          <w:rFonts w:ascii="Calibri" w:hAnsi="Calibri" w:cs="Calibri"/>
          <w:i/>
          <w:lang w:val="en-IE"/>
        </w:rPr>
        <w:t>American Psychologist, 63</w:t>
      </w:r>
      <w:r w:rsidRPr="00E41F5B">
        <w:rPr>
          <w:rFonts w:ascii="Calibri" w:hAnsi="Calibri" w:cs="Calibri"/>
          <w:lang w:val="en-IE"/>
        </w:rPr>
        <w:t>(7), 602–614.</w:t>
      </w:r>
      <w:hyperlink r:id="rId30" w:history="1">
        <w:r w:rsidRPr="00E41F5B">
          <w:rPr>
            <w:rStyle w:val="Hyperlink"/>
            <w:rFonts w:ascii="Calibri" w:hAnsi="Calibri" w:cs="Calibri"/>
            <w:lang w:val="en-IE"/>
          </w:rPr>
          <w:t xml:space="preserve"> </w:t>
        </w:r>
      </w:hyperlink>
      <w:hyperlink r:id="rId31" w:history="1">
        <w:r w:rsidR="00412E0D" w:rsidRPr="00E41F5B">
          <w:rPr>
            <w:rStyle w:val="Hyperlink"/>
            <w:rFonts w:ascii="Calibri" w:hAnsi="Calibri" w:cs="Calibri"/>
            <w:lang w:val="en-IE"/>
          </w:rPr>
          <w:t>https://doi.org/10.1037/0003-</w:t>
        </w:r>
        <w:r w:rsidR="00412E0D" w:rsidRPr="00E41F5B">
          <w:rPr>
            <w:rStyle w:val="Hyperlink"/>
            <w:rFonts w:ascii="Calibri" w:hAnsi="Calibri" w:cs="Calibri"/>
            <w:lang w:val="en-IE"/>
          </w:rPr>
          <w:tab/>
          <w:t>066X.63.7.602</w:t>
        </w:r>
      </w:hyperlink>
    </w:p>
    <w:p w14:paraId="505DB78E" w14:textId="515A4246" w:rsidR="003059F6" w:rsidRPr="00E41F5B" w:rsidRDefault="003059F6" w:rsidP="003059F6">
      <w:pPr>
        <w:rPr>
          <w:rFonts w:ascii="Calibri" w:hAnsi="Calibri" w:cs="Calibri"/>
          <w:lang w:val="en-IE"/>
        </w:rPr>
      </w:pPr>
      <w:r w:rsidRPr="00E41F5B">
        <w:rPr>
          <w:rFonts w:ascii="Calibri" w:hAnsi="Calibri" w:cs="Calibri"/>
          <w:lang w:val="en-IE"/>
        </w:rPr>
        <w:t xml:space="preserve">Bačić, D., &amp; Henry, R. (2022). Advancing our understanding and assessment of cognitive </w:t>
      </w:r>
      <w:r w:rsidR="00412E0D" w:rsidRPr="00E41F5B">
        <w:rPr>
          <w:rFonts w:ascii="Calibri" w:hAnsi="Calibri" w:cs="Calibri"/>
          <w:lang w:val="en-IE"/>
        </w:rPr>
        <w:tab/>
      </w:r>
      <w:r w:rsidRPr="00E41F5B">
        <w:rPr>
          <w:rFonts w:ascii="Calibri" w:hAnsi="Calibri" w:cs="Calibri"/>
          <w:lang w:val="en-IE"/>
        </w:rPr>
        <w:t xml:space="preserve">effort in the cognitive fit theory and data visualization context: Eye tracking-based </w:t>
      </w:r>
      <w:r w:rsidR="00412E0D" w:rsidRPr="00E41F5B">
        <w:rPr>
          <w:rFonts w:ascii="Calibri" w:hAnsi="Calibri" w:cs="Calibri"/>
          <w:lang w:val="en-IE"/>
        </w:rPr>
        <w:tab/>
      </w:r>
      <w:r w:rsidRPr="00E41F5B">
        <w:rPr>
          <w:rFonts w:ascii="Calibri" w:hAnsi="Calibri" w:cs="Calibri"/>
          <w:lang w:val="en-IE"/>
        </w:rPr>
        <w:t>approach. Decision Support Systems, 163, 113862.</w:t>
      </w:r>
    </w:p>
    <w:p w14:paraId="3657A4D1" w14:textId="1289DAC0" w:rsidR="003059F6" w:rsidRPr="00E41F5B" w:rsidRDefault="003059F6" w:rsidP="003059F6">
      <w:pPr>
        <w:rPr>
          <w:rFonts w:ascii="Calibri" w:hAnsi="Calibri" w:cs="Calibri"/>
          <w:lang w:val="en-IE"/>
        </w:rPr>
      </w:pPr>
      <w:r w:rsidRPr="00E41F5B">
        <w:rPr>
          <w:rFonts w:ascii="Calibri" w:hAnsi="Calibri" w:cs="Calibri"/>
          <w:b/>
          <w:lang w:val="en-IE"/>
        </w:rPr>
        <w:t>**</w:t>
      </w:r>
      <w:r w:rsidRPr="00E41F5B">
        <w:rPr>
          <w:rFonts w:ascii="Calibri" w:hAnsi="Calibri" w:cs="Calibri"/>
          <w:lang w:val="en-IE"/>
        </w:rPr>
        <w:t xml:space="preserve"> Baidu. (n.d.). </w:t>
      </w:r>
      <w:r w:rsidRPr="00E41F5B">
        <w:rPr>
          <w:rFonts w:ascii="Calibri" w:hAnsi="Calibri" w:cs="Calibri"/>
          <w:i/>
          <w:lang w:val="en-IE"/>
        </w:rPr>
        <w:t>Baidu homepage</w:t>
      </w:r>
      <w:r w:rsidRPr="00E41F5B">
        <w:rPr>
          <w:rFonts w:ascii="Calibri" w:hAnsi="Calibri" w:cs="Calibri"/>
          <w:lang w:val="en-IE"/>
        </w:rPr>
        <w:t>. Retrieved November 17, 2025, from</w:t>
      </w:r>
      <w:hyperlink r:id="rId32" w:history="1">
        <w:r w:rsidR="00412E0D" w:rsidRPr="00E41F5B">
          <w:rPr>
            <w:rStyle w:val="Hyperlink"/>
            <w:rFonts w:ascii="Calibri" w:hAnsi="Calibri" w:cs="Calibri"/>
            <w:lang w:val="en-IE"/>
          </w:rPr>
          <w:t xml:space="preserve"> </w:t>
        </w:r>
        <w:r w:rsidR="00412E0D" w:rsidRPr="00E41F5B">
          <w:rPr>
            <w:rStyle w:val="Hyperlink"/>
            <w:rFonts w:ascii="Calibri" w:hAnsi="Calibri" w:cs="Calibri"/>
            <w:lang w:val="en-IE"/>
          </w:rPr>
          <w:tab/>
          <w:t>https://www.baidu.com</w:t>
        </w:r>
      </w:hyperlink>
    </w:p>
    <w:p w14:paraId="5B5AC4C9" w14:textId="25ECD791" w:rsidR="003059F6" w:rsidRPr="00E41F5B" w:rsidRDefault="003059F6" w:rsidP="003059F6">
      <w:pPr>
        <w:rPr>
          <w:rFonts w:ascii="Calibri" w:hAnsi="Calibri" w:cs="Calibri"/>
          <w:lang w:val="en-IE"/>
        </w:rPr>
      </w:pPr>
      <w:r w:rsidRPr="00E41F5B">
        <w:rPr>
          <w:rFonts w:ascii="Calibri" w:hAnsi="Calibri" w:cs="Calibri"/>
          <w:lang w:val="en-IE"/>
        </w:rPr>
        <w:t xml:space="preserve">Barth, S., &amp; De Jong, M. D. (2017). The privacy paradox–Investigating discrepancies </w:t>
      </w:r>
      <w:r w:rsidR="00412E0D" w:rsidRPr="00E41F5B">
        <w:rPr>
          <w:rFonts w:ascii="Calibri" w:hAnsi="Calibri" w:cs="Calibri"/>
          <w:lang w:val="en-IE"/>
        </w:rPr>
        <w:tab/>
      </w:r>
      <w:r w:rsidRPr="00E41F5B">
        <w:rPr>
          <w:rFonts w:ascii="Calibri" w:hAnsi="Calibri" w:cs="Calibri"/>
          <w:lang w:val="en-IE"/>
        </w:rPr>
        <w:t xml:space="preserve">between expressed privacy concerns and actual online behaviour–A systematic </w:t>
      </w:r>
      <w:r w:rsidR="00412E0D" w:rsidRPr="00E41F5B">
        <w:rPr>
          <w:rFonts w:ascii="Calibri" w:hAnsi="Calibri" w:cs="Calibri"/>
          <w:lang w:val="en-IE"/>
        </w:rPr>
        <w:tab/>
      </w:r>
      <w:r w:rsidRPr="00E41F5B">
        <w:rPr>
          <w:rFonts w:ascii="Calibri" w:hAnsi="Calibri" w:cs="Calibri"/>
          <w:lang w:val="en-IE"/>
        </w:rPr>
        <w:t>literature review. Telematics and informatics, 34(7), 1038-1058. </w:t>
      </w:r>
    </w:p>
    <w:p w14:paraId="443C2B36" w14:textId="651B7F8A" w:rsidR="003059F6" w:rsidRPr="00E41F5B" w:rsidRDefault="003059F6" w:rsidP="003059F6">
      <w:pPr>
        <w:rPr>
          <w:rFonts w:ascii="Calibri" w:hAnsi="Calibri" w:cs="Calibri"/>
          <w:lang w:val="en-IE"/>
        </w:rPr>
      </w:pPr>
      <w:r w:rsidRPr="00E41F5B">
        <w:rPr>
          <w:rFonts w:ascii="Calibri" w:hAnsi="Calibri" w:cs="Calibri"/>
          <w:lang w:val="en-IE"/>
        </w:rPr>
        <w:t xml:space="preserve">Baruh, L., Secinti, E., &amp; Cemalcilar, Z. (2017). Online privacy concerns and privacy </w:t>
      </w:r>
      <w:r w:rsidR="00412E0D" w:rsidRPr="00E41F5B">
        <w:rPr>
          <w:rFonts w:ascii="Calibri" w:hAnsi="Calibri" w:cs="Calibri"/>
          <w:lang w:val="en-IE"/>
        </w:rPr>
        <w:tab/>
      </w:r>
      <w:r w:rsidRPr="00E41F5B">
        <w:rPr>
          <w:rFonts w:ascii="Calibri" w:hAnsi="Calibri" w:cs="Calibri"/>
          <w:lang w:val="en-IE"/>
        </w:rPr>
        <w:t xml:space="preserve">management: A meta-analytical review. </w:t>
      </w:r>
      <w:r w:rsidRPr="00E41F5B">
        <w:rPr>
          <w:rFonts w:ascii="Calibri" w:hAnsi="Calibri" w:cs="Calibri"/>
          <w:i/>
          <w:lang w:val="en-IE"/>
        </w:rPr>
        <w:t>Journal of Communication, 67</w:t>
      </w:r>
      <w:r w:rsidRPr="00E41F5B">
        <w:rPr>
          <w:rFonts w:ascii="Calibri" w:hAnsi="Calibri" w:cs="Calibri"/>
          <w:lang w:val="en-IE"/>
        </w:rPr>
        <w:t>(1), 26–53.</w:t>
      </w:r>
      <w:hyperlink r:id="rId33" w:history="1">
        <w:r w:rsidRPr="00E41F5B">
          <w:rPr>
            <w:rStyle w:val="Hyperlink"/>
            <w:rFonts w:ascii="Calibri" w:hAnsi="Calibri" w:cs="Calibri"/>
            <w:lang w:val="en-IE"/>
          </w:rPr>
          <w:t xml:space="preserve"> </w:t>
        </w:r>
      </w:hyperlink>
      <w:r w:rsidR="00412E0D" w:rsidRPr="00E41F5B">
        <w:rPr>
          <w:rFonts w:ascii="Calibri" w:hAnsi="Calibri" w:cs="Calibri"/>
          <w:lang w:val="en-IE"/>
        </w:rPr>
        <w:tab/>
      </w:r>
      <w:hyperlink r:id="rId34" w:history="1">
        <w:r w:rsidR="00412E0D" w:rsidRPr="00E41F5B">
          <w:rPr>
            <w:rStyle w:val="Hyperlink"/>
            <w:rFonts w:ascii="Calibri" w:hAnsi="Calibri" w:cs="Calibri"/>
            <w:lang w:val="en-IE"/>
          </w:rPr>
          <w:t>https://doi.org/10.1111/jcom.12276</w:t>
        </w:r>
      </w:hyperlink>
    </w:p>
    <w:p w14:paraId="53528870" w14:textId="77777777" w:rsidR="003059F6" w:rsidRPr="00E41F5B" w:rsidRDefault="003059F6" w:rsidP="003059F6">
      <w:pPr>
        <w:rPr>
          <w:rFonts w:ascii="Calibri" w:hAnsi="Calibri" w:cs="Calibri"/>
          <w:lang w:val="en-IE"/>
        </w:rPr>
      </w:pPr>
      <w:r w:rsidRPr="00E41F5B">
        <w:rPr>
          <w:rFonts w:ascii="Calibri" w:hAnsi="Calibri" w:cs="Calibri"/>
          <w:b/>
          <w:lang w:val="en-IE"/>
        </w:rPr>
        <w:t>**</w:t>
      </w:r>
      <w:r w:rsidRPr="00E41F5B">
        <w:rPr>
          <w:rFonts w:ascii="Calibri" w:hAnsi="Calibri" w:cs="Calibri"/>
          <w:lang w:val="en-IE"/>
        </w:rPr>
        <w:t xml:space="preserve"> Bet.br. (n.d.). </w:t>
      </w:r>
      <w:r w:rsidRPr="00E41F5B">
        <w:rPr>
          <w:rFonts w:ascii="Calibri" w:hAnsi="Calibri" w:cs="Calibri"/>
          <w:i/>
          <w:lang w:val="en-IE"/>
        </w:rPr>
        <w:t>Bet.br homepage</w:t>
      </w:r>
      <w:r w:rsidRPr="00E41F5B">
        <w:rPr>
          <w:rFonts w:ascii="Calibri" w:hAnsi="Calibri" w:cs="Calibri"/>
          <w:lang w:val="en-IE"/>
        </w:rPr>
        <w:t>. Retrieved November 17, 2025, from</w:t>
      </w:r>
      <w:hyperlink r:id="rId35" w:history="1">
        <w:r w:rsidRPr="00E41F5B">
          <w:rPr>
            <w:rStyle w:val="Hyperlink"/>
            <w:rFonts w:ascii="Calibri" w:hAnsi="Calibri" w:cs="Calibri"/>
            <w:lang w:val="en-IE"/>
          </w:rPr>
          <w:t xml:space="preserve"> https://www.bet.br</w:t>
        </w:r>
      </w:hyperlink>
    </w:p>
    <w:p w14:paraId="20491804" w14:textId="38E1C1C6" w:rsidR="003059F6" w:rsidRPr="00E41F5B" w:rsidRDefault="003059F6" w:rsidP="003059F6">
      <w:pPr>
        <w:rPr>
          <w:rFonts w:ascii="Calibri" w:hAnsi="Calibri" w:cs="Calibri"/>
          <w:lang w:val="en-IE"/>
        </w:rPr>
      </w:pPr>
      <w:r w:rsidRPr="00E41F5B">
        <w:rPr>
          <w:rFonts w:ascii="Calibri" w:hAnsi="Calibri" w:cs="Calibri"/>
          <w:lang w:val="en-IE"/>
        </w:rPr>
        <w:t xml:space="preserve">*Bickers, E. (2021). </w:t>
      </w:r>
      <w:r w:rsidRPr="00E41F5B">
        <w:rPr>
          <w:rFonts w:ascii="Calibri" w:hAnsi="Calibri" w:cs="Calibri"/>
          <w:i/>
          <w:lang w:val="en-IE"/>
        </w:rPr>
        <w:t xml:space="preserve">The relationship between self-efficacy, self-esteem and academic </w:t>
      </w:r>
      <w:r w:rsidR="00412E0D" w:rsidRPr="00E41F5B">
        <w:rPr>
          <w:rFonts w:ascii="Calibri" w:hAnsi="Calibri" w:cs="Calibri"/>
          <w:i/>
          <w:lang w:val="en-IE"/>
        </w:rPr>
        <w:tab/>
      </w:r>
      <w:r w:rsidRPr="00E41F5B">
        <w:rPr>
          <w:rFonts w:ascii="Calibri" w:hAnsi="Calibri" w:cs="Calibri"/>
          <w:i/>
          <w:lang w:val="en-IE"/>
        </w:rPr>
        <w:t>motivation</w:t>
      </w:r>
      <w:r w:rsidRPr="00E41F5B">
        <w:rPr>
          <w:rFonts w:ascii="Calibri" w:hAnsi="Calibri" w:cs="Calibri"/>
          <w:lang w:val="en-IE"/>
        </w:rPr>
        <w:t xml:space="preserve"> [Bachelor’s thesis, Illustro/IADT].</w:t>
      </w:r>
      <w:hyperlink r:id="rId36" w:history="1">
        <w:r w:rsidRPr="00E41F5B">
          <w:rPr>
            <w:rStyle w:val="Hyperlink"/>
            <w:rFonts w:ascii="Calibri" w:hAnsi="Calibri" w:cs="Calibri"/>
            <w:lang w:val="en-IE"/>
          </w:rPr>
          <w:t xml:space="preserve"> </w:t>
        </w:r>
      </w:hyperlink>
      <w:r w:rsidR="00412E0D" w:rsidRPr="00E41F5B">
        <w:rPr>
          <w:rFonts w:ascii="Calibri" w:hAnsi="Calibri" w:cs="Calibri"/>
          <w:lang w:val="en-IE"/>
        </w:rPr>
        <w:tab/>
      </w:r>
      <w:hyperlink r:id="rId37" w:history="1">
        <w:r w:rsidR="00412E0D" w:rsidRPr="00E41F5B">
          <w:rPr>
            <w:rStyle w:val="Hyperlink"/>
            <w:rFonts w:ascii="Calibri" w:hAnsi="Calibri" w:cs="Calibri"/>
            <w:lang w:val="en-IE"/>
          </w:rPr>
          <w:t>http://hdl.handle.net/10779/iadt.25205699</w:t>
        </w:r>
      </w:hyperlink>
    </w:p>
    <w:p w14:paraId="2F2B1770" w14:textId="7B2BBC1B" w:rsidR="003059F6" w:rsidRPr="00E41F5B" w:rsidRDefault="003059F6" w:rsidP="003059F6">
      <w:pPr>
        <w:rPr>
          <w:rFonts w:ascii="Calibri" w:hAnsi="Calibri" w:cs="Calibri"/>
          <w:lang w:val="en-IE"/>
        </w:rPr>
      </w:pPr>
      <w:r w:rsidRPr="00E41F5B">
        <w:rPr>
          <w:rFonts w:ascii="Calibri" w:hAnsi="Calibri" w:cs="Calibri"/>
          <w:b/>
          <w:lang w:val="en-IE"/>
        </w:rPr>
        <w:t>**</w:t>
      </w:r>
      <w:r w:rsidRPr="00E41F5B">
        <w:rPr>
          <w:rFonts w:ascii="Calibri" w:hAnsi="Calibri" w:cs="Calibri"/>
          <w:lang w:val="en-IE"/>
        </w:rPr>
        <w:t xml:space="preserve"> Bing. (n.d.). </w:t>
      </w:r>
      <w:r w:rsidRPr="00E41F5B">
        <w:rPr>
          <w:rFonts w:ascii="Calibri" w:hAnsi="Calibri" w:cs="Calibri"/>
          <w:i/>
          <w:lang w:val="en-IE"/>
        </w:rPr>
        <w:t>Bing search engine</w:t>
      </w:r>
      <w:r w:rsidRPr="00E41F5B">
        <w:rPr>
          <w:rFonts w:ascii="Calibri" w:hAnsi="Calibri" w:cs="Calibri"/>
          <w:lang w:val="en-IE"/>
        </w:rPr>
        <w:t>. Retrieved November 17, 2025, from</w:t>
      </w:r>
      <w:hyperlink r:id="rId38" w:history="1">
        <w:r w:rsidR="00412E0D" w:rsidRPr="00E41F5B">
          <w:rPr>
            <w:rStyle w:val="Hyperlink"/>
            <w:rFonts w:ascii="Calibri" w:hAnsi="Calibri" w:cs="Calibri"/>
            <w:lang w:val="en-IE"/>
          </w:rPr>
          <w:t xml:space="preserve"> </w:t>
        </w:r>
        <w:r w:rsidR="00412E0D" w:rsidRPr="00E41F5B">
          <w:rPr>
            <w:rStyle w:val="Hyperlink"/>
            <w:rFonts w:ascii="Calibri" w:hAnsi="Calibri" w:cs="Calibri"/>
            <w:lang w:val="en-IE"/>
          </w:rPr>
          <w:tab/>
          <w:t>https://www.bing.com</w:t>
        </w:r>
      </w:hyperlink>
    </w:p>
    <w:p w14:paraId="232EF031" w14:textId="3D5FFBF2" w:rsidR="003059F6" w:rsidRPr="00E41F5B" w:rsidRDefault="003059F6" w:rsidP="003059F6">
      <w:pPr>
        <w:rPr>
          <w:rFonts w:ascii="Calibri" w:hAnsi="Calibri" w:cs="Calibri"/>
          <w:lang w:val="en-IE"/>
        </w:rPr>
      </w:pPr>
      <w:r w:rsidRPr="00E41F5B">
        <w:rPr>
          <w:rFonts w:ascii="Calibri" w:hAnsi="Calibri" w:cs="Calibri"/>
          <w:lang w:val="en-IE"/>
        </w:rPr>
        <w:t xml:space="preserve">Boerman, S. C., Kruikemeier, S., &amp; Zuiderveen Borgesius, F. J. (2018). Exploring </w:t>
      </w:r>
      <w:r w:rsidR="00412E0D" w:rsidRPr="00E41F5B">
        <w:rPr>
          <w:rFonts w:ascii="Calibri" w:hAnsi="Calibri" w:cs="Calibri"/>
          <w:lang w:val="en-IE"/>
        </w:rPr>
        <w:tab/>
      </w:r>
      <w:r w:rsidRPr="00E41F5B">
        <w:rPr>
          <w:rFonts w:ascii="Calibri" w:hAnsi="Calibri" w:cs="Calibri"/>
          <w:lang w:val="en-IE"/>
        </w:rPr>
        <w:t xml:space="preserve">Motivations for Online Privacy Protection Behavior: Insights From Panel Data. </w:t>
      </w:r>
      <w:r w:rsidR="00412E0D" w:rsidRPr="00E41F5B">
        <w:rPr>
          <w:rFonts w:ascii="Calibri" w:hAnsi="Calibri" w:cs="Calibri"/>
          <w:lang w:val="en-IE"/>
        </w:rPr>
        <w:tab/>
      </w:r>
      <w:r w:rsidRPr="00E41F5B">
        <w:rPr>
          <w:rFonts w:ascii="Calibri" w:hAnsi="Calibri" w:cs="Calibri"/>
          <w:lang w:val="en-IE"/>
        </w:rPr>
        <w:t>Communication Research, 48(7), 953- 977.</w:t>
      </w:r>
      <w:hyperlink r:id="rId39" w:history="1">
        <w:r w:rsidR="00412E0D" w:rsidRPr="00E41F5B">
          <w:rPr>
            <w:rStyle w:val="Hyperlink"/>
            <w:rFonts w:ascii="Calibri" w:hAnsi="Calibri" w:cs="Calibri"/>
            <w:lang w:val="en-IE"/>
          </w:rPr>
          <w:t xml:space="preserve"> </w:t>
        </w:r>
        <w:r w:rsidR="00412E0D" w:rsidRPr="00E41F5B">
          <w:rPr>
            <w:rStyle w:val="Hyperlink"/>
            <w:rFonts w:ascii="Calibri" w:hAnsi="Calibri" w:cs="Calibri"/>
            <w:lang w:val="en-IE"/>
          </w:rPr>
          <w:tab/>
          <w:t>https://doi.org/10.1177/0093650218800915</w:t>
        </w:r>
      </w:hyperlink>
      <w:r w:rsidRPr="00E41F5B">
        <w:rPr>
          <w:rFonts w:ascii="Calibri" w:hAnsi="Calibri" w:cs="Calibri"/>
          <w:lang w:val="en-IE"/>
        </w:rPr>
        <w:t xml:space="preserve"> . </w:t>
      </w:r>
    </w:p>
    <w:p w14:paraId="5AC14CBC" w14:textId="25E5953E" w:rsidR="003059F6" w:rsidRPr="00E41F5B" w:rsidRDefault="003059F6" w:rsidP="003059F6">
      <w:pPr>
        <w:rPr>
          <w:rFonts w:ascii="Calibri" w:hAnsi="Calibri" w:cs="Calibri"/>
          <w:lang w:val="en-IE"/>
        </w:rPr>
      </w:pPr>
      <w:r w:rsidRPr="00E41F5B">
        <w:rPr>
          <w:rFonts w:ascii="Calibri" w:hAnsi="Calibri" w:cs="Calibri"/>
          <w:lang w:val="en-IE"/>
        </w:rPr>
        <w:t xml:space="preserve">*Boucher, E. (2021). </w:t>
      </w:r>
      <w:r w:rsidRPr="00E41F5B">
        <w:rPr>
          <w:rFonts w:ascii="Calibri" w:hAnsi="Calibri" w:cs="Calibri"/>
          <w:i/>
          <w:lang w:val="en-IE"/>
        </w:rPr>
        <w:t xml:space="preserve">Job satisfaction and work engagement: The impact of gender and </w:t>
      </w:r>
      <w:r w:rsidR="00412E0D" w:rsidRPr="00E41F5B">
        <w:rPr>
          <w:rFonts w:ascii="Calibri" w:hAnsi="Calibri" w:cs="Calibri"/>
          <w:i/>
          <w:lang w:val="en-IE"/>
        </w:rPr>
        <w:tab/>
      </w:r>
      <w:r w:rsidRPr="00E41F5B">
        <w:rPr>
          <w:rFonts w:ascii="Calibri" w:hAnsi="Calibri" w:cs="Calibri"/>
          <w:i/>
          <w:lang w:val="en-IE"/>
        </w:rPr>
        <w:t>working from home in a COVID-19 environment</w:t>
      </w:r>
      <w:r w:rsidRPr="00E41F5B">
        <w:rPr>
          <w:rFonts w:ascii="Calibri" w:hAnsi="Calibri" w:cs="Calibri"/>
          <w:lang w:val="en-IE"/>
        </w:rPr>
        <w:t xml:space="preserve"> [Bachelor’s thesis, Illustro/IADT].</w:t>
      </w:r>
      <w:hyperlink r:id="rId40" w:history="1">
        <w:r w:rsidR="006A03B8" w:rsidRPr="00E41F5B">
          <w:rPr>
            <w:rStyle w:val="Hyperlink"/>
            <w:rFonts w:ascii="Calibri" w:hAnsi="Calibri" w:cs="Calibri"/>
            <w:lang w:val="en-IE"/>
          </w:rPr>
          <w:t xml:space="preserve"> </w:t>
        </w:r>
        <w:r w:rsidR="006A03B8" w:rsidRPr="00E41F5B">
          <w:rPr>
            <w:rStyle w:val="Hyperlink"/>
            <w:rFonts w:ascii="Calibri" w:hAnsi="Calibri" w:cs="Calibri"/>
            <w:lang w:val="en-IE"/>
          </w:rPr>
          <w:tab/>
          <w:t>https://hdl.handle.net/10779/iadt.25188776</w:t>
        </w:r>
      </w:hyperlink>
    </w:p>
    <w:p w14:paraId="44A9A655" w14:textId="3D4589DD" w:rsidR="003059F6" w:rsidRPr="00E41F5B" w:rsidRDefault="003059F6" w:rsidP="003059F6">
      <w:pPr>
        <w:rPr>
          <w:rFonts w:ascii="Calibri" w:hAnsi="Calibri" w:cs="Calibri"/>
          <w:lang w:val="en-IE"/>
        </w:rPr>
      </w:pPr>
      <w:r w:rsidRPr="00E41F5B">
        <w:rPr>
          <w:rFonts w:ascii="Calibri" w:hAnsi="Calibri" w:cs="Calibri"/>
          <w:lang w:val="en-IE"/>
        </w:rPr>
        <w:t xml:space="preserve">*Boylan, L. (2024). </w:t>
      </w:r>
      <w:r w:rsidRPr="00E41F5B">
        <w:rPr>
          <w:rFonts w:ascii="Calibri" w:hAnsi="Calibri" w:cs="Calibri"/>
          <w:i/>
          <w:lang w:val="en-IE"/>
        </w:rPr>
        <w:t xml:space="preserve">Time to BeReal: Self-Perceived Authenticity Among SNS Users Across </w:t>
      </w:r>
      <w:r w:rsidR="006A03B8" w:rsidRPr="00E41F5B">
        <w:rPr>
          <w:rFonts w:ascii="Calibri" w:hAnsi="Calibri" w:cs="Calibri"/>
          <w:i/>
          <w:lang w:val="en-IE"/>
        </w:rPr>
        <w:tab/>
      </w:r>
      <w:r w:rsidRPr="00E41F5B">
        <w:rPr>
          <w:rFonts w:ascii="Calibri" w:hAnsi="Calibri" w:cs="Calibri"/>
          <w:i/>
          <w:lang w:val="en-IE"/>
        </w:rPr>
        <w:t>Platforms</w:t>
      </w:r>
      <w:r w:rsidRPr="00E41F5B">
        <w:rPr>
          <w:rFonts w:ascii="Calibri" w:hAnsi="Calibri" w:cs="Calibri"/>
          <w:lang w:val="en-IE"/>
        </w:rPr>
        <w:t xml:space="preserve"> [Master’s thesis, Illustro/IADT].</w:t>
      </w:r>
      <w:hyperlink r:id="rId41" w:history="1">
        <w:r w:rsidRPr="00E41F5B">
          <w:rPr>
            <w:rStyle w:val="Hyperlink"/>
            <w:rFonts w:ascii="Calibri" w:hAnsi="Calibri" w:cs="Calibri"/>
            <w:lang w:val="en-IE"/>
          </w:rPr>
          <w:t xml:space="preserve"> http://hdl.handle.net/10779/iadt.30610613</w:t>
        </w:r>
      </w:hyperlink>
    </w:p>
    <w:p w14:paraId="3B5EE325" w14:textId="0C0EE1A6" w:rsidR="003059F6" w:rsidRPr="00E41F5B" w:rsidRDefault="003059F6" w:rsidP="003059F6">
      <w:pPr>
        <w:rPr>
          <w:rFonts w:ascii="Calibri" w:hAnsi="Calibri" w:cs="Calibri"/>
          <w:lang w:val="en-IE"/>
        </w:rPr>
      </w:pPr>
      <w:r w:rsidRPr="00E41F5B">
        <w:rPr>
          <w:rFonts w:ascii="Calibri" w:hAnsi="Calibri" w:cs="Calibri"/>
          <w:lang w:val="en-IE"/>
        </w:rPr>
        <w:lastRenderedPageBreak/>
        <w:t xml:space="preserve">*Branigan, E. (2023). </w:t>
      </w:r>
      <w:r w:rsidRPr="00E41F5B">
        <w:rPr>
          <w:rFonts w:ascii="Calibri" w:hAnsi="Calibri" w:cs="Calibri"/>
          <w:i/>
          <w:lang w:val="en-IE"/>
        </w:rPr>
        <w:t xml:space="preserve">Investigating the effect of lyrical and instrumental music on sport </w:t>
      </w:r>
      <w:r w:rsidR="006A03B8" w:rsidRPr="00E41F5B">
        <w:rPr>
          <w:rFonts w:ascii="Calibri" w:hAnsi="Calibri" w:cs="Calibri"/>
          <w:i/>
          <w:lang w:val="en-IE"/>
        </w:rPr>
        <w:tab/>
      </w:r>
      <w:r w:rsidRPr="00E41F5B">
        <w:rPr>
          <w:rFonts w:ascii="Calibri" w:hAnsi="Calibri" w:cs="Calibri"/>
          <w:i/>
          <w:lang w:val="en-IE"/>
        </w:rPr>
        <w:t>performance and performance anxiety in basketball players</w:t>
      </w:r>
      <w:r w:rsidRPr="00E41F5B">
        <w:rPr>
          <w:rFonts w:ascii="Calibri" w:hAnsi="Calibri" w:cs="Calibri"/>
          <w:lang w:val="en-IE"/>
        </w:rPr>
        <w:t xml:space="preserve"> [Bachelor’s thesis, </w:t>
      </w:r>
      <w:r w:rsidR="006A03B8" w:rsidRPr="00E41F5B">
        <w:rPr>
          <w:rFonts w:ascii="Calibri" w:hAnsi="Calibri" w:cs="Calibri"/>
          <w:lang w:val="en-IE"/>
        </w:rPr>
        <w:tab/>
      </w:r>
      <w:r w:rsidRPr="00E41F5B">
        <w:rPr>
          <w:rFonts w:ascii="Calibri" w:hAnsi="Calibri" w:cs="Calibri"/>
          <w:lang w:val="en-IE"/>
        </w:rPr>
        <w:t>Illustro/IADT].</w:t>
      </w:r>
      <w:hyperlink r:id="rId42" w:history="1">
        <w:r w:rsidRPr="00E41F5B">
          <w:rPr>
            <w:rStyle w:val="Hyperlink"/>
            <w:rFonts w:ascii="Calibri" w:hAnsi="Calibri" w:cs="Calibri"/>
            <w:lang w:val="en-IE"/>
          </w:rPr>
          <w:t xml:space="preserve"> http://hdl.handle.net/10779/iadt.25219445</w:t>
        </w:r>
      </w:hyperlink>
    </w:p>
    <w:p w14:paraId="423CDB3B" w14:textId="02E66FB2" w:rsidR="003059F6" w:rsidRPr="003059F6" w:rsidRDefault="003059F6" w:rsidP="003059F6">
      <w:pPr>
        <w:rPr>
          <w:rFonts w:ascii="Times New Roman" w:hAnsi="Times New Roman" w:cs="Times New Roman"/>
          <w:lang w:val="en-IE"/>
        </w:rPr>
      </w:pPr>
      <w:r w:rsidRPr="00E41F5B">
        <w:rPr>
          <w:rFonts w:ascii="Calibri" w:hAnsi="Calibri" w:cs="Calibri"/>
          <w:lang w:val="en-IE"/>
        </w:rPr>
        <w:t xml:space="preserve">*Brennan, V. (2021). </w:t>
      </w:r>
      <w:r w:rsidRPr="00E41F5B">
        <w:rPr>
          <w:rFonts w:ascii="Calibri" w:hAnsi="Calibri" w:cs="Calibri"/>
          <w:i/>
          <w:lang w:val="en-IE"/>
        </w:rPr>
        <w:t>How the impacts of the Celtic Tiger on Irish culture and land is</w:t>
      </w:r>
      <w:r w:rsidRPr="003059F6">
        <w:rPr>
          <w:rFonts w:ascii="Times New Roman" w:hAnsi="Times New Roman" w:cs="Times New Roman"/>
          <w:i/>
          <w:iCs/>
          <w:lang w:val="en-IE"/>
        </w:rPr>
        <w:t xml:space="preserve"> </w:t>
      </w:r>
      <w:r w:rsidR="006A03B8">
        <w:rPr>
          <w:rFonts w:ascii="Times New Roman" w:hAnsi="Times New Roman" w:cs="Times New Roman"/>
          <w:i/>
          <w:iCs/>
          <w:lang w:val="en-IE"/>
        </w:rPr>
        <w:tab/>
      </w:r>
      <w:r w:rsidRPr="003059F6">
        <w:rPr>
          <w:rFonts w:ascii="Times New Roman" w:hAnsi="Times New Roman" w:cs="Times New Roman"/>
          <w:i/>
          <w:iCs/>
          <w:lang w:val="en-IE"/>
        </w:rPr>
        <w:t>reflected in contemporary Irish art</w:t>
      </w:r>
      <w:r w:rsidRPr="003059F6">
        <w:rPr>
          <w:rFonts w:ascii="Times New Roman" w:hAnsi="Times New Roman" w:cs="Times New Roman"/>
          <w:lang w:val="en-IE"/>
        </w:rPr>
        <w:t xml:space="preserve"> [Bachelor’s thesis, Illustro/IADT].</w:t>
      </w:r>
      <w:hyperlink r:id="rId43"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http://hdl.handle.net/10779/iadt.30601286</w:t>
        </w:r>
      </w:hyperlink>
    </w:p>
    <w:p w14:paraId="33B349A4" w14:textId="43EC71C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*Cannon, G.-K. (2024). </w:t>
      </w:r>
      <w:r w:rsidRPr="003059F6">
        <w:rPr>
          <w:rFonts w:ascii="Times New Roman" w:hAnsi="Times New Roman" w:cs="Times New Roman"/>
          <w:i/>
          <w:iCs/>
          <w:lang w:val="en-IE"/>
        </w:rPr>
        <w:t xml:space="preserve">Design's Deep Questions: Qualitative Insights from Technology </w:t>
      </w:r>
      <w:r w:rsidR="006A03B8">
        <w:rPr>
          <w:rFonts w:ascii="Times New Roman" w:hAnsi="Times New Roman" w:cs="Times New Roman"/>
          <w:i/>
          <w:iCs/>
          <w:lang w:val="en-IE"/>
        </w:rPr>
        <w:tab/>
      </w:r>
      <w:r w:rsidRPr="003059F6">
        <w:rPr>
          <w:rFonts w:ascii="Times New Roman" w:hAnsi="Times New Roman" w:cs="Times New Roman"/>
          <w:i/>
          <w:iCs/>
          <w:lang w:val="en-IE"/>
        </w:rPr>
        <w:t>Designers and Researchers on Existential HCI</w:t>
      </w:r>
      <w:r w:rsidRPr="003059F6">
        <w:rPr>
          <w:rFonts w:ascii="Times New Roman" w:hAnsi="Times New Roman" w:cs="Times New Roman"/>
          <w:lang w:val="en-IE"/>
        </w:rPr>
        <w:t xml:space="preserve"> [Master’s thesis, Illustro/IADT].</w:t>
      </w:r>
      <w:hyperlink r:id="rId44"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http://hdl.handle.net/10779/iadt.30610640</w:t>
        </w:r>
      </w:hyperlink>
    </w:p>
    <w:p w14:paraId="001CDEF1" w14:textId="635289F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*Carroll, C.-A. (2021). </w:t>
      </w:r>
      <w:r w:rsidRPr="003059F6">
        <w:rPr>
          <w:rFonts w:ascii="Times New Roman" w:hAnsi="Times New Roman" w:cs="Times New Roman"/>
          <w:i/>
          <w:iCs/>
          <w:lang w:val="en-IE"/>
        </w:rPr>
        <w:t xml:space="preserve">Investigating the effect of lyrical and instrumental music on sport </w:t>
      </w:r>
      <w:r w:rsidR="006A03B8">
        <w:rPr>
          <w:rFonts w:ascii="Times New Roman" w:hAnsi="Times New Roman" w:cs="Times New Roman"/>
          <w:i/>
          <w:iCs/>
          <w:lang w:val="en-IE"/>
        </w:rPr>
        <w:tab/>
      </w:r>
      <w:r w:rsidRPr="003059F6">
        <w:rPr>
          <w:rFonts w:ascii="Times New Roman" w:hAnsi="Times New Roman" w:cs="Times New Roman"/>
          <w:i/>
          <w:iCs/>
          <w:lang w:val="en-IE"/>
        </w:rPr>
        <w:t>performance and performance anxiety in basketball players</w:t>
      </w:r>
      <w:r w:rsidRPr="003059F6">
        <w:rPr>
          <w:rFonts w:ascii="Times New Roman" w:hAnsi="Times New Roman" w:cs="Times New Roman"/>
          <w:lang w:val="en-IE"/>
        </w:rPr>
        <w:t xml:space="preserve"> [Bachelor’s thesis, </w:t>
      </w:r>
      <w:r w:rsidR="006A03B8">
        <w:rPr>
          <w:rFonts w:ascii="Times New Roman" w:hAnsi="Times New Roman" w:cs="Times New Roman"/>
          <w:lang w:val="en-IE"/>
        </w:rPr>
        <w:tab/>
      </w:r>
      <w:r w:rsidRPr="003059F6">
        <w:rPr>
          <w:rFonts w:ascii="Times New Roman" w:hAnsi="Times New Roman" w:cs="Times New Roman"/>
          <w:lang w:val="en-IE"/>
        </w:rPr>
        <w:t>Illustro/IADT].</w:t>
      </w:r>
      <w:hyperlink r:id="rId45" w:history="1">
        <w:r w:rsidRPr="003059F6">
          <w:rPr>
            <w:rStyle w:val="Hyperlink"/>
            <w:rFonts w:ascii="Times New Roman" w:hAnsi="Times New Roman" w:cs="Times New Roman"/>
            <w:lang w:val="en-IE"/>
          </w:rPr>
          <w:t xml:space="preserve"> http://hdl.handle.net/10779/iadt.25188800</w:t>
        </w:r>
      </w:hyperlink>
    </w:p>
    <w:p w14:paraId="6EA1662A" w14:textId="42652207"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*Chioato, C. (2021). </w:t>
      </w:r>
      <w:r w:rsidRPr="003059F6">
        <w:rPr>
          <w:rFonts w:ascii="Times New Roman" w:hAnsi="Times New Roman" w:cs="Times New Roman"/>
          <w:i/>
          <w:iCs/>
          <w:lang w:val="en-IE"/>
        </w:rPr>
        <w:t xml:space="preserve">The Centennials have come. The role of self-efficacy in proactive work </w:t>
      </w:r>
      <w:r w:rsidR="006A03B8">
        <w:rPr>
          <w:rFonts w:ascii="Times New Roman" w:hAnsi="Times New Roman" w:cs="Times New Roman"/>
          <w:i/>
          <w:iCs/>
          <w:lang w:val="en-IE"/>
        </w:rPr>
        <w:tab/>
      </w:r>
      <w:r w:rsidRPr="003059F6">
        <w:rPr>
          <w:rFonts w:ascii="Times New Roman" w:hAnsi="Times New Roman" w:cs="Times New Roman"/>
          <w:i/>
          <w:iCs/>
          <w:lang w:val="en-IE"/>
        </w:rPr>
        <w:t>behaviour through a generational cohort lens</w:t>
      </w:r>
      <w:r w:rsidRPr="003059F6">
        <w:rPr>
          <w:rFonts w:ascii="Times New Roman" w:hAnsi="Times New Roman" w:cs="Times New Roman"/>
          <w:lang w:val="en-IE"/>
        </w:rPr>
        <w:t xml:space="preserve"> [Bachelor’s thesis, Illustro/IADT].</w:t>
      </w:r>
      <w:hyperlink r:id="rId46" w:history="1">
        <w:r w:rsidRPr="003059F6">
          <w:rPr>
            <w:rStyle w:val="Hyperlink"/>
            <w:rFonts w:ascii="Times New Roman" w:hAnsi="Times New Roman" w:cs="Times New Roman"/>
            <w:lang w:val="en-IE"/>
          </w:rPr>
          <w:t xml:space="preserve"> </w:t>
        </w:r>
      </w:hyperlink>
      <w:r w:rsidR="006A03B8">
        <w:rPr>
          <w:rFonts w:ascii="Times New Roman" w:hAnsi="Times New Roman" w:cs="Times New Roman"/>
          <w:lang w:val="en-IE"/>
        </w:rPr>
        <w:tab/>
      </w:r>
      <w:hyperlink r:id="rId47" w:history="1">
        <w:r w:rsidR="006A03B8" w:rsidRPr="003059F6">
          <w:rPr>
            <w:rStyle w:val="Hyperlink"/>
            <w:rFonts w:ascii="Times New Roman" w:hAnsi="Times New Roman" w:cs="Times New Roman"/>
            <w:lang w:val="en-IE"/>
          </w:rPr>
          <w:t>http://hdl.handle.net/10779/iadt.25188863</w:t>
        </w:r>
      </w:hyperlink>
    </w:p>
    <w:p w14:paraId="40D95651" w14:textId="0404E95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Chung, J., &amp; Kwon, H. Y. (2025). Privacy fatigue and its effects on ChatGPT acceptance </w:t>
      </w:r>
      <w:r w:rsidR="006A03B8">
        <w:rPr>
          <w:rFonts w:ascii="Times New Roman" w:hAnsi="Times New Roman" w:cs="Times New Roman"/>
          <w:lang w:val="en-IE"/>
        </w:rPr>
        <w:tab/>
      </w:r>
      <w:r w:rsidRPr="003059F6">
        <w:rPr>
          <w:rFonts w:ascii="Times New Roman" w:hAnsi="Times New Roman" w:cs="Times New Roman"/>
          <w:lang w:val="en-IE"/>
        </w:rPr>
        <w:t xml:space="preserve">among undergraduate students: is privacy dead?. Education and Information </w:t>
      </w:r>
      <w:r w:rsidR="006A03B8">
        <w:rPr>
          <w:rFonts w:ascii="Times New Roman" w:hAnsi="Times New Roman" w:cs="Times New Roman"/>
          <w:lang w:val="en-IE"/>
        </w:rPr>
        <w:tab/>
      </w:r>
      <w:r w:rsidRPr="003059F6">
        <w:rPr>
          <w:rFonts w:ascii="Times New Roman" w:hAnsi="Times New Roman" w:cs="Times New Roman"/>
          <w:lang w:val="en-IE"/>
        </w:rPr>
        <w:t xml:space="preserve">Technologies, </w:t>
      </w:r>
      <w:r w:rsidRPr="003059F6">
        <w:rPr>
          <w:rFonts w:ascii="Times New Roman" w:hAnsi="Times New Roman" w:cs="Times New Roman"/>
          <w:u w:val="single"/>
          <w:lang w:val="en-IE"/>
        </w:rPr>
        <w:t>30(9), 12321-12343. </w:t>
      </w:r>
    </w:p>
    <w:p w14:paraId="6CD1296E" w14:textId="4B775C2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Choi, H., Park, J., &amp; Jung, Y. (2018). The role of privacy fatigue in online privacy behavior. </w:t>
      </w:r>
      <w:r w:rsidR="006A03B8">
        <w:rPr>
          <w:rFonts w:ascii="Times New Roman" w:hAnsi="Times New Roman" w:cs="Times New Roman"/>
          <w:lang w:val="en-IE"/>
        </w:rPr>
        <w:tab/>
      </w:r>
      <w:r w:rsidRPr="003059F6">
        <w:rPr>
          <w:rFonts w:ascii="Times New Roman" w:hAnsi="Times New Roman" w:cs="Times New Roman"/>
          <w:lang w:val="en-IE"/>
        </w:rPr>
        <w:t>Computers in Human Behavior, 81, 42-51. </w:t>
      </w:r>
    </w:p>
    <w:p w14:paraId="2F2F5028" w14:textId="678B6B13"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*Corcoran, E. (2024). </w:t>
      </w:r>
      <w:r w:rsidRPr="003059F6">
        <w:rPr>
          <w:rFonts w:ascii="Times New Roman" w:hAnsi="Times New Roman" w:cs="Times New Roman"/>
          <w:i/>
          <w:iCs/>
          <w:lang w:val="en-IE"/>
        </w:rPr>
        <w:t xml:space="preserve">Do transparent artificial intelligence processes affect trust levels </w:t>
      </w:r>
      <w:r w:rsidR="006A03B8">
        <w:rPr>
          <w:rFonts w:ascii="Times New Roman" w:hAnsi="Times New Roman" w:cs="Times New Roman"/>
          <w:i/>
          <w:iCs/>
          <w:lang w:val="en-IE"/>
        </w:rPr>
        <w:tab/>
      </w:r>
      <w:r w:rsidRPr="003059F6">
        <w:rPr>
          <w:rFonts w:ascii="Times New Roman" w:hAnsi="Times New Roman" w:cs="Times New Roman"/>
          <w:i/>
          <w:iCs/>
          <w:lang w:val="en-IE"/>
        </w:rPr>
        <w:t>amongst end-users</w:t>
      </w:r>
      <w:r w:rsidRPr="003059F6">
        <w:rPr>
          <w:rFonts w:ascii="Times New Roman" w:hAnsi="Times New Roman" w:cs="Times New Roman"/>
          <w:lang w:val="en-IE"/>
        </w:rPr>
        <w:t xml:space="preserve"> [Master’s thesis, Illustro/IADT].</w:t>
      </w:r>
      <w:hyperlink r:id="rId48"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https://hdl.handle.net/10779/iadt.30610682</w:t>
        </w:r>
      </w:hyperlink>
    </w:p>
    <w:p w14:paraId="4522D749" w14:textId="787406D3"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*Curran, E. (2021). </w:t>
      </w:r>
      <w:r w:rsidRPr="003059F6">
        <w:rPr>
          <w:rFonts w:ascii="Times New Roman" w:hAnsi="Times New Roman" w:cs="Times New Roman"/>
          <w:i/>
          <w:iCs/>
          <w:lang w:val="en-IE"/>
        </w:rPr>
        <w:t xml:space="preserve">The relationship between self-esteem, extraversion, and life satisfaction </w:t>
      </w:r>
      <w:r w:rsidR="006A03B8">
        <w:rPr>
          <w:rFonts w:ascii="Times New Roman" w:hAnsi="Times New Roman" w:cs="Times New Roman"/>
          <w:i/>
          <w:iCs/>
          <w:lang w:val="en-IE"/>
        </w:rPr>
        <w:tab/>
      </w:r>
      <w:r w:rsidRPr="003059F6">
        <w:rPr>
          <w:rFonts w:ascii="Times New Roman" w:hAnsi="Times New Roman" w:cs="Times New Roman"/>
          <w:i/>
          <w:iCs/>
          <w:lang w:val="en-IE"/>
        </w:rPr>
        <w:t>in undergraduate students</w:t>
      </w:r>
      <w:r w:rsidRPr="003059F6">
        <w:rPr>
          <w:rFonts w:ascii="Times New Roman" w:hAnsi="Times New Roman" w:cs="Times New Roman"/>
          <w:lang w:val="en-IE"/>
        </w:rPr>
        <w:t xml:space="preserve"> [Bachelor’s thesis, Illustro/IADT].</w:t>
      </w:r>
      <w:hyperlink r:id="rId49"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http://hdl.handle.net/10779/iadt.25205777</w:t>
        </w:r>
      </w:hyperlink>
    </w:p>
    <w:p w14:paraId="64A9F3AB" w14:textId="0225CD43"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*Deveney, E. (2023). </w:t>
      </w:r>
      <w:r w:rsidRPr="003059F6">
        <w:rPr>
          <w:rFonts w:ascii="Times New Roman" w:hAnsi="Times New Roman" w:cs="Times New Roman"/>
          <w:i/>
          <w:iCs/>
          <w:lang w:val="en-IE"/>
        </w:rPr>
        <w:t xml:space="preserve">An investigation of the effect team selection and age has on athlete's </w:t>
      </w:r>
      <w:r w:rsidR="006A03B8">
        <w:rPr>
          <w:rFonts w:ascii="Times New Roman" w:hAnsi="Times New Roman" w:cs="Times New Roman"/>
          <w:i/>
          <w:iCs/>
          <w:lang w:val="en-IE"/>
        </w:rPr>
        <w:tab/>
      </w:r>
      <w:r w:rsidRPr="003059F6">
        <w:rPr>
          <w:rFonts w:ascii="Times New Roman" w:hAnsi="Times New Roman" w:cs="Times New Roman"/>
          <w:i/>
          <w:iCs/>
          <w:lang w:val="en-IE"/>
        </w:rPr>
        <w:t>grit</w:t>
      </w:r>
      <w:r w:rsidRPr="003059F6">
        <w:rPr>
          <w:rFonts w:ascii="Times New Roman" w:hAnsi="Times New Roman" w:cs="Times New Roman"/>
          <w:lang w:val="en-IE"/>
        </w:rPr>
        <w:t xml:space="preserve"> [Bachelor’s thesis, Illustro/IADT].</w:t>
      </w:r>
      <w:hyperlink r:id="rId50" w:history="1">
        <w:r w:rsidRPr="003059F6">
          <w:rPr>
            <w:rStyle w:val="Hyperlink"/>
            <w:rFonts w:ascii="Times New Roman" w:hAnsi="Times New Roman" w:cs="Times New Roman"/>
            <w:lang w:val="en-IE"/>
          </w:rPr>
          <w:t xml:space="preserve"> http://hdl.handle.net/10779/iadt.25219460</w:t>
        </w:r>
      </w:hyperlink>
    </w:p>
    <w:p w14:paraId="66F5D364" w14:textId="5E63F783"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*Doyle, B.-K. (2021). </w:t>
      </w:r>
      <w:r w:rsidRPr="003059F6">
        <w:rPr>
          <w:rFonts w:ascii="Times New Roman" w:hAnsi="Times New Roman" w:cs="Times New Roman"/>
          <w:i/>
          <w:iCs/>
          <w:lang w:val="en-IE"/>
        </w:rPr>
        <w:t>A correlational study of life satisfaction, materialism and a quiet ego</w:t>
      </w:r>
      <w:r w:rsidR="006A03B8">
        <w:rPr>
          <w:rFonts w:ascii="Times New Roman" w:hAnsi="Times New Roman" w:cs="Times New Roman"/>
          <w:i/>
          <w:iCs/>
          <w:lang w:val="en-IE"/>
        </w:rPr>
        <w:tab/>
      </w:r>
      <w:r w:rsidRPr="003059F6">
        <w:rPr>
          <w:rFonts w:ascii="Times New Roman" w:hAnsi="Times New Roman" w:cs="Times New Roman"/>
          <w:lang w:val="en-IE"/>
        </w:rPr>
        <w:t xml:space="preserve"> [Bachelor’s thesis, Illustro/IADT].</w:t>
      </w:r>
      <w:hyperlink r:id="rId51" w:history="1">
        <w:r w:rsidRPr="003059F6">
          <w:rPr>
            <w:rStyle w:val="Hyperlink"/>
            <w:rFonts w:ascii="Times New Roman" w:hAnsi="Times New Roman" w:cs="Times New Roman"/>
            <w:lang w:val="en-IE"/>
          </w:rPr>
          <w:t xml:space="preserve"> https://hdl.handle.net/10779/iadt.25188926</w:t>
        </w:r>
      </w:hyperlink>
    </w:p>
    <w:p w14:paraId="7FBB8F39" w14:textId="0BB3360D"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*Doyle, C. J. (2021). </w:t>
      </w:r>
      <w:r w:rsidRPr="003059F6">
        <w:rPr>
          <w:rFonts w:ascii="Times New Roman" w:hAnsi="Times New Roman" w:cs="Times New Roman"/>
          <w:i/>
          <w:iCs/>
          <w:lang w:val="en-IE"/>
        </w:rPr>
        <w:t xml:space="preserve">Investigating the post-secondary education experience for students with </w:t>
      </w:r>
      <w:r w:rsidR="006A03B8">
        <w:rPr>
          <w:rFonts w:ascii="Times New Roman" w:hAnsi="Times New Roman" w:cs="Times New Roman"/>
          <w:i/>
          <w:iCs/>
          <w:lang w:val="en-IE"/>
        </w:rPr>
        <w:tab/>
      </w:r>
      <w:r w:rsidRPr="003059F6">
        <w:rPr>
          <w:rFonts w:ascii="Times New Roman" w:hAnsi="Times New Roman" w:cs="Times New Roman"/>
          <w:i/>
          <w:iCs/>
          <w:lang w:val="en-IE"/>
        </w:rPr>
        <w:t>Autism Spectrum Disorder</w:t>
      </w:r>
      <w:r w:rsidRPr="003059F6">
        <w:rPr>
          <w:rFonts w:ascii="Times New Roman" w:hAnsi="Times New Roman" w:cs="Times New Roman"/>
          <w:lang w:val="en-IE"/>
        </w:rPr>
        <w:t xml:space="preserve"> [Bachelor’s thesis, Illustro/IADT].</w:t>
      </w:r>
      <w:hyperlink r:id="rId52"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https://hdl.handle.net/10779/iadt.25188887</w:t>
        </w:r>
      </w:hyperlink>
    </w:p>
    <w:p w14:paraId="59726D20" w14:textId="731E744B"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DuckDuckGo. (n.d.). </w:t>
      </w:r>
      <w:r w:rsidRPr="003059F6">
        <w:rPr>
          <w:rFonts w:ascii="Times New Roman" w:hAnsi="Times New Roman" w:cs="Times New Roman"/>
          <w:i/>
          <w:iCs/>
          <w:lang w:val="en-IE"/>
        </w:rPr>
        <w:t>DuckDuckGo privacy search</w:t>
      </w:r>
      <w:r w:rsidRPr="003059F6">
        <w:rPr>
          <w:rFonts w:ascii="Times New Roman" w:hAnsi="Times New Roman" w:cs="Times New Roman"/>
          <w:lang w:val="en-IE"/>
        </w:rPr>
        <w:t>. Retrieved November 17, 2025, from</w:t>
      </w:r>
      <w:hyperlink r:id="rId53"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https://www.duckduckgo.com</w:t>
        </w:r>
      </w:hyperlink>
    </w:p>
    <w:p w14:paraId="15D1425D" w14:textId="440FD158"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lastRenderedPageBreak/>
        <w:t xml:space="preserve">Dun Laoghaire Institute of Art, Design and Technology. (2020). </w:t>
      </w:r>
      <w:r w:rsidRPr="003059F6">
        <w:rPr>
          <w:rFonts w:ascii="Times New Roman" w:hAnsi="Times New Roman" w:cs="Times New Roman"/>
          <w:i/>
          <w:iCs/>
          <w:lang w:val="en-IE"/>
        </w:rPr>
        <w:t>IADT ethics policy</w:t>
      </w:r>
      <w:r w:rsidRPr="003059F6">
        <w:rPr>
          <w:rFonts w:ascii="Times New Roman" w:hAnsi="Times New Roman" w:cs="Times New Roman"/>
          <w:lang w:val="en-IE"/>
        </w:rPr>
        <w:t xml:space="preserve"> (Version </w:t>
      </w:r>
      <w:r w:rsidR="006A03B8">
        <w:rPr>
          <w:rFonts w:ascii="Times New Roman" w:hAnsi="Times New Roman" w:cs="Times New Roman"/>
          <w:lang w:val="en-IE"/>
        </w:rPr>
        <w:tab/>
      </w:r>
      <w:r w:rsidRPr="003059F6">
        <w:rPr>
          <w:rFonts w:ascii="Times New Roman" w:hAnsi="Times New Roman" w:cs="Times New Roman"/>
          <w:lang w:val="en-IE"/>
        </w:rPr>
        <w:t>3)</w:t>
      </w:r>
    </w:p>
    <w:p w14:paraId="17EBA62E" w14:textId="2D67433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*Dunne, D. (2021). </w:t>
      </w:r>
      <w:r w:rsidRPr="003059F6">
        <w:rPr>
          <w:rFonts w:ascii="Times New Roman" w:hAnsi="Times New Roman" w:cs="Times New Roman"/>
          <w:i/>
          <w:iCs/>
          <w:lang w:val="en-IE"/>
        </w:rPr>
        <w:t>Cyber harassment &amp; celebrities: Exploring personality types, self-</w:t>
      </w:r>
      <w:r w:rsidR="006A03B8">
        <w:rPr>
          <w:rFonts w:ascii="Times New Roman" w:hAnsi="Times New Roman" w:cs="Times New Roman"/>
          <w:i/>
          <w:iCs/>
          <w:lang w:val="en-IE"/>
        </w:rPr>
        <w:tab/>
      </w:r>
      <w:r w:rsidRPr="003059F6">
        <w:rPr>
          <w:rFonts w:ascii="Times New Roman" w:hAnsi="Times New Roman" w:cs="Times New Roman"/>
          <w:i/>
          <w:iCs/>
          <w:lang w:val="en-IE"/>
        </w:rPr>
        <w:t xml:space="preserve">efficacy and the types and levels of cyber harassment experienced by celebrities </w:t>
      </w:r>
      <w:r w:rsidR="006A03B8">
        <w:rPr>
          <w:rFonts w:ascii="Times New Roman" w:hAnsi="Times New Roman" w:cs="Times New Roman"/>
          <w:i/>
          <w:iCs/>
          <w:lang w:val="en-IE"/>
        </w:rPr>
        <w:tab/>
      </w:r>
      <w:r w:rsidRPr="003059F6">
        <w:rPr>
          <w:rFonts w:ascii="Times New Roman" w:hAnsi="Times New Roman" w:cs="Times New Roman"/>
          <w:i/>
          <w:iCs/>
          <w:lang w:val="en-IE"/>
        </w:rPr>
        <w:t>across social media</w:t>
      </w:r>
      <w:r w:rsidRPr="003059F6">
        <w:rPr>
          <w:rFonts w:ascii="Times New Roman" w:hAnsi="Times New Roman" w:cs="Times New Roman"/>
          <w:lang w:val="en-IE"/>
        </w:rPr>
        <w:t xml:space="preserve"> [Master’s thesis, Illustro/IADT].</w:t>
      </w:r>
      <w:hyperlink r:id="rId54"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https://hdl.handle.net/10779/iadt.25218242</w:t>
        </w:r>
      </w:hyperlink>
    </w:p>
    <w:p w14:paraId="4652F59F" w14:textId="158F077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*Feerick, E. (2024). </w:t>
      </w:r>
      <w:r w:rsidRPr="003059F6">
        <w:rPr>
          <w:rFonts w:ascii="Times New Roman" w:hAnsi="Times New Roman" w:cs="Times New Roman"/>
          <w:i/>
          <w:iCs/>
          <w:lang w:val="en-IE"/>
        </w:rPr>
        <w:t xml:space="preserve">Perceived Impact of Person-Centred Technology-Based AAC for adults </w:t>
      </w:r>
      <w:r w:rsidR="006A03B8">
        <w:rPr>
          <w:rFonts w:ascii="Times New Roman" w:hAnsi="Times New Roman" w:cs="Times New Roman"/>
          <w:i/>
          <w:iCs/>
          <w:lang w:val="en-IE"/>
        </w:rPr>
        <w:tab/>
      </w:r>
      <w:r w:rsidRPr="003059F6">
        <w:rPr>
          <w:rFonts w:ascii="Times New Roman" w:hAnsi="Times New Roman" w:cs="Times New Roman"/>
          <w:i/>
          <w:iCs/>
          <w:lang w:val="en-IE"/>
        </w:rPr>
        <w:t>with ASD</w:t>
      </w:r>
      <w:r w:rsidRPr="003059F6">
        <w:rPr>
          <w:rFonts w:ascii="Times New Roman" w:hAnsi="Times New Roman" w:cs="Times New Roman"/>
          <w:lang w:val="en-IE"/>
        </w:rPr>
        <w:t xml:space="preserve"> [Master’s thesis, Illustro/IADT].</w:t>
      </w:r>
      <w:hyperlink r:id="rId55" w:history="1">
        <w:r w:rsidRPr="003059F6">
          <w:rPr>
            <w:rStyle w:val="Hyperlink"/>
            <w:rFonts w:ascii="Times New Roman" w:hAnsi="Times New Roman" w:cs="Times New Roman"/>
            <w:lang w:val="en-IE"/>
          </w:rPr>
          <w:t xml:space="preserve"> </w:t>
        </w:r>
      </w:hyperlink>
      <w:hyperlink r:id="rId56" w:history="1">
        <w:r w:rsidRPr="003059F6">
          <w:rPr>
            <w:rStyle w:val="Hyperlink"/>
            <w:rFonts w:ascii="Times New Roman" w:hAnsi="Times New Roman" w:cs="Times New Roman"/>
            <w:lang w:val="en-IE"/>
          </w:rPr>
          <w:t>http://hdl.handle.net/10779/iadt.30610706</w:t>
        </w:r>
      </w:hyperlink>
    </w:p>
    <w:p w14:paraId="77A5B677" w14:textId="6DD77958"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Flender, C., &amp; Müller, G. (2012, June). Type indeterminacy in privacy decisions: the privacy </w:t>
      </w:r>
      <w:r w:rsidR="006A03B8">
        <w:rPr>
          <w:rFonts w:ascii="Times New Roman" w:hAnsi="Times New Roman" w:cs="Times New Roman"/>
          <w:lang w:val="en-IE"/>
        </w:rPr>
        <w:tab/>
      </w:r>
      <w:r w:rsidRPr="003059F6">
        <w:rPr>
          <w:rFonts w:ascii="Times New Roman" w:hAnsi="Times New Roman" w:cs="Times New Roman"/>
          <w:lang w:val="en-IE"/>
        </w:rPr>
        <w:t xml:space="preserve">paradox revisited. In International symposium on quantum interaction (pp. 148-159). </w:t>
      </w:r>
      <w:r w:rsidR="006A03B8">
        <w:rPr>
          <w:rFonts w:ascii="Times New Roman" w:hAnsi="Times New Roman" w:cs="Times New Roman"/>
          <w:lang w:val="en-IE"/>
        </w:rPr>
        <w:tab/>
      </w:r>
      <w:r w:rsidRPr="003059F6">
        <w:rPr>
          <w:rFonts w:ascii="Times New Roman" w:hAnsi="Times New Roman" w:cs="Times New Roman"/>
          <w:lang w:val="en-IE"/>
        </w:rPr>
        <w:t>Berlin, Heidelberg: Springer Berlin Heidelberg.</w:t>
      </w:r>
    </w:p>
    <w:p w14:paraId="2B55EE0A" w14:textId="7E571BF4"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*Fortune, M. (2021). </w:t>
      </w:r>
      <w:r w:rsidRPr="003059F6">
        <w:rPr>
          <w:rFonts w:ascii="Times New Roman" w:hAnsi="Times New Roman" w:cs="Times New Roman"/>
          <w:i/>
          <w:iCs/>
          <w:lang w:val="en-IE"/>
        </w:rPr>
        <w:t>Social facilitation/ inhibition effects in remote usability testing</w:t>
      </w:r>
      <w:r w:rsidRPr="003059F6">
        <w:rPr>
          <w:rFonts w:ascii="Times New Roman" w:hAnsi="Times New Roman" w:cs="Times New Roman"/>
          <w:lang w:val="en-IE"/>
        </w:rPr>
        <w:t xml:space="preserve"> </w:t>
      </w:r>
      <w:r w:rsidR="006A03B8">
        <w:rPr>
          <w:rFonts w:ascii="Times New Roman" w:hAnsi="Times New Roman" w:cs="Times New Roman"/>
          <w:lang w:val="en-IE"/>
        </w:rPr>
        <w:tab/>
      </w:r>
      <w:r w:rsidRPr="003059F6">
        <w:rPr>
          <w:rFonts w:ascii="Times New Roman" w:hAnsi="Times New Roman" w:cs="Times New Roman"/>
          <w:lang w:val="en-IE"/>
        </w:rPr>
        <w:t>[Bachelor’s thesis, Illustro/IADT].</w:t>
      </w:r>
      <w:hyperlink r:id="rId57" w:history="1">
        <w:r w:rsidRPr="003059F6">
          <w:rPr>
            <w:rStyle w:val="Hyperlink"/>
            <w:rFonts w:ascii="Times New Roman" w:hAnsi="Times New Roman" w:cs="Times New Roman"/>
            <w:lang w:val="en-IE"/>
          </w:rPr>
          <w:t xml:space="preserve"> https://hdl.handle.net/10779/iadt.25188941</w:t>
        </w:r>
      </w:hyperlink>
    </w:p>
    <w:p w14:paraId="1A99C463" w14:textId="6ED84A9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Geoghegan, S. (2025, January 15). </w:t>
      </w:r>
      <w:r w:rsidRPr="003059F6">
        <w:rPr>
          <w:rFonts w:ascii="Times New Roman" w:hAnsi="Times New Roman" w:cs="Times New Roman"/>
          <w:i/>
          <w:iCs/>
          <w:lang w:val="en-IE"/>
        </w:rPr>
        <w:t>What is real time bidding?</w:t>
      </w:r>
      <w:r w:rsidRPr="003059F6">
        <w:rPr>
          <w:rFonts w:ascii="Times New Roman" w:hAnsi="Times New Roman" w:cs="Times New Roman"/>
          <w:lang w:val="en-IE"/>
        </w:rPr>
        <w:t xml:space="preserve"> Electronic Privacy Information </w:t>
      </w:r>
      <w:r w:rsidR="006A03B8">
        <w:rPr>
          <w:rFonts w:ascii="Times New Roman" w:hAnsi="Times New Roman" w:cs="Times New Roman"/>
          <w:lang w:val="en-IE"/>
        </w:rPr>
        <w:tab/>
      </w:r>
      <w:r w:rsidRPr="003059F6">
        <w:rPr>
          <w:rFonts w:ascii="Times New Roman" w:hAnsi="Times New Roman" w:cs="Times New Roman"/>
          <w:lang w:val="en-IE"/>
        </w:rPr>
        <w:t>Center.</w:t>
      </w:r>
      <w:hyperlink r:id="rId58" w:history="1">
        <w:r w:rsidRPr="003059F6">
          <w:rPr>
            <w:rStyle w:val="Hyperlink"/>
            <w:rFonts w:ascii="Times New Roman" w:hAnsi="Times New Roman" w:cs="Times New Roman"/>
            <w:lang w:val="en-IE"/>
          </w:rPr>
          <w:t xml:space="preserve"> https://epic.org/what-is-real-time-bidding/</w:t>
        </w:r>
      </w:hyperlink>
    </w:p>
    <w:p w14:paraId="180FB9C6" w14:textId="78580DD7"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*Goodall, I. (2023). </w:t>
      </w:r>
      <w:r w:rsidRPr="003059F6">
        <w:rPr>
          <w:rFonts w:ascii="Times New Roman" w:hAnsi="Times New Roman" w:cs="Times New Roman"/>
          <w:i/>
          <w:iCs/>
          <w:lang w:val="en-IE"/>
        </w:rPr>
        <w:t xml:space="preserve">An investigation into the differences, in personality traits and life </w:t>
      </w:r>
      <w:r w:rsidR="006A03B8">
        <w:rPr>
          <w:rFonts w:ascii="Times New Roman" w:hAnsi="Times New Roman" w:cs="Times New Roman"/>
          <w:i/>
          <w:iCs/>
          <w:lang w:val="en-IE"/>
        </w:rPr>
        <w:tab/>
      </w:r>
      <w:r w:rsidRPr="003059F6">
        <w:rPr>
          <w:rFonts w:ascii="Times New Roman" w:hAnsi="Times New Roman" w:cs="Times New Roman"/>
          <w:i/>
          <w:iCs/>
          <w:lang w:val="en-IE"/>
        </w:rPr>
        <w:t>satisfaction, between volunteer types</w:t>
      </w:r>
      <w:r w:rsidRPr="003059F6">
        <w:rPr>
          <w:rFonts w:ascii="Times New Roman" w:hAnsi="Times New Roman" w:cs="Times New Roman"/>
          <w:lang w:val="en-IE"/>
        </w:rPr>
        <w:t xml:space="preserve"> [Bachelor’s thesis, Illustro/IADT].</w:t>
      </w:r>
      <w:hyperlink r:id="rId59" w:history="1">
        <w:r w:rsidRPr="003059F6">
          <w:rPr>
            <w:rStyle w:val="Hyperlink"/>
            <w:rFonts w:ascii="Times New Roman" w:hAnsi="Times New Roman" w:cs="Times New Roman"/>
            <w:lang w:val="en-IE"/>
          </w:rPr>
          <w:t xml:space="preserve"> </w:t>
        </w:r>
      </w:hyperlink>
      <w:r w:rsidR="006A03B8">
        <w:rPr>
          <w:rFonts w:ascii="Times New Roman" w:hAnsi="Times New Roman" w:cs="Times New Roman"/>
          <w:lang w:val="en-IE"/>
        </w:rPr>
        <w:tab/>
      </w:r>
      <w:hyperlink r:id="rId60" w:history="1">
        <w:r w:rsidR="006A03B8" w:rsidRPr="003059F6">
          <w:rPr>
            <w:rStyle w:val="Hyperlink"/>
            <w:rFonts w:ascii="Times New Roman" w:hAnsi="Times New Roman" w:cs="Times New Roman"/>
            <w:lang w:val="en-IE"/>
          </w:rPr>
          <w:t>http://hdl.handle.net/10779/iadt.25205114</w:t>
        </w:r>
      </w:hyperlink>
    </w:p>
    <w:p w14:paraId="2E569010" w14:textId="3D8EB27D"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Google. (n.d.). </w:t>
      </w:r>
      <w:r w:rsidRPr="003059F6">
        <w:rPr>
          <w:rFonts w:ascii="Times New Roman" w:hAnsi="Times New Roman" w:cs="Times New Roman"/>
          <w:i/>
          <w:iCs/>
          <w:lang w:val="en-IE"/>
        </w:rPr>
        <w:t>Google search</w:t>
      </w:r>
      <w:r w:rsidRPr="003059F6">
        <w:rPr>
          <w:rFonts w:ascii="Times New Roman" w:hAnsi="Times New Roman" w:cs="Times New Roman"/>
          <w:lang w:val="en-IE"/>
        </w:rPr>
        <w:t>. Retrieved November 17, 2025, from</w:t>
      </w:r>
      <w:hyperlink r:id="rId61"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https://www.google.com</w:t>
        </w:r>
      </w:hyperlink>
    </w:p>
    <w:p w14:paraId="49E172F4" w14:textId="143D3267"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Groß, T. (2021). Validity and reliability of the scale internet users’ information privacy </w:t>
      </w:r>
      <w:r w:rsidR="006A03B8">
        <w:rPr>
          <w:rFonts w:ascii="Times New Roman" w:hAnsi="Times New Roman" w:cs="Times New Roman"/>
          <w:lang w:val="en-IE"/>
        </w:rPr>
        <w:tab/>
      </w:r>
      <w:r w:rsidRPr="003059F6">
        <w:rPr>
          <w:rFonts w:ascii="Times New Roman" w:hAnsi="Times New Roman" w:cs="Times New Roman"/>
          <w:lang w:val="en-IE"/>
        </w:rPr>
        <w:t>concerns (iuipc). Proceedings on Privacy Enhancing Technologies.</w:t>
      </w:r>
    </w:p>
    <w:p w14:paraId="6903DCDF" w14:textId="01AE8374"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Groß, T. (2023). Toward valid and reliable privacy concern scales: the example of iuipc-8. In </w:t>
      </w:r>
      <w:r w:rsidR="006A03B8">
        <w:rPr>
          <w:rFonts w:ascii="Times New Roman" w:hAnsi="Times New Roman" w:cs="Times New Roman"/>
          <w:lang w:val="en-IE"/>
        </w:rPr>
        <w:tab/>
      </w:r>
      <w:r w:rsidRPr="003059F6">
        <w:rPr>
          <w:rFonts w:ascii="Times New Roman" w:hAnsi="Times New Roman" w:cs="Times New Roman"/>
          <w:lang w:val="en-IE"/>
        </w:rPr>
        <w:t xml:space="preserve">Human Factors in Privacy Research (pp. 55-81). Cham: Springer International </w:t>
      </w:r>
      <w:r w:rsidR="006A03B8">
        <w:rPr>
          <w:rFonts w:ascii="Times New Roman" w:hAnsi="Times New Roman" w:cs="Times New Roman"/>
          <w:lang w:val="en-IE"/>
        </w:rPr>
        <w:tab/>
      </w:r>
      <w:r w:rsidRPr="003059F6">
        <w:rPr>
          <w:rFonts w:ascii="Times New Roman" w:hAnsi="Times New Roman" w:cs="Times New Roman"/>
          <w:lang w:val="en-IE"/>
        </w:rPr>
        <w:t>Publishing.</w:t>
      </w:r>
    </w:p>
    <w:p w14:paraId="543D35DF" w14:textId="1EF59996"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*Guest, R. (2022). </w:t>
      </w:r>
      <w:r w:rsidRPr="003059F6">
        <w:rPr>
          <w:rFonts w:ascii="Times New Roman" w:hAnsi="Times New Roman" w:cs="Times New Roman"/>
          <w:i/>
          <w:iCs/>
          <w:lang w:val="en-IE"/>
        </w:rPr>
        <w:t>Personality types and belief in conspiracy theories: A correlational study</w:t>
      </w:r>
      <w:r w:rsidRPr="003059F6">
        <w:rPr>
          <w:rFonts w:ascii="Times New Roman" w:hAnsi="Times New Roman" w:cs="Times New Roman"/>
          <w:lang w:val="en-IE"/>
        </w:rPr>
        <w:t xml:space="preserve"> </w:t>
      </w:r>
      <w:r w:rsidR="006A03B8">
        <w:rPr>
          <w:rFonts w:ascii="Times New Roman" w:hAnsi="Times New Roman" w:cs="Times New Roman"/>
          <w:lang w:val="en-IE"/>
        </w:rPr>
        <w:tab/>
      </w:r>
      <w:r w:rsidRPr="003059F6">
        <w:rPr>
          <w:rFonts w:ascii="Times New Roman" w:hAnsi="Times New Roman" w:cs="Times New Roman"/>
          <w:lang w:val="en-IE"/>
        </w:rPr>
        <w:t>[Bachelor’s thesis, Illustro/IADT].</w:t>
      </w:r>
      <w:hyperlink r:id="rId62" w:history="1">
        <w:r w:rsidRPr="003059F6">
          <w:rPr>
            <w:rStyle w:val="Hyperlink"/>
            <w:rFonts w:ascii="Times New Roman" w:hAnsi="Times New Roman" w:cs="Times New Roman"/>
            <w:lang w:val="en-IE"/>
          </w:rPr>
          <w:t xml:space="preserve"> http://hdl.handle.net/10779/iadt.25204703</w:t>
        </w:r>
      </w:hyperlink>
    </w:p>
    <w:p w14:paraId="4B488434" w14:textId="3281EF78"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*Hale, C. (2021). </w:t>
      </w:r>
      <w:r w:rsidRPr="003059F6">
        <w:rPr>
          <w:rFonts w:ascii="Times New Roman" w:hAnsi="Times New Roman" w:cs="Times New Roman"/>
          <w:i/>
          <w:iCs/>
          <w:lang w:val="en-IE"/>
        </w:rPr>
        <w:t xml:space="preserve">An investigation into whether year of study in university and/ or hours of </w:t>
      </w:r>
      <w:r w:rsidR="006A03B8">
        <w:rPr>
          <w:rFonts w:ascii="Times New Roman" w:hAnsi="Times New Roman" w:cs="Times New Roman"/>
          <w:i/>
          <w:iCs/>
          <w:lang w:val="en-IE"/>
        </w:rPr>
        <w:tab/>
      </w:r>
      <w:r w:rsidRPr="003059F6">
        <w:rPr>
          <w:rFonts w:ascii="Times New Roman" w:hAnsi="Times New Roman" w:cs="Times New Roman"/>
          <w:i/>
          <w:iCs/>
          <w:lang w:val="en-IE"/>
        </w:rPr>
        <w:t>sleep affect undergraduate students' stress</w:t>
      </w:r>
      <w:r w:rsidRPr="003059F6">
        <w:rPr>
          <w:rFonts w:ascii="Times New Roman" w:hAnsi="Times New Roman" w:cs="Times New Roman"/>
          <w:lang w:val="en-IE"/>
        </w:rPr>
        <w:t xml:space="preserve"> [Bachelor’s thesis, Illustro/IADT].</w:t>
      </w:r>
      <w:hyperlink r:id="rId63"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https://hdl.handle.net/10779/iadt.25189040</w:t>
        </w:r>
      </w:hyperlink>
    </w:p>
    <w:p w14:paraId="380490B7" w14:textId="2C678654"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*Harcourt Thewlis, J. (2021). </w:t>
      </w:r>
      <w:r w:rsidRPr="003059F6">
        <w:rPr>
          <w:rFonts w:ascii="Times New Roman" w:hAnsi="Times New Roman" w:cs="Times New Roman"/>
          <w:i/>
          <w:iCs/>
          <w:lang w:val="en-IE"/>
        </w:rPr>
        <w:t xml:space="preserve">The role of online social support for individuals living with </w:t>
      </w:r>
      <w:r w:rsidR="006A03B8">
        <w:rPr>
          <w:rFonts w:ascii="Times New Roman" w:hAnsi="Times New Roman" w:cs="Times New Roman"/>
          <w:i/>
          <w:iCs/>
          <w:lang w:val="en-IE"/>
        </w:rPr>
        <w:tab/>
      </w:r>
      <w:r w:rsidRPr="003059F6">
        <w:rPr>
          <w:rFonts w:ascii="Times New Roman" w:hAnsi="Times New Roman" w:cs="Times New Roman"/>
          <w:i/>
          <w:iCs/>
          <w:lang w:val="en-IE"/>
        </w:rPr>
        <w:t>disabilities and chronic illness: Investigating stress, resilience and positive mental</w:t>
      </w:r>
      <w:r w:rsidR="006A03B8">
        <w:rPr>
          <w:rFonts w:ascii="Times New Roman" w:hAnsi="Times New Roman" w:cs="Times New Roman"/>
          <w:i/>
          <w:iCs/>
          <w:lang w:val="en-IE"/>
        </w:rPr>
        <w:tab/>
      </w:r>
      <w:r w:rsidRPr="003059F6">
        <w:rPr>
          <w:rFonts w:ascii="Times New Roman" w:hAnsi="Times New Roman" w:cs="Times New Roman"/>
          <w:i/>
          <w:iCs/>
          <w:lang w:val="en-IE"/>
        </w:rPr>
        <w:t xml:space="preserve"> health</w:t>
      </w:r>
      <w:r w:rsidRPr="003059F6">
        <w:rPr>
          <w:rFonts w:ascii="Times New Roman" w:hAnsi="Times New Roman" w:cs="Times New Roman"/>
          <w:lang w:val="en-IE"/>
        </w:rPr>
        <w:t xml:space="preserve"> [Master’s thesis, Illustro/IADT].</w:t>
      </w:r>
      <w:hyperlink r:id="rId64" w:history="1">
        <w:r w:rsidRPr="003059F6">
          <w:rPr>
            <w:rStyle w:val="Hyperlink"/>
            <w:rFonts w:ascii="Times New Roman" w:hAnsi="Times New Roman" w:cs="Times New Roman"/>
            <w:lang w:val="en-IE"/>
          </w:rPr>
          <w:t xml:space="preserve"> https://hdl.handle.net/10779/iadt.25218251</w:t>
        </w:r>
      </w:hyperlink>
    </w:p>
    <w:p w14:paraId="22307D72" w14:textId="3EAA70AA"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*Harley, E. (2021). </w:t>
      </w:r>
      <w:r w:rsidRPr="003059F6">
        <w:rPr>
          <w:rFonts w:ascii="Times New Roman" w:hAnsi="Times New Roman" w:cs="Times New Roman"/>
          <w:i/>
          <w:iCs/>
          <w:lang w:val="en-IE"/>
        </w:rPr>
        <w:t xml:space="preserve">The effects of contract-type and working hours on students' work </w:t>
      </w:r>
      <w:r w:rsidR="006A03B8">
        <w:rPr>
          <w:rFonts w:ascii="Times New Roman" w:hAnsi="Times New Roman" w:cs="Times New Roman"/>
          <w:i/>
          <w:iCs/>
          <w:lang w:val="en-IE"/>
        </w:rPr>
        <w:tab/>
      </w:r>
      <w:r w:rsidRPr="003059F6">
        <w:rPr>
          <w:rFonts w:ascii="Times New Roman" w:hAnsi="Times New Roman" w:cs="Times New Roman"/>
          <w:i/>
          <w:iCs/>
          <w:lang w:val="en-IE"/>
        </w:rPr>
        <w:t>engagement</w:t>
      </w:r>
      <w:r w:rsidRPr="003059F6">
        <w:rPr>
          <w:rFonts w:ascii="Times New Roman" w:hAnsi="Times New Roman" w:cs="Times New Roman"/>
          <w:lang w:val="en-IE"/>
        </w:rPr>
        <w:t xml:space="preserve"> [Bachelor’s thesis, Illustro/IADT].</w:t>
      </w:r>
      <w:hyperlink r:id="rId65"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https://hdl.handle.net/10779/iadt.25189049</w:t>
        </w:r>
      </w:hyperlink>
    </w:p>
    <w:p w14:paraId="39494466" w14:textId="1CD7041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lastRenderedPageBreak/>
        <w:t xml:space="preserve">*Hayde, S. (2021). </w:t>
      </w:r>
      <w:r w:rsidRPr="003059F6">
        <w:rPr>
          <w:rFonts w:ascii="Times New Roman" w:hAnsi="Times New Roman" w:cs="Times New Roman"/>
          <w:i/>
          <w:iCs/>
          <w:lang w:val="en-IE"/>
        </w:rPr>
        <w:t xml:space="preserve">Am I what I wear? The relationship between clothing, mood enhancement </w:t>
      </w:r>
      <w:r w:rsidR="006A03B8">
        <w:rPr>
          <w:rFonts w:ascii="Times New Roman" w:hAnsi="Times New Roman" w:cs="Times New Roman"/>
          <w:i/>
          <w:iCs/>
          <w:lang w:val="en-IE"/>
        </w:rPr>
        <w:tab/>
      </w:r>
      <w:r w:rsidRPr="003059F6">
        <w:rPr>
          <w:rFonts w:ascii="Times New Roman" w:hAnsi="Times New Roman" w:cs="Times New Roman"/>
          <w:i/>
          <w:iCs/>
          <w:lang w:val="en-IE"/>
        </w:rPr>
        <w:t>and self-concept clarity</w:t>
      </w:r>
      <w:r w:rsidRPr="003059F6">
        <w:rPr>
          <w:rFonts w:ascii="Times New Roman" w:hAnsi="Times New Roman" w:cs="Times New Roman"/>
          <w:lang w:val="en-IE"/>
        </w:rPr>
        <w:t xml:space="preserve"> [Bachelor’s thesis, Illustro/IADT].</w:t>
      </w:r>
      <w:hyperlink r:id="rId66"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https://hdl.handle.net/10779/iadt.25189088</w:t>
        </w:r>
      </w:hyperlink>
    </w:p>
    <w:p w14:paraId="4AD1C98E" w14:textId="64EB6979"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Henrich, J., Heine, S. J., &amp; Norenzayan, A. (2010). The weirdest people in the world?. </w:t>
      </w:r>
      <w:r w:rsidR="006A03B8">
        <w:rPr>
          <w:rFonts w:ascii="Times New Roman" w:hAnsi="Times New Roman" w:cs="Times New Roman"/>
          <w:lang w:val="en-IE"/>
        </w:rPr>
        <w:tab/>
      </w:r>
      <w:r w:rsidRPr="003059F6">
        <w:rPr>
          <w:rFonts w:ascii="Times New Roman" w:hAnsi="Times New Roman" w:cs="Times New Roman"/>
          <w:lang w:val="en-IE"/>
        </w:rPr>
        <w:t>Behavioral and brain sciences, 33(2-3), 61-83</w:t>
      </w:r>
    </w:p>
    <w:p w14:paraId="6D2E37E1" w14:textId="634C154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*Horan Gahan, L. (2021). </w:t>
      </w:r>
      <w:r w:rsidRPr="003059F6">
        <w:rPr>
          <w:rFonts w:ascii="Times New Roman" w:hAnsi="Times New Roman" w:cs="Times New Roman"/>
          <w:i/>
          <w:iCs/>
          <w:lang w:val="en-IE"/>
        </w:rPr>
        <w:t>DBT therapist skill use, years of practice, and meaningful work: A</w:t>
      </w:r>
      <w:r w:rsidR="006A03B8">
        <w:rPr>
          <w:rFonts w:ascii="Times New Roman" w:hAnsi="Times New Roman" w:cs="Times New Roman"/>
          <w:i/>
          <w:iCs/>
          <w:lang w:val="en-IE"/>
        </w:rPr>
        <w:tab/>
      </w:r>
      <w:r w:rsidRPr="003059F6">
        <w:rPr>
          <w:rFonts w:ascii="Times New Roman" w:hAnsi="Times New Roman" w:cs="Times New Roman"/>
          <w:i/>
          <w:iCs/>
          <w:lang w:val="en-IE"/>
        </w:rPr>
        <w:t xml:space="preserve"> correlational study</w:t>
      </w:r>
      <w:r w:rsidRPr="003059F6">
        <w:rPr>
          <w:rFonts w:ascii="Times New Roman" w:hAnsi="Times New Roman" w:cs="Times New Roman"/>
          <w:lang w:val="en-IE"/>
        </w:rPr>
        <w:t xml:space="preserve"> [Bachelor’s thesis, Illustro/IADT].</w:t>
      </w:r>
      <w:hyperlink r:id="rId67"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http://hdl.handle.net/10779/iadt.25189112</w:t>
        </w:r>
      </w:hyperlink>
    </w:p>
    <w:p w14:paraId="2122B724" w14:textId="1B0150FC"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*Hurba, K. (2023). </w:t>
      </w:r>
      <w:r w:rsidRPr="003059F6">
        <w:rPr>
          <w:rFonts w:ascii="Times New Roman" w:hAnsi="Times New Roman" w:cs="Times New Roman"/>
          <w:i/>
          <w:iCs/>
          <w:lang w:val="en-IE"/>
        </w:rPr>
        <w:t xml:space="preserve">Purpose, coherence, mattering and life crafting: The development and </w:t>
      </w:r>
      <w:r w:rsidR="006A03B8">
        <w:rPr>
          <w:rFonts w:ascii="Times New Roman" w:hAnsi="Times New Roman" w:cs="Times New Roman"/>
          <w:i/>
          <w:iCs/>
          <w:lang w:val="en-IE"/>
        </w:rPr>
        <w:tab/>
      </w:r>
      <w:r w:rsidRPr="003059F6">
        <w:rPr>
          <w:rFonts w:ascii="Times New Roman" w:hAnsi="Times New Roman" w:cs="Times New Roman"/>
          <w:i/>
          <w:iCs/>
          <w:lang w:val="en-IE"/>
        </w:rPr>
        <w:t>validation of a novel meaning-making intervention</w:t>
      </w:r>
      <w:r w:rsidRPr="003059F6">
        <w:rPr>
          <w:rFonts w:ascii="Times New Roman" w:hAnsi="Times New Roman" w:cs="Times New Roman"/>
          <w:lang w:val="en-IE"/>
        </w:rPr>
        <w:t xml:space="preserve"> [Bachelor’s thesis, Illustro/IADT].</w:t>
      </w:r>
      <w:hyperlink r:id="rId68" w:history="1">
        <w:r w:rsidRPr="003059F6">
          <w:rPr>
            <w:rStyle w:val="Hyperlink"/>
            <w:rFonts w:ascii="Times New Roman" w:hAnsi="Times New Roman" w:cs="Times New Roman"/>
            <w:lang w:val="en-IE"/>
          </w:rPr>
          <w:t xml:space="preserve"> </w:t>
        </w:r>
      </w:hyperlink>
      <w:r w:rsidR="006A03B8">
        <w:rPr>
          <w:rFonts w:ascii="Times New Roman" w:hAnsi="Times New Roman" w:cs="Times New Roman"/>
          <w:lang w:val="en-IE"/>
        </w:rPr>
        <w:tab/>
      </w:r>
      <w:hyperlink r:id="rId69" w:history="1">
        <w:r w:rsidR="006A03B8" w:rsidRPr="003059F6">
          <w:rPr>
            <w:rStyle w:val="Hyperlink"/>
            <w:rFonts w:ascii="Times New Roman" w:hAnsi="Times New Roman" w:cs="Times New Roman"/>
            <w:lang w:val="en-IE"/>
          </w:rPr>
          <w:t>http://hdl.handle.net/10779/iadt.25205873</w:t>
        </w:r>
      </w:hyperlink>
    </w:p>
    <w:p w14:paraId="4BD8920E" w14:textId="787FEAE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Instagram. (n.d.). </w:t>
      </w:r>
      <w:r w:rsidRPr="003059F6">
        <w:rPr>
          <w:rFonts w:ascii="Times New Roman" w:hAnsi="Times New Roman" w:cs="Times New Roman"/>
          <w:i/>
          <w:iCs/>
          <w:lang w:val="en-IE"/>
        </w:rPr>
        <w:t>Instagram login</w:t>
      </w:r>
      <w:r w:rsidRPr="003059F6">
        <w:rPr>
          <w:rFonts w:ascii="Times New Roman" w:hAnsi="Times New Roman" w:cs="Times New Roman"/>
          <w:lang w:val="en-IE"/>
        </w:rPr>
        <w:t>. Retrieved November 17, 2025, from</w:t>
      </w:r>
      <w:r w:rsidR="006A03B8">
        <w:rPr>
          <w:rFonts w:ascii="Times New Roman" w:hAnsi="Times New Roman" w:cs="Times New Roman"/>
          <w:lang w:val="en-IE"/>
        </w:rPr>
        <w:tab/>
      </w:r>
      <w:r w:rsidR="006A03B8">
        <w:rPr>
          <w:rFonts w:ascii="Times New Roman" w:hAnsi="Times New Roman" w:cs="Times New Roman"/>
          <w:lang w:val="en-IE"/>
        </w:rPr>
        <w:tab/>
      </w:r>
      <w:r w:rsidR="006A03B8">
        <w:rPr>
          <w:rFonts w:ascii="Times New Roman" w:hAnsi="Times New Roman" w:cs="Times New Roman"/>
          <w:lang w:val="en-IE"/>
        </w:rPr>
        <w:tab/>
      </w:r>
      <w:r w:rsidR="006A03B8">
        <w:rPr>
          <w:rFonts w:ascii="Times New Roman" w:hAnsi="Times New Roman" w:cs="Times New Roman"/>
          <w:lang w:val="en-IE"/>
        </w:rPr>
        <w:tab/>
      </w:r>
      <w:hyperlink r:id="rId70" w:history="1">
        <w:r w:rsidR="006A03B8" w:rsidRPr="003059F6">
          <w:rPr>
            <w:rStyle w:val="Hyperlink"/>
            <w:rFonts w:ascii="Times New Roman" w:hAnsi="Times New Roman" w:cs="Times New Roman"/>
            <w:lang w:val="en-IE"/>
          </w:rPr>
          <w:t xml:space="preserve"> https://www.instagram.com</w:t>
        </w:r>
      </w:hyperlink>
    </w:p>
    <w:p w14:paraId="4E6802D8" w14:textId="0E832B5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*Johnson, A. (2023). </w:t>
      </w:r>
      <w:r w:rsidRPr="003059F6">
        <w:rPr>
          <w:rFonts w:ascii="Times New Roman" w:hAnsi="Times New Roman" w:cs="Times New Roman"/>
          <w:i/>
          <w:iCs/>
          <w:lang w:val="en-IE"/>
        </w:rPr>
        <w:t xml:space="preserve">The relationship between self-efficacy, self-esteem, and academic </w:t>
      </w:r>
      <w:r w:rsidR="006A03B8">
        <w:rPr>
          <w:rFonts w:ascii="Times New Roman" w:hAnsi="Times New Roman" w:cs="Times New Roman"/>
          <w:i/>
          <w:iCs/>
          <w:lang w:val="en-IE"/>
        </w:rPr>
        <w:tab/>
      </w:r>
      <w:r w:rsidRPr="003059F6">
        <w:rPr>
          <w:rFonts w:ascii="Times New Roman" w:hAnsi="Times New Roman" w:cs="Times New Roman"/>
          <w:i/>
          <w:iCs/>
          <w:lang w:val="en-IE"/>
        </w:rPr>
        <w:t>motivation</w:t>
      </w:r>
      <w:r w:rsidRPr="003059F6">
        <w:rPr>
          <w:rFonts w:ascii="Times New Roman" w:hAnsi="Times New Roman" w:cs="Times New Roman"/>
          <w:lang w:val="en-IE"/>
        </w:rPr>
        <w:t xml:space="preserve"> [Bachelor’s thesis, Illustro/IADT].</w:t>
      </w:r>
      <w:hyperlink r:id="rId71"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https://hdl.handle.net/10779/iadt.25205699</w:t>
        </w:r>
      </w:hyperlink>
    </w:p>
    <w:p w14:paraId="0741F78E" w14:textId="33D658FD"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*Jones, C. (2021). </w:t>
      </w:r>
      <w:r w:rsidRPr="003059F6">
        <w:rPr>
          <w:rFonts w:ascii="Times New Roman" w:hAnsi="Times New Roman" w:cs="Times New Roman"/>
          <w:i/>
          <w:iCs/>
          <w:lang w:val="en-IE"/>
        </w:rPr>
        <w:t>The effect of empowered representation of women in media on female self-</w:t>
      </w:r>
      <w:r w:rsidR="006A03B8">
        <w:rPr>
          <w:rFonts w:ascii="Times New Roman" w:hAnsi="Times New Roman" w:cs="Times New Roman"/>
          <w:i/>
          <w:iCs/>
          <w:lang w:val="en-IE"/>
        </w:rPr>
        <w:tab/>
      </w:r>
      <w:r w:rsidRPr="003059F6">
        <w:rPr>
          <w:rFonts w:ascii="Times New Roman" w:hAnsi="Times New Roman" w:cs="Times New Roman"/>
          <w:i/>
          <w:iCs/>
          <w:lang w:val="en-IE"/>
        </w:rPr>
        <w:t>esteem</w:t>
      </w:r>
      <w:r w:rsidRPr="003059F6">
        <w:rPr>
          <w:rFonts w:ascii="Times New Roman" w:hAnsi="Times New Roman" w:cs="Times New Roman"/>
          <w:lang w:val="en-IE"/>
        </w:rPr>
        <w:t xml:space="preserve"> [Bachelor’s thesis, Illustro/IADT].</w:t>
      </w:r>
      <w:hyperlink r:id="rId72" w:history="1">
        <w:r w:rsidRPr="003059F6">
          <w:rPr>
            <w:rStyle w:val="Hyperlink"/>
            <w:rFonts w:ascii="Times New Roman" w:hAnsi="Times New Roman" w:cs="Times New Roman"/>
            <w:lang w:val="en-IE"/>
          </w:rPr>
          <w:t xml:space="preserve"> https://hdl.handle.net/10779/iadt.25189163</w:t>
        </w:r>
      </w:hyperlink>
    </w:p>
    <w:p w14:paraId="08C2C952" w14:textId="07152A8E"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*Kaczmarek-Gajewska, W. (2021). </w:t>
      </w:r>
      <w:r w:rsidRPr="003059F6">
        <w:rPr>
          <w:rFonts w:ascii="Times New Roman" w:hAnsi="Times New Roman" w:cs="Times New Roman"/>
          <w:i/>
          <w:iCs/>
          <w:lang w:val="en-IE"/>
        </w:rPr>
        <w:t xml:space="preserve">The effect of website colour saturation on trustworthiness </w:t>
      </w:r>
      <w:r w:rsidR="006A03B8">
        <w:rPr>
          <w:rFonts w:ascii="Times New Roman" w:hAnsi="Times New Roman" w:cs="Times New Roman"/>
          <w:i/>
          <w:iCs/>
          <w:lang w:val="en-IE"/>
        </w:rPr>
        <w:tab/>
      </w:r>
      <w:r w:rsidRPr="003059F6">
        <w:rPr>
          <w:rFonts w:ascii="Times New Roman" w:hAnsi="Times New Roman" w:cs="Times New Roman"/>
          <w:i/>
          <w:iCs/>
          <w:lang w:val="en-IE"/>
        </w:rPr>
        <w:t>and visual appeal impressions</w:t>
      </w:r>
      <w:r w:rsidRPr="003059F6">
        <w:rPr>
          <w:rFonts w:ascii="Times New Roman" w:hAnsi="Times New Roman" w:cs="Times New Roman"/>
          <w:lang w:val="en-IE"/>
        </w:rPr>
        <w:t xml:space="preserve"> [Bachelor’s thesis, Illustro/IADT].</w:t>
      </w:r>
      <w:hyperlink r:id="rId73"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http://hdl.handle.net/10779/iadt.25189190</w:t>
        </w:r>
      </w:hyperlink>
    </w:p>
    <w:p w14:paraId="33B21440" w14:textId="1E89B753"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*Kavanagh, A. (2021). </w:t>
      </w:r>
      <w:r w:rsidRPr="003059F6">
        <w:rPr>
          <w:rFonts w:ascii="Times New Roman" w:hAnsi="Times New Roman" w:cs="Times New Roman"/>
          <w:i/>
          <w:iCs/>
          <w:lang w:val="en-IE"/>
        </w:rPr>
        <w:t xml:space="preserve">The anthropomorphic effect of chatbots using emoticons and emojis </w:t>
      </w:r>
      <w:r w:rsidR="006A03B8">
        <w:rPr>
          <w:rFonts w:ascii="Times New Roman" w:hAnsi="Times New Roman" w:cs="Times New Roman"/>
          <w:i/>
          <w:iCs/>
          <w:lang w:val="en-IE"/>
        </w:rPr>
        <w:tab/>
      </w:r>
      <w:r w:rsidRPr="003059F6">
        <w:rPr>
          <w:rFonts w:ascii="Times New Roman" w:hAnsi="Times New Roman" w:cs="Times New Roman"/>
          <w:i/>
          <w:iCs/>
          <w:lang w:val="en-IE"/>
        </w:rPr>
        <w:t>in conversation</w:t>
      </w:r>
      <w:r w:rsidRPr="003059F6">
        <w:rPr>
          <w:rFonts w:ascii="Times New Roman" w:hAnsi="Times New Roman" w:cs="Times New Roman"/>
          <w:lang w:val="en-IE"/>
        </w:rPr>
        <w:t xml:space="preserve"> [Bachelor’s thesis, Illustro/IADT].</w:t>
      </w:r>
      <w:hyperlink r:id="rId74"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http://hdl.handle.net/10779/iadt.25189202</w:t>
        </w:r>
      </w:hyperlink>
    </w:p>
    <w:p w14:paraId="51BF9D56" w14:textId="1DD87C15"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*Kelly, K. (2021). </w:t>
      </w:r>
      <w:r w:rsidRPr="003059F6">
        <w:rPr>
          <w:rFonts w:ascii="Times New Roman" w:hAnsi="Times New Roman" w:cs="Times New Roman"/>
          <w:i/>
          <w:iCs/>
          <w:lang w:val="en-IE"/>
        </w:rPr>
        <w:t xml:space="preserve">Diabetes technologies; An investigation into diabetes-related distress, </w:t>
      </w:r>
      <w:r w:rsidR="006A03B8">
        <w:rPr>
          <w:rFonts w:ascii="Times New Roman" w:hAnsi="Times New Roman" w:cs="Times New Roman"/>
          <w:i/>
          <w:iCs/>
          <w:lang w:val="en-IE"/>
        </w:rPr>
        <w:tab/>
      </w:r>
      <w:r w:rsidRPr="003059F6">
        <w:rPr>
          <w:rFonts w:ascii="Times New Roman" w:hAnsi="Times New Roman" w:cs="Times New Roman"/>
          <w:i/>
          <w:iCs/>
          <w:lang w:val="en-IE"/>
        </w:rPr>
        <w:t>satisfaction and perceived usability improvements</w:t>
      </w:r>
      <w:r w:rsidRPr="003059F6">
        <w:rPr>
          <w:rFonts w:ascii="Times New Roman" w:hAnsi="Times New Roman" w:cs="Times New Roman"/>
          <w:lang w:val="en-IE"/>
        </w:rPr>
        <w:t xml:space="preserve"> [Master’s thesis, Illustro/IADT].</w:t>
      </w:r>
      <w:hyperlink r:id="rId75"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https://hdl.handle.net/10779/iadt.25218269</w:t>
        </w:r>
      </w:hyperlink>
    </w:p>
    <w:p w14:paraId="3F03CE06" w14:textId="4EBA6F6A"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Kokolakis, S. (2017). Privacy attitudes and privacy behaviour: A review of current research </w:t>
      </w:r>
      <w:r w:rsidR="006A03B8">
        <w:rPr>
          <w:rFonts w:ascii="Times New Roman" w:hAnsi="Times New Roman" w:cs="Times New Roman"/>
          <w:lang w:val="en-IE"/>
        </w:rPr>
        <w:tab/>
      </w:r>
      <w:r w:rsidRPr="003059F6">
        <w:rPr>
          <w:rFonts w:ascii="Times New Roman" w:hAnsi="Times New Roman" w:cs="Times New Roman"/>
          <w:lang w:val="en-IE"/>
        </w:rPr>
        <w:t>on the privacy paradox phenomenon. Computers &amp; Security, 64(1), 122–134.</w:t>
      </w:r>
      <w:hyperlink r:id="rId76"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https://doi.org/10.1016/j.cose.2015.07.002</w:t>
        </w:r>
      </w:hyperlink>
      <w:r w:rsidRPr="003059F6">
        <w:rPr>
          <w:rFonts w:ascii="Times New Roman" w:hAnsi="Times New Roman" w:cs="Times New Roman"/>
          <w:lang w:val="en-IE"/>
        </w:rPr>
        <w:t> </w:t>
      </w:r>
    </w:p>
    <w:p w14:paraId="10039798" w14:textId="70B8A9D1"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*Krstulovic, D. (2022). </w:t>
      </w:r>
      <w:r w:rsidRPr="003059F6">
        <w:rPr>
          <w:rFonts w:ascii="Times New Roman" w:hAnsi="Times New Roman" w:cs="Times New Roman"/>
          <w:i/>
          <w:iCs/>
          <w:lang w:val="en-IE"/>
        </w:rPr>
        <w:t xml:space="preserve">The effects of self-esteem and cultural orientation on conformity: A </w:t>
      </w:r>
      <w:r w:rsidR="006A03B8">
        <w:rPr>
          <w:rFonts w:ascii="Times New Roman" w:hAnsi="Times New Roman" w:cs="Times New Roman"/>
          <w:i/>
          <w:iCs/>
          <w:lang w:val="en-IE"/>
        </w:rPr>
        <w:tab/>
      </w:r>
      <w:r w:rsidRPr="003059F6">
        <w:rPr>
          <w:rFonts w:ascii="Times New Roman" w:hAnsi="Times New Roman" w:cs="Times New Roman"/>
          <w:i/>
          <w:iCs/>
          <w:lang w:val="en-IE"/>
        </w:rPr>
        <w:t>cross-cultural study</w:t>
      </w:r>
      <w:r w:rsidRPr="003059F6">
        <w:rPr>
          <w:rFonts w:ascii="Times New Roman" w:hAnsi="Times New Roman" w:cs="Times New Roman"/>
          <w:lang w:val="en-IE"/>
        </w:rPr>
        <w:t xml:space="preserve"> [Bachelor’s thesis, Illustro/IADT].</w:t>
      </w:r>
      <w:hyperlink r:id="rId77"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https://hdl.handle.net/10779/iadt.25204598</w:t>
        </w:r>
      </w:hyperlink>
    </w:p>
    <w:p w14:paraId="74DB6CC5" w14:textId="7959E591"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Landsberger, H. A. (1958). </w:t>
      </w:r>
      <w:r w:rsidRPr="003059F6">
        <w:rPr>
          <w:rFonts w:ascii="Times New Roman" w:hAnsi="Times New Roman" w:cs="Times New Roman"/>
          <w:i/>
          <w:iCs/>
          <w:lang w:val="en-IE"/>
        </w:rPr>
        <w:t xml:space="preserve">Hawthorne revisited: Management and the worker, its critics, and </w:t>
      </w:r>
      <w:r w:rsidR="006A03B8">
        <w:rPr>
          <w:rFonts w:ascii="Times New Roman" w:hAnsi="Times New Roman" w:cs="Times New Roman"/>
          <w:i/>
          <w:iCs/>
          <w:lang w:val="en-IE"/>
        </w:rPr>
        <w:tab/>
      </w:r>
      <w:r w:rsidRPr="003059F6">
        <w:rPr>
          <w:rFonts w:ascii="Times New Roman" w:hAnsi="Times New Roman" w:cs="Times New Roman"/>
          <w:i/>
          <w:iCs/>
          <w:lang w:val="en-IE"/>
        </w:rPr>
        <w:t>developments in human relations in industry</w:t>
      </w:r>
      <w:r w:rsidRPr="003059F6">
        <w:rPr>
          <w:rFonts w:ascii="Times New Roman" w:hAnsi="Times New Roman" w:cs="Times New Roman"/>
          <w:lang w:val="en-IE"/>
        </w:rPr>
        <w:t>. Cornell University.</w:t>
      </w:r>
    </w:p>
    <w:p w14:paraId="20E8B781" w14:textId="09BFAD2E"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Laufer, R. S., &amp; Wolfe, M. (1977). Privacy as a concept and a social issue: A </w:t>
      </w:r>
      <w:r w:rsidR="006A03B8">
        <w:rPr>
          <w:rFonts w:ascii="Times New Roman" w:hAnsi="Times New Roman" w:cs="Times New Roman"/>
          <w:lang w:val="en-IE"/>
        </w:rPr>
        <w:tab/>
      </w:r>
      <w:r w:rsidRPr="003059F6">
        <w:rPr>
          <w:rFonts w:ascii="Times New Roman" w:hAnsi="Times New Roman" w:cs="Times New Roman"/>
          <w:lang w:val="en-IE"/>
        </w:rPr>
        <w:t>multidimensional developmental theory. Journal of social Issues, 33(3), 22-42.</w:t>
      </w:r>
      <w:r w:rsidR="006A03B8">
        <w:rPr>
          <w:rFonts w:ascii="Times New Roman" w:hAnsi="Times New Roman" w:cs="Times New Roman"/>
          <w:lang w:val="en-IE"/>
        </w:rPr>
        <w:tab/>
      </w:r>
    </w:p>
    <w:p w14:paraId="1AD4A61C" w14:textId="14A8143C"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lastRenderedPageBreak/>
        <w:t>**</w:t>
      </w:r>
      <w:r w:rsidRPr="003059F6">
        <w:rPr>
          <w:rFonts w:ascii="Times New Roman" w:hAnsi="Times New Roman" w:cs="Times New Roman"/>
          <w:lang w:val="en-IE"/>
        </w:rPr>
        <w:t xml:space="preserve"> LinkedIn. (n.d.). </w:t>
      </w:r>
      <w:r w:rsidRPr="003059F6">
        <w:rPr>
          <w:rFonts w:ascii="Times New Roman" w:hAnsi="Times New Roman" w:cs="Times New Roman"/>
          <w:i/>
          <w:iCs/>
          <w:lang w:val="en-IE"/>
        </w:rPr>
        <w:t>LinkedIn: Log in or sign up</w:t>
      </w:r>
      <w:r w:rsidRPr="003059F6">
        <w:rPr>
          <w:rFonts w:ascii="Times New Roman" w:hAnsi="Times New Roman" w:cs="Times New Roman"/>
          <w:lang w:val="en-IE"/>
        </w:rPr>
        <w:t>. Retrieved November 17, 2025, from</w:t>
      </w:r>
      <w:hyperlink r:id="rId78"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https://www.linkedin.com</w:t>
        </w:r>
      </w:hyperlink>
    </w:p>
    <w:p w14:paraId="6AF53645" w14:textId="715E387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*Lu, Z. (2021). </w:t>
      </w:r>
      <w:r w:rsidRPr="003059F6">
        <w:rPr>
          <w:rFonts w:ascii="Times New Roman" w:hAnsi="Times New Roman" w:cs="Times New Roman"/>
          <w:i/>
          <w:iCs/>
          <w:lang w:val="en-IE"/>
        </w:rPr>
        <w:t>An investigation of individuals’ saving and spending attitude during COVID-</w:t>
      </w:r>
      <w:r w:rsidR="006A03B8">
        <w:rPr>
          <w:rFonts w:ascii="Times New Roman" w:hAnsi="Times New Roman" w:cs="Times New Roman"/>
          <w:i/>
          <w:iCs/>
          <w:lang w:val="en-IE"/>
        </w:rPr>
        <w:tab/>
      </w:r>
      <w:r w:rsidRPr="003059F6">
        <w:rPr>
          <w:rFonts w:ascii="Times New Roman" w:hAnsi="Times New Roman" w:cs="Times New Roman"/>
          <w:i/>
          <w:iCs/>
          <w:lang w:val="en-IE"/>
        </w:rPr>
        <w:t>19 pandemic</w:t>
      </w:r>
      <w:r w:rsidRPr="003059F6">
        <w:rPr>
          <w:rFonts w:ascii="Times New Roman" w:hAnsi="Times New Roman" w:cs="Times New Roman"/>
          <w:lang w:val="en-IE"/>
        </w:rPr>
        <w:t xml:space="preserve"> [Bachelor’s thesis, Illustro/IADT].</w:t>
      </w:r>
      <w:hyperlink r:id="rId79"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https://hdl.handle.net/10779/iadt.25195742</w:t>
        </w:r>
      </w:hyperlink>
    </w:p>
    <w:p w14:paraId="5C2FD473" w14:textId="184BF95B"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*Lynch, D. (2023). </w:t>
      </w:r>
      <w:r w:rsidRPr="003059F6">
        <w:rPr>
          <w:rFonts w:ascii="Times New Roman" w:hAnsi="Times New Roman" w:cs="Times New Roman"/>
          <w:i/>
          <w:iCs/>
          <w:lang w:val="en-IE"/>
        </w:rPr>
        <w:t xml:space="preserve">An investigation of the impact of soccer expertise on scan frequency, scan </w:t>
      </w:r>
      <w:r w:rsidR="006A03B8">
        <w:rPr>
          <w:rFonts w:ascii="Times New Roman" w:hAnsi="Times New Roman" w:cs="Times New Roman"/>
          <w:i/>
          <w:iCs/>
          <w:lang w:val="en-IE"/>
        </w:rPr>
        <w:tab/>
      </w:r>
      <w:r w:rsidRPr="003059F6">
        <w:rPr>
          <w:rFonts w:ascii="Times New Roman" w:hAnsi="Times New Roman" w:cs="Times New Roman"/>
          <w:i/>
          <w:iCs/>
          <w:lang w:val="en-IE"/>
        </w:rPr>
        <w:t>timing, and decision-making</w:t>
      </w:r>
      <w:r w:rsidRPr="003059F6">
        <w:rPr>
          <w:rFonts w:ascii="Times New Roman" w:hAnsi="Times New Roman" w:cs="Times New Roman"/>
          <w:lang w:val="en-IE"/>
        </w:rPr>
        <w:t xml:space="preserve"> [Bachelor’s thesis, Illustro/IADT].</w:t>
      </w:r>
      <w:hyperlink r:id="rId80"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http://hdl.handle.net/10779/iadt.25219490</w:t>
        </w:r>
      </w:hyperlink>
    </w:p>
    <w:p w14:paraId="31F62276" w14:textId="72EF93A7"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*MacHugh, J. (2021). </w:t>
      </w:r>
      <w:r w:rsidRPr="003059F6">
        <w:rPr>
          <w:rFonts w:ascii="Times New Roman" w:hAnsi="Times New Roman" w:cs="Times New Roman"/>
          <w:i/>
          <w:iCs/>
          <w:lang w:val="en-IE"/>
        </w:rPr>
        <w:t xml:space="preserve">The effects of interrupting and distracting notifications on flow and </w:t>
      </w:r>
      <w:r w:rsidR="006A03B8">
        <w:rPr>
          <w:rFonts w:ascii="Times New Roman" w:hAnsi="Times New Roman" w:cs="Times New Roman"/>
          <w:i/>
          <w:iCs/>
          <w:lang w:val="en-IE"/>
        </w:rPr>
        <w:tab/>
      </w:r>
      <w:r w:rsidRPr="003059F6">
        <w:rPr>
          <w:rFonts w:ascii="Times New Roman" w:hAnsi="Times New Roman" w:cs="Times New Roman"/>
          <w:i/>
          <w:iCs/>
          <w:lang w:val="en-IE"/>
        </w:rPr>
        <w:t>performance during multitasking</w:t>
      </w:r>
      <w:r w:rsidRPr="003059F6">
        <w:rPr>
          <w:rFonts w:ascii="Times New Roman" w:hAnsi="Times New Roman" w:cs="Times New Roman"/>
          <w:lang w:val="en-IE"/>
        </w:rPr>
        <w:t xml:space="preserve"> [Bachelor’s thesis, Illustro/IADT].</w:t>
      </w:r>
      <w:hyperlink r:id="rId81"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http://hdl.handle.net/10779/iadt.25195763</w:t>
        </w:r>
      </w:hyperlink>
    </w:p>
    <w:p w14:paraId="4A94C4CF" w14:textId="26DF186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*Mahady, L. (2021). </w:t>
      </w:r>
      <w:r w:rsidRPr="003059F6">
        <w:rPr>
          <w:rFonts w:ascii="Times New Roman" w:hAnsi="Times New Roman" w:cs="Times New Roman"/>
          <w:i/>
          <w:iCs/>
          <w:lang w:val="en-IE"/>
        </w:rPr>
        <w:t xml:space="preserve">Correlates of compliance with Covid-19 precautionary measures: </w:t>
      </w:r>
      <w:r w:rsidR="006A03B8">
        <w:rPr>
          <w:rFonts w:ascii="Times New Roman" w:hAnsi="Times New Roman" w:cs="Times New Roman"/>
          <w:i/>
          <w:iCs/>
          <w:lang w:val="en-IE"/>
        </w:rPr>
        <w:tab/>
      </w:r>
      <w:r w:rsidRPr="003059F6">
        <w:rPr>
          <w:rFonts w:ascii="Times New Roman" w:hAnsi="Times New Roman" w:cs="Times New Roman"/>
          <w:i/>
          <w:iCs/>
          <w:lang w:val="en-IE"/>
        </w:rPr>
        <w:t>empathy, age and gender</w:t>
      </w:r>
      <w:r w:rsidRPr="003059F6">
        <w:rPr>
          <w:rFonts w:ascii="Times New Roman" w:hAnsi="Times New Roman" w:cs="Times New Roman"/>
          <w:lang w:val="en-IE"/>
        </w:rPr>
        <w:t xml:space="preserve"> [Bachelor’s thesis, Illustro/IADT].</w:t>
      </w:r>
      <w:hyperlink r:id="rId82"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https://hdl.handle.net/10779/iadt.25195868</w:t>
        </w:r>
      </w:hyperlink>
    </w:p>
    <w:p w14:paraId="484F1F07" w14:textId="013C655F" w:rsid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*Mari, A. (2023). </w:t>
      </w:r>
      <w:r w:rsidRPr="003059F6">
        <w:rPr>
          <w:rFonts w:ascii="Times New Roman" w:hAnsi="Times New Roman" w:cs="Times New Roman"/>
          <w:i/>
          <w:iCs/>
          <w:lang w:val="en-IE"/>
        </w:rPr>
        <w:t>[Title Not Provided]</w:t>
      </w:r>
      <w:r w:rsidRPr="003059F6">
        <w:rPr>
          <w:rFonts w:ascii="Times New Roman" w:hAnsi="Times New Roman" w:cs="Times New Roman"/>
          <w:lang w:val="en-IE"/>
        </w:rPr>
        <w:t xml:space="preserve"> [Master’s thesis, Illustro/IADT].</w:t>
      </w:r>
      <w:hyperlink r:id="rId83"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https://hdl.handle.net/10779/iadt.25218401</w:t>
        </w:r>
      </w:hyperlink>
    </w:p>
    <w:p w14:paraId="4C40C247" w14:textId="291E5B61" w:rsidR="003F5483" w:rsidRPr="003059F6" w:rsidRDefault="003F5483" w:rsidP="003059F6">
      <w:pPr>
        <w:rPr>
          <w:rFonts w:ascii="Times New Roman" w:hAnsi="Times New Roman" w:cs="Times New Roman"/>
          <w:lang w:val="en-IE"/>
        </w:rPr>
      </w:pPr>
      <w:r w:rsidRPr="003F5483">
        <w:rPr>
          <w:rFonts w:ascii="Times New Roman" w:hAnsi="Times New Roman" w:cs="Times New Roman"/>
        </w:rPr>
        <w:t xml:space="preserve">Malhotra, N. K., Kim, S. S., &amp; Agarwal, J. (2004). Internet Users' Information Privacy </w:t>
      </w:r>
      <w:r w:rsidR="00576A4C">
        <w:rPr>
          <w:rFonts w:ascii="Times New Roman" w:hAnsi="Times New Roman" w:cs="Times New Roman"/>
        </w:rPr>
        <w:tab/>
      </w:r>
      <w:r w:rsidRPr="003F5483">
        <w:rPr>
          <w:rFonts w:ascii="Times New Roman" w:hAnsi="Times New Roman" w:cs="Times New Roman"/>
        </w:rPr>
        <w:t>Concerns (IUIPC): The Construct, the Scale, and a Causal Model. </w:t>
      </w:r>
      <w:r w:rsidRPr="003F5483">
        <w:rPr>
          <w:rFonts w:ascii="Times New Roman" w:hAnsi="Times New Roman" w:cs="Times New Roman"/>
          <w:i/>
          <w:iCs/>
        </w:rPr>
        <w:t xml:space="preserve">Information </w:t>
      </w:r>
      <w:r w:rsidR="00576A4C">
        <w:rPr>
          <w:rFonts w:ascii="Times New Roman" w:hAnsi="Times New Roman" w:cs="Times New Roman"/>
          <w:i/>
          <w:iCs/>
        </w:rPr>
        <w:tab/>
      </w:r>
      <w:r w:rsidRPr="003F5483">
        <w:rPr>
          <w:rFonts w:ascii="Times New Roman" w:hAnsi="Times New Roman" w:cs="Times New Roman"/>
          <w:i/>
          <w:iCs/>
        </w:rPr>
        <w:t>Systems Research, 15</w:t>
      </w:r>
      <w:r w:rsidRPr="003F5483">
        <w:rPr>
          <w:rFonts w:ascii="Times New Roman" w:hAnsi="Times New Roman" w:cs="Times New Roman"/>
        </w:rPr>
        <w:t>(4), 336–355. </w:t>
      </w:r>
      <w:hyperlink r:id="rId84" w:tgtFrame="_blank" w:history="1">
        <w:r w:rsidRPr="003F5483">
          <w:rPr>
            <w:rStyle w:val="Hyperlink"/>
            <w:rFonts w:ascii="Times New Roman" w:hAnsi="Times New Roman" w:cs="Times New Roman"/>
          </w:rPr>
          <w:t>https://doi.org/10.1287/isre.1040.0032</w:t>
        </w:r>
      </w:hyperlink>
    </w:p>
    <w:p w14:paraId="1E66239D" w14:textId="2ECB37E4"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*McCarthy, C. (2022). </w:t>
      </w:r>
      <w:r w:rsidRPr="003059F6">
        <w:rPr>
          <w:rFonts w:ascii="Times New Roman" w:hAnsi="Times New Roman" w:cs="Times New Roman"/>
          <w:i/>
          <w:iCs/>
          <w:lang w:val="en-IE"/>
        </w:rPr>
        <w:t xml:space="preserve">Investigating the impact of Tinder's user interface on choice and </w:t>
      </w:r>
      <w:r w:rsidR="006A03B8">
        <w:rPr>
          <w:rFonts w:ascii="Times New Roman" w:hAnsi="Times New Roman" w:cs="Times New Roman"/>
          <w:i/>
          <w:iCs/>
          <w:lang w:val="en-IE"/>
        </w:rPr>
        <w:tab/>
      </w:r>
      <w:r w:rsidRPr="003059F6">
        <w:rPr>
          <w:rFonts w:ascii="Times New Roman" w:hAnsi="Times New Roman" w:cs="Times New Roman"/>
          <w:i/>
          <w:iCs/>
          <w:lang w:val="en-IE"/>
        </w:rPr>
        <w:t>interaction with potential matches in online dating</w:t>
      </w:r>
      <w:r w:rsidRPr="003059F6">
        <w:rPr>
          <w:rFonts w:ascii="Times New Roman" w:hAnsi="Times New Roman" w:cs="Times New Roman"/>
          <w:lang w:val="en-IE"/>
        </w:rPr>
        <w:t xml:space="preserve"> [Bachelor’s thesis, Illustro/IADT].</w:t>
      </w:r>
      <w:hyperlink r:id="rId85"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https://hdl.handle.net/10779/iadt.25204607</w:t>
        </w:r>
      </w:hyperlink>
    </w:p>
    <w:p w14:paraId="4F71103B" w14:textId="065BEDBA"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*McDonald, D. (2021). </w:t>
      </w:r>
      <w:r w:rsidRPr="003059F6">
        <w:rPr>
          <w:rFonts w:ascii="Times New Roman" w:hAnsi="Times New Roman" w:cs="Times New Roman"/>
          <w:i/>
          <w:iCs/>
          <w:lang w:val="en-IE"/>
        </w:rPr>
        <w:t xml:space="preserve">The effects of interrupting and distracting notifications on flow and </w:t>
      </w:r>
      <w:r w:rsidR="006A03B8">
        <w:rPr>
          <w:rFonts w:ascii="Times New Roman" w:hAnsi="Times New Roman" w:cs="Times New Roman"/>
          <w:i/>
          <w:iCs/>
          <w:lang w:val="en-IE"/>
        </w:rPr>
        <w:tab/>
      </w:r>
      <w:r w:rsidRPr="003059F6">
        <w:rPr>
          <w:rFonts w:ascii="Times New Roman" w:hAnsi="Times New Roman" w:cs="Times New Roman"/>
          <w:i/>
          <w:iCs/>
          <w:lang w:val="en-IE"/>
        </w:rPr>
        <w:t>performance during multitasking</w:t>
      </w:r>
      <w:r w:rsidRPr="003059F6">
        <w:rPr>
          <w:rFonts w:ascii="Times New Roman" w:hAnsi="Times New Roman" w:cs="Times New Roman"/>
          <w:lang w:val="en-IE"/>
        </w:rPr>
        <w:t xml:space="preserve"> [Bachelor’s thesis, Illustro/IADT].</w:t>
      </w:r>
      <w:hyperlink r:id="rId86"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https://hdl.handle.net/10779/iadt.30610862</w:t>
        </w:r>
      </w:hyperlink>
    </w:p>
    <w:p w14:paraId="3F888B3D" w14:textId="2FAE121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*McDonald, E. (2023). </w:t>
      </w:r>
      <w:r w:rsidRPr="003059F6">
        <w:rPr>
          <w:rFonts w:ascii="Times New Roman" w:hAnsi="Times New Roman" w:cs="Times New Roman"/>
          <w:i/>
          <w:iCs/>
          <w:lang w:val="en-IE"/>
        </w:rPr>
        <w:t xml:space="preserve">Exploring undergraduate students' attitudes towards class attendance </w:t>
      </w:r>
      <w:r w:rsidR="006A03B8">
        <w:rPr>
          <w:rFonts w:ascii="Times New Roman" w:hAnsi="Times New Roman" w:cs="Times New Roman"/>
          <w:i/>
          <w:iCs/>
          <w:lang w:val="en-IE"/>
        </w:rPr>
        <w:tab/>
      </w:r>
      <w:r w:rsidRPr="003059F6">
        <w:rPr>
          <w:rFonts w:ascii="Times New Roman" w:hAnsi="Times New Roman" w:cs="Times New Roman"/>
          <w:i/>
          <w:iCs/>
          <w:lang w:val="en-IE"/>
        </w:rPr>
        <w:t>and their motivations for attending</w:t>
      </w:r>
      <w:r w:rsidRPr="003059F6">
        <w:rPr>
          <w:rFonts w:ascii="Times New Roman" w:hAnsi="Times New Roman" w:cs="Times New Roman"/>
          <w:lang w:val="en-IE"/>
        </w:rPr>
        <w:t xml:space="preserve"> [Bachelor’s thesis, Illustro/IADT].</w:t>
      </w:r>
      <w:hyperlink r:id="rId87"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https://hdl.handle.net/10779/iadt.25205750</w:t>
        </w:r>
      </w:hyperlink>
    </w:p>
    <w:p w14:paraId="74527AE6" w14:textId="20A3E97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*McDonnell, D. (2025). </w:t>
      </w:r>
      <w:r w:rsidRPr="003059F6">
        <w:rPr>
          <w:rFonts w:ascii="Times New Roman" w:hAnsi="Times New Roman" w:cs="Times New Roman"/>
          <w:i/>
          <w:iCs/>
          <w:lang w:val="en-IE"/>
        </w:rPr>
        <w:t xml:space="preserve">The effects of interrupting and distracting notifications on flow and </w:t>
      </w:r>
      <w:r w:rsidR="006A03B8">
        <w:rPr>
          <w:rFonts w:ascii="Times New Roman" w:hAnsi="Times New Roman" w:cs="Times New Roman"/>
          <w:i/>
          <w:iCs/>
          <w:lang w:val="en-IE"/>
        </w:rPr>
        <w:tab/>
      </w:r>
      <w:r w:rsidRPr="003059F6">
        <w:rPr>
          <w:rFonts w:ascii="Times New Roman" w:hAnsi="Times New Roman" w:cs="Times New Roman"/>
          <w:i/>
          <w:iCs/>
          <w:lang w:val="en-IE"/>
        </w:rPr>
        <w:t>performance during multitasking</w:t>
      </w:r>
      <w:r w:rsidRPr="003059F6">
        <w:rPr>
          <w:rFonts w:ascii="Times New Roman" w:hAnsi="Times New Roman" w:cs="Times New Roman"/>
          <w:lang w:val="en-IE"/>
        </w:rPr>
        <w:t xml:space="preserve"> [Master’s thesis, Illustro/IADT].</w:t>
      </w:r>
      <w:hyperlink r:id="rId88"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https://hdl.handle.net/10779/iadt.30610862</w:t>
        </w:r>
      </w:hyperlink>
      <w:r w:rsidR="006A03B8">
        <w:rPr>
          <w:rFonts w:ascii="Times New Roman" w:hAnsi="Times New Roman" w:cs="Times New Roman"/>
          <w:lang w:val="en-IE"/>
        </w:rPr>
        <w:tab/>
      </w:r>
    </w:p>
    <w:p w14:paraId="1B41BE4C" w14:textId="54CCF77F"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*McEvoy, E. (2021). </w:t>
      </w:r>
      <w:r w:rsidRPr="003059F6">
        <w:rPr>
          <w:rFonts w:ascii="Times New Roman" w:hAnsi="Times New Roman" w:cs="Times New Roman"/>
          <w:i/>
          <w:iCs/>
          <w:lang w:val="en-IE"/>
        </w:rPr>
        <w:t xml:space="preserve">Investigating the relationship between social media and gratitude on </w:t>
      </w:r>
      <w:r w:rsidR="006A03B8">
        <w:rPr>
          <w:rFonts w:ascii="Times New Roman" w:hAnsi="Times New Roman" w:cs="Times New Roman"/>
          <w:i/>
          <w:iCs/>
          <w:lang w:val="en-IE"/>
        </w:rPr>
        <w:tab/>
      </w:r>
      <w:r w:rsidRPr="003059F6">
        <w:rPr>
          <w:rFonts w:ascii="Times New Roman" w:hAnsi="Times New Roman" w:cs="Times New Roman"/>
          <w:i/>
          <w:iCs/>
          <w:lang w:val="en-IE"/>
        </w:rPr>
        <w:t>materialism</w:t>
      </w:r>
      <w:r w:rsidRPr="003059F6">
        <w:rPr>
          <w:rFonts w:ascii="Times New Roman" w:hAnsi="Times New Roman" w:cs="Times New Roman"/>
          <w:lang w:val="en-IE"/>
        </w:rPr>
        <w:t xml:space="preserve"> [Bachelor’s thesis, Illustro/IADT].</w:t>
      </w:r>
      <w:hyperlink r:id="rId89"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https://hdl.handle.net/10779/iadt.25196018</w:t>
        </w:r>
      </w:hyperlink>
    </w:p>
    <w:p w14:paraId="442E1D16" w14:textId="0C3AF50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*Mc Grath, M. E. (2025). </w:t>
      </w:r>
      <w:r w:rsidRPr="003059F6">
        <w:rPr>
          <w:rFonts w:ascii="Times New Roman" w:hAnsi="Times New Roman" w:cs="Times New Roman"/>
          <w:i/>
          <w:iCs/>
          <w:lang w:val="en-IE"/>
        </w:rPr>
        <w:t xml:space="preserve">Queernormativity &amp; freedom in Baldur's Gate 3: Enabling true self </w:t>
      </w:r>
      <w:r w:rsidR="006A03B8">
        <w:rPr>
          <w:rFonts w:ascii="Times New Roman" w:hAnsi="Times New Roman" w:cs="Times New Roman"/>
          <w:i/>
          <w:iCs/>
          <w:lang w:val="en-IE"/>
        </w:rPr>
        <w:tab/>
      </w:r>
      <w:r w:rsidRPr="003059F6">
        <w:rPr>
          <w:rFonts w:ascii="Times New Roman" w:hAnsi="Times New Roman" w:cs="Times New Roman"/>
          <w:i/>
          <w:iCs/>
          <w:lang w:val="en-IE"/>
        </w:rPr>
        <w:t>exploration &amp; expression for queer players</w:t>
      </w:r>
      <w:r w:rsidRPr="003059F6">
        <w:rPr>
          <w:rFonts w:ascii="Times New Roman" w:hAnsi="Times New Roman" w:cs="Times New Roman"/>
          <w:lang w:val="en-IE"/>
        </w:rPr>
        <w:t xml:space="preserve"> [Bachelor’s thesis, Illustro/IADT].</w:t>
      </w:r>
      <w:hyperlink r:id="rId90"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https://hdl.handle.net/10779/iadt.30610784</w:t>
        </w:r>
      </w:hyperlink>
    </w:p>
    <w:p w14:paraId="381EA6AA" w14:textId="1D4F71F5"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lastRenderedPageBreak/>
        <w:t xml:space="preserve">*McKeown, D. (2021). </w:t>
      </w:r>
      <w:r w:rsidRPr="003059F6">
        <w:rPr>
          <w:rFonts w:ascii="Times New Roman" w:hAnsi="Times New Roman" w:cs="Times New Roman"/>
          <w:i/>
          <w:iCs/>
          <w:lang w:val="en-IE"/>
        </w:rPr>
        <w:t>Investigation into the role of sport psychologists in esports</w:t>
      </w:r>
      <w:r w:rsidRPr="003059F6">
        <w:rPr>
          <w:rFonts w:ascii="Times New Roman" w:hAnsi="Times New Roman" w:cs="Times New Roman"/>
          <w:lang w:val="en-IE"/>
        </w:rPr>
        <w:t xml:space="preserve"> </w:t>
      </w:r>
      <w:r w:rsidR="006A03B8">
        <w:rPr>
          <w:rFonts w:ascii="Times New Roman" w:hAnsi="Times New Roman" w:cs="Times New Roman"/>
          <w:lang w:val="en-IE"/>
        </w:rPr>
        <w:tab/>
      </w:r>
      <w:r w:rsidRPr="003059F6">
        <w:rPr>
          <w:rFonts w:ascii="Times New Roman" w:hAnsi="Times New Roman" w:cs="Times New Roman"/>
          <w:lang w:val="en-IE"/>
        </w:rPr>
        <w:t>[Bachelor’s thesis, Illustro/IADT].</w:t>
      </w:r>
      <w:hyperlink r:id="rId91" w:history="1">
        <w:r w:rsidRPr="003059F6">
          <w:rPr>
            <w:rStyle w:val="Hyperlink"/>
            <w:rFonts w:ascii="Times New Roman" w:hAnsi="Times New Roman" w:cs="Times New Roman"/>
            <w:lang w:val="en-IE"/>
          </w:rPr>
          <w:t xml:space="preserve"> https://hdl.handle.net/10779/iadt.25196270</w:t>
        </w:r>
      </w:hyperlink>
    </w:p>
    <w:p w14:paraId="0AECA127" w14:textId="559EDB27"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*McLean, H. (2021). </w:t>
      </w:r>
      <w:r w:rsidRPr="003059F6">
        <w:rPr>
          <w:rFonts w:ascii="Times New Roman" w:hAnsi="Times New Roman" w:cs="Times New Roman"/>
          <w:i/>
          <w:iCs/>
          <w:lang w:val="en-IE"/>
        </w:rPr>
        <w:t xml:space="preserve">Investigating differences in first-year undergraduates' sense of </w:t>
      </w:r>
      <w:r w:rsidR="006A03B8">
        <w:rPr>
          <w:rFonts w:ascii="Times New Roman" w:hAnsi="Times New Roman" w:cs="Times New Roman"/>
          <w:i/>
          <w:iCs/>
          <w:lang w:val="en-IE"/>
        </w:rPr>
        <w:tab/>
      </w:r>
      <w:r w:rsidRPr="003059F6">
        <w:rPr>
          <w:rFonts w:ascii="Times New Roman" w:hAnsi="Times New Roman" w:cs="Times New Roman"/>
          <w:i/>
          <w:iCs/>
          <w:lang w:val="en-IE"/>
        </w:rPr>
        <w:t>community based on collaborative engagement, learning environment and lecture size</w:t>
      </w:r>
      <w:r w:rsidRPr="003059F6">
        <w:rPr>
          <w:rFonts w:ascii="Times New Roman" w:hAnsi="Times New Roman" w:cs="Times New Roman"/>
          <w:lang w:val="en-IE"/>
        </w:rPr>
        <w:t xml:space="preserve"> </w:t>
      </w:r>
      <w:r w:rsidR="006A03B8">
        <w:rPr>
          <w:rFonts w:ascii="Times New Roman" w:hAnsi="Times New Roman" w:cs="Times New Roman"/>
          <w:lang w:val="en-IE"/>
        </w:rPr>
        <w:tab/>
      </w:r>
      <w:r w:rsidRPr="003059F6">
        <w:rPr>
          <w:rFonts w:ascii="Times New Roman" w:hAnsi="Times New Roman" w:cs="Times New Roman"/>
          <w:lang w:val="en-IE"/>
        </w:rPr>
        <w:t>[Bachelor’s thesis, Illustro/IADT].</w:t>
      </w:r>
      <w:hyperlink r:id="rId92" w:history="1">
        <w:r w:rsidRPr="003059F6">
          <w:rPr>
            <w:rStyle w:val="Hyperlink"/>
            <w:rFonts w:ascii="Times New Roman" w:hAnsi="Times New Roman" w:cs="Times New Roman"/>
            <w:lang w:val="en-IE"/>
          </w:rPr>
          <w:t xml:space="preserve"> https://hdl.handle.net/10779/iadt.25196294</w:t>
        </w:r>
      </w:hyperlink>
    </w:p>
    <w:p w14:paraId="32EEFD08" w14:textId="161AE5DE"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*Meagher, J. (2021). </w:t>
      </w:r>
      <w:r w:rsidRPr="003059F6">
        <w:rPr>
          <w:rFonts w:ascii="Times New Roman" w:hAnsi="Times New Roman" w:cs="Times New Roman"/>
          <w:i/>
          <w:iCs/>
          <w:lang w:val="en-IE"/>
        </w:rPr>
        <w:t xml:space="preserve">The effect of work environment and gender on individuals' job </w:t>
      </w:r>
      <w:r w:rsidR="006A03B8">
        <w:rPr>
          <w:rFonts w:ascii="Times New Roman" w:hAnsi="Times New Roman" w:cs="Times New Roman"/>
          <w:i/>
          <w:iCs/>
          <w:lang w:val="en-IE"/>
        </w:rPr>
        <w:tab/>
      </w:r>
      <w:r w:rsidRPr="003059F6">
        <w:rPr>
          <w:rFonts w:ascii="Times New Roman" w:hAnsi="Times New Roman" w:cs="Times New Roman"/>
          <w:i/>
          <w:iCs/>
          <w:lang w:val="en-IE"/>
        </w:rPr>
        <w:t>satisfaction during the COVID-19 pandemic</w:t>
      </w:r>
      <w:r w:rsidRPr="003059F6">
        <w:rPr>
          <w:rFonts w:ascii="Times New Roman" w:hAnsi="Times New Roman" w:cs="Times New Roman"/>
          <w:lang w:val="en-IE"/>
        </w:rPr>
        <w:t xml:space="preserve"> [Bachelor’s thesis, Illustro/IADT].</w:t>
      </w:r>
      <w:hyperlink r:id="rId93"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https://hdl.handle.net/10779/iadt.25196312</w:t>
        </w:r>
      </w:hyperlink>
    </w:p>
    <w:p w14:paraId="156DE7A9" w14:textId="49F84F1A"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Meta. (n.d.). </w:t>
      </w:r>
      <w:r w:rsidRPr="003059F6">
        <w:rPr>
          <w:rFonts w:ascii="Times New Roman" w:hAnsi="Times New Roman" w:cs="Times New Roman"/>
          <w:i/>
          <w:iCs/>
          <w:lang w:val="en-IE"/>
        </w:rPr>
        <w:t>Facebook homepage</w:t>
      </w:r>
      <w:r w:rsidRPr="003059F6">
        <w:rPr>
          <w:rFonts w:ascii="Times New Roman" w:hAnsi="Times New Roman" w:cs="Times New Roman"/>
          <w:lang w:val="en-IE"/>
        </w:rPr>
        <w:t>. Retrieved November 17, 2025, from</w:t>
      </w:r>
      <w:hyperlink r:id="rId94"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https://www.facebook.com</w:t>
        </w:r>
      </w:hyperlink>
    </w:p>
    <w:p w14:paraId="345D0A5F" w14:textId="25C26BFA"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*Melvin, E. (2023). </w:t>
      </w:r>
      <w:r w:rsidRPr="003059F6">
        <w:rPr>
          <w:rFonts w:ascii="Times New Roman" w:hAnsi="Times New Roman" w:cs="Times New Roman"/>
          <w:i/>
          <w:iCs/>
          <w:lang w:val="en-IE"/>
        </w:rPr>
        <w:t xml:space="preserve">The perfect game: the effect of perfectionism and performance, on game </w:t>
      </w:r>
      <w:r w:rsidR="006A03B8">
        <w:rPr>
          <w:rFonts w:ascii="Times New Roman" w:hAnsi="Times New Roman" w:cs="Times New Roman"/>
          <w:i/>
          <w:iCs/>
          <w:lang w:val="en-IE"/>
        </w:rPr>
        <w:tab/>
      </w:r>
      <w:r w:rsidRPr="003059F6">
        <w:rPr>
          <w:rFonts w:ascii="Times New Roman" w:hAnsi="Times New Roman" w:cs="Times New Roman"/>
          <w:i/>
          <w:iCs/>
          <w:lang w:val="en-IE"/>
        </w:rPr>
        <w:t>experiences</w:t>
      </w:r>
      <w:r w:rsidRPr="003059F6">
        <w:rPr>
          <w:rFonts w:ascii="Times New Roman" w:hAnsi="Times New Roman" w:cs="Times New Roman"/>
          <w:lang w:val="en-IE"/>
        </w:rPr>
        <w:t xml:space="preserve"> [Master’s thesis, Illustro/IADT].</w:t>
      </w:r>
      <w:hyperlink r:id="rId95"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https://hdl.handle.net/10779/iadt.25218440</w:t>
        </w:r>
      </w:hyperlink>
    </w:p>
    <w:p w14:paraId="7063BF64" w14:textId="4B9F59C9"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Memarian, S., Malgonde, O. S., &amp; Kim, D. J. (2025). Unraveling the Privacy Paradox: a </w:t>
      </w:r>
      <w:r w:rsidR="006A03B8">
        <w:rPr>
          <w:rFonts w:ascii="Times New Roman" w:hAnsi="Times New Roman" w:cs="Times New Roman"/>
          <w:lang w:val="en-IE"/>
        </w:rPr>
        <w:tab/>
      </w:r>
      <w:r w:rsidRPr="003059F6">
        <w:rPr>
          <w:rFonts w:ascii="Times New Roman" w:hAnsi="Times New Roman" w:cs="Times New Roman"/>
          <w:lang w:val="en-IE"/>
        </w:rPr>
        <w:t xml:space="preserve">Comprehensive Review of Factors Behind the Discrepancy in Online Concerns and </w:t>
      </w:r>
      <w:r w:rsidR="006A03B8">
        <w:rPr>
          <w:rFonts w:ascii="Times New Roman" w:hAnsi="Times New Roman" w:cs="Times New Roman"/>
          <w:lang w:val="en-IE"/>
        </w:rPr>
        <w:tab/>
      </w:r>
      <w:r w:rsidRPr="003059F6">
        <w:rPr>
          <w:rFonts w:ascii="Times New Roman" w:hAnsi="Times New Roman" w:cs="Times New Roman"/>
          <w:lang w:val="en-IE"/>
        </w:rPr>
        <w:t>Disclosure Behavior. Information Systems Frontiers, 1-22.</w:t>
      </w:r>
    </w:p>
    <w:p w14:paraId="3DB25A36"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Microsoft. (n.d.). </w:t>
      </w:r>
      <w:r w:rsidRPr="003059F6">
        <w:rPr>
          <w:rFonts w:ascii="Times New Roman" w:hAnsi="Times New Roman" w:cs="Times New Roman"/>
          <w:i/>
          <w:iCs/>
          <w:lang w:val="en-IE"/>
        </w:rPr>
        <w:t>MSN news</w:t>
      </w:r>
      <w:r w:rsidRPr="003059F6">
        <w:rPr>
          <w:rFonts w:ascii="Times New Roman" w:hAnsi="Times New Roman" w:cs="Times New Roman"/>
          <w:lang w:val="en-IE"/>
        </w:rPr>
        <w:t>. Retrieved November 17, 2025, from</w:t>
      </w:r>
      <w:hyperlink r:id="rId96" w:history="1">
        <w:r w:rsidRPr="003059F6">
          <w:rPr>
            <w:rStyle w:val="Hyperlink"/>
            <w:rFonts w:ascii="Times New Roman" w:hAnsi="Times New Roman" w:cs="Times New Roman"/>
            <w:lang w:val="en-IE"/>
          </w:rPr>
          <w:t xml:space="preserve"> </w:t>
        </w:r>
      </w:hyperlink>
      <w:hyperlink r:id="rId97" w:history="1">
        <w:r w:rsidRPr="003059F6">
          <w:rPr>
            <w:rStyle w:val="Hyperlink"/>
            <w:rFonts w:ascii="Times New Roman" w:hAnsi="Times New Roman" w:cs="Times New Roman"/>
            <w:lang w:val="en-IE"/>
          </w:rPr>
          <w:t>https://www.msn.com</w:t>
        </w:r>
      </w:hyperlink>
    </w:p>
    <w:p w14:paraId="5059986B" w14:textId="6A4F19B0"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Microsoft. (n.d.). </w:t>
      </w:r>
      <w:r w:rsidRPr="003059F6">
        <w:rPr>
          <w:rFonts w:ascii="Times New Roman" w:hAnsi="Times New Roman" w:cs="Times New Roman"/>
          <w:i/>
          <w:iCs/>
          <w:lang w:val="en-IE"/>
        </w:rPr>
        <w:t>Office homepage</w:t>
      </w:r>
      <w:r w:rsidRPr="003059F6">
        <w:rPr>
          <w:rFonts w:ascii="Times New Roman" w:hAnsi="Times New Roman" w:cs="Times New Roman"/>
          <w:lang w:val="en-IE"/>
        </w:rPr>
        <w:t>. Retrieved November 17, 2025, from</w:t>
      </w:r>
      <w:hyperlink r:id="rId98"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https://www.office.com</w:t>
        </w:r>
      </w:hyperlink>
    </w:p>
    <w:p w14:paraId="18391B03" w14:textId="49DC14B5"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*Milne, N. (2021). </w:t>
      </w:r>
      <w:r w:rsidRPr="003059F6">
        <w:rPr>
          <w:rFonts w:ascii="Times New Roman" w:hAnsi="Times New Roman" w:cs="Times New Roman"/>
          <w:i/>
          <w:iCs/>
          <w:lang w:val="en-IE"/>
        </w:rPr>
        <w:t xml:space="preserve">A comparison of subjective numeracy and the usability of an online </w:t>
      </w:r>
      <w:r w:rsidR="006A03B8">
        <w:rPr>
          <w:rFonts w:ascii="Times New Roman" w:hAnsi="Times New Roman" w:cs="Times New Roman"/>
          <w:i/>
          <w:iCs/>
          <w:lang w:val="en-IE"/>
        </w:rPr>
        <w:tab/>
      </w:r>
      <w:r w:rsidRPr="003059F6">
        <w:rPr>
          <w:rFonts w:ascii="Times New Roman" w:hAnsi="Times New Roman" w:cs="Times New Roman"/>
          <w:i/>
          <w:iCs/>
          <w:lang w:val="en-IE"/>
        </w:rPr>
        <w:t>banking tool</w:t>
      </w:r>
      <w:r w:rsidRPr="003059F6">
        <w:rPr>
          <w:rFonts w:ascii="Times New Roman" w:hAnsi="Times New Roman" w:cs="Times New Roman"/>
          <w:lang w:val="en-IE"/>
        </w:rPr>
        <w:t xml:space="preserve"> [Bachelor’s thesis, Illustro/IADT].</w:t>
      </w:r>
      <w:hyperlink r:id="rId99"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https://hdl.handle.net/10779/iadt.25196360</w:t>
        </w:r>
      </w:hyperlink>
    </w:p>
    <w:p w14:paraId="61CE0945" w14:textId="5AF88B1E"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*Montague, R. (2023). </w:t>
      </w:r>
      <w:r w:rsidRPr="003059F6">
        <w:rPr>
          <w:rFonts w:ascii="Times New Roman" w:hAnsi="Times New Roman" w:cs="Times New Roman"/>
          <w:i/>
          <w:iCs/>
          <w:lang w:val="en-IE"/>
        </w:rPr>
        <w:t xml:space="preserve">The relationship between self-esteem, extraversion, and life </w:t>
      </w:r>
      <w:r w:rsidR="006A03B8">
        <w:rPr>
          <w:rFonts w:ascii="Times New Roman" w:hAnsi="Times New Roman" w:cs="Times New Roman"/>
          <w:i/>
          <w:iCs/>
          <w:lang w:val="en-IE"/>
        </w:rPr>
        <w:tab/>
      </w:r>
      <w:r w:rsidRPr="003059F6">
        <w:rPr>
          <w:rFonts w:ascii="Times New Roman" w:hAnsi="Times New Roman" w:cs="Times New Roman"/>
          <w:i/>
          <w:iCs/>
          <w:lang w:val="en-IE"/>
        </w:rPr>
        <w:t>satisfaction in undergraduate students</w:t>
      </w:r>
      <w:r w:rsidRPr="003059F6">
        <w:rPr>
          <w:rFonts w:ascii="Times New Roman" w:hAnsi="Times New Roman" w:cs="Times New Roman"/>
          <w:lang w:val="en-IE"/>
        </w:rPr>
        <w:t xml:space="preserve"> [Bachelor’s thesis, Illustro/IADT].</w:t>
      </w:r>
      <w:hyperlink r:id="rId100"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https://hdl.handle.net/10779/iadt.25205777</w:t>
        </w:r>
      </w:hyperlink>
    </w:p>
    <w:p w14:paraId="38468B56" w14:textId="45E5FF04"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*Moran, C. G. (2022). </w:t>
      </w:r>
      <w:r w:rsidRPr="003059F6">
        <w:rPr>
          <w:rFonts w:ascii="Times New Roman" w:hAnsi="Times New Roman" w:cs="Times New Roman"/>
          <w:i/>
          <w:iCs/>
          <w:lang w:val="en-IE"/>
        </w:rPr>
        <w:t xml:space="preserve">Experimental investigation of the effects of caffeine consumption on </w:t>
      </w:r>
      <w:r w:rsidR="006A03B8">
        <w:rPr>
          <w:rFonts w:ascii="Times New Roman" w:hAnsi="Times New Roman" w:cs="Times New Roman"/>
          <w:i/>
          <w:iCs/>
          <w:lang w:val="en-IE"/>
        </w:rPr>
        <w:tab/>
      </w:r>
      <w:r w:rsidRPr="003059F6">
        <w:rPr>
          <w:rFonts w:ascii="Times New Roman" w:hAnsi="Times New Roman" w:cs="Times New Roman"/>
          <w:i/>
          <w:iCs/>
          <w:lang w:val="en-IE"/>
        </w:rPr>
        <w:t>eyewitness memory</w:t>
      </w:r>
      <w:r w:rsidRPr="003059F6">
        <w:rPr>
          <w:rFonts w:ascii="Times New Roman" w:hAnsi="Times New Roman" w:cs="Times New Roman"/>
          <w:lang w:val="en-IE"/>
        </w:rPr>
        <w:t xml:space="preserve"> [Bachelor’s thesis, Illustro/IADT].</w:t>
      </w:r>
      <w:hyperlink r:id="rId101" w:history="1">
        <w:r w:rsidR="006A03B8" w:rsidRPr="003059F6">
          <w:rPr>
            <w:rStyle w:val="Hyperlink"/>
            <w:rFonts w:ascii="Times New Roman" w:hAnsi="Times New Roman" w:cs="Times New Roman"/>
            <w:lang w:val="en-IE"/>
          </w:rPr>
          <w:t xml:space="preserve"> </w:t>
        </w:r>
        <w:r w:rsidR="006A03B8" w:rsidRPr="00632D1A">
          <w:rPr>
            <w:rStyle w:val="Hyperlink"/>
            <w:rFonts w:ascii="Times New Roman" w:hAnsi="Times New Roman" w:cs="Times New Roman"/>
            <w:lang w:val="en-IE"/>
          </w:rPr>
          <w:tab/>
        </w:r>
        <w:r w:rsidR="006A03B8" w:rsidRPr="003059F6">
          <w:rPr>
            <w:rStyle w:val="Hyperlink"/>
            <w:rFonts w:ascii="Times New Roman" w:hAnsi="Times New Roman" w:cs="Times New Roman"/>
            <w:lang w:val="en-IE"/>
          </w:rPr>
          <w:t>https://hdl.handle.net/10779/iadt.25204589</w:t>
        </w:r>
      </w:hyperlink>
    </w:p>
    <w:p w14:paraId="055C31F8" w14:textId="526C8499"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*Mullett, O. (2021). </w:t>
      </w:r>
      <w:r w:rsidRPr="003059F6">
        <w:rPr>
          <w:rFonts w:ascii="Times New Roman" w:hAnsi="Times New Roman" w:cs="Times New Roman"/>
          <w:i/>
          <w:iCs/>
          <w:lang w:val="en-IE"/>
        </w:rPr>
        <w:t xml:space="preserve">The effects of work setting on perceived organisational support, work </w:t>
      </w:r>
      <w:r w:rsidR="006A03B8">
        <w:rPr>
          <w:rFonts w:ascii="Times New Roman" w:hAnsi="Times New Roman" w:cs="Times New Roman"/>
          <w:i/>
          <w:iCs/>
          <w:lang w:val="en-IE"/>
        </w:rPr>
        <w:tab/>
      </w:r>
      <w:r w:rsidRPr="003059F6">
        <w:rPr>
          <w:rFonts w:ascii="Times New Roman" w:hAnsi="Times New Roman" w:cs="Times New Roman"/>
          <w:i/>
          <w:iCs/>
          <w:lang w:val="en-IE"/>
        </w:rPr>
        <w:t>engagement and well-being in Ireland during COVID-19</w:t>
      </w:r>
      <w:r w:rsidRPr="003059F6">
        <w:rPr>
          <w:rFonts w:ascii="Times New Roman" w:hAnsi="Times New Roman" w:cs="Times New Roman"/>
          <w:lang w:val="en-IE"/>
        </w:rPr>
        <w:t xml:space="preserve"> [Bachelor’s thesis, </w:t>
      </w:r>
      <w:r w:rsidR="006A03B8">
        <w:rPr>
          <w:rFonts w:ascii="Times New Roman" w:hAnsi="Times New Roman" w:cs="Times New Roman"/>
          <w:lang w:val="en-IE"/>
        </w:rPr>
        <w:tab/>
      </w:r>
      <w:r w:rsidRPr="003059F6">
        <w:rPr>
          <w:rFonts w:ascii="Times New Roman" w:hAnsi="Times New Roman" w:cs="Times New Roman"/>
          <w:lang w:val="en-IE"/>
        </w:rPr>
        <w:t>Illustro/IADT].</w:t>
      </w:r>
      <w:hyperlink r:id="rId102" w:history="1">
        <w:r w:rsidRPr="003059F6">
          <w:rPr>
            <w:rStyle w:val="Hyperlink"/>
            <w:rFonts w:ascii="Times New Roman" w:hAnsi="Times New Roman" w:cs="Times New Roman"/>
            <w:lang w:val="en-IE"/>
          </w:rPr>
          <w:t xml:space="preserve"> https://hdl.handle.net/10779/iadt.25196828</w:t>
        </w:r>
      </w:hyperlink>
    </w:p>
    <w:p w14:paraId="3CF5B4C3" w14:textId="1798AC8C"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*Murphy, M. (2023). </w:t>
      </w:r>
      <w:r w:rsidRPr="003059F6">
        <w:rPr>
          <w:rFonts w:ascii="Times New Roman" w:hAnsi="Times New Roman" w:cs="Times New Roman"/>
          <w:i/>
          <w:iCs/>
          <w:lang w:val="en-IE"/>
        </w:rPr>
        <w:t>An investigation into adaptive self presentation online and differences</w:t>
      </w:r>
      <w:r w:rsidR="006A03B8">
        <w:rPr>
          <w:rFonts w:ascii="Times New Roman" w:hAnsi="Times New Roman" w:cs="Times New Roman"/>
          <w:i/>
          <w:iCs/>
          <w:lang w:val="en-IE"/>
        </w:rPr>
        <w:tab/>
      </w:r>
      <w:r w:rsidRPr="003059F6">
        <w:rPr>
          <w:rFonts w:ascii="Times New Roman" w:hAnsi="Times New Roman" w:cs="Times New Roman"/>
          <w:i/>
          <w:iCs/>
          <w:lang w:val="en-IE"/>
        </w:rPr>
        <w:t xml:space="preserve"> in personality presentation within multiple online spaces</w:t>
      </w:r>
      <w:r w:rsidRPr="003059F6">
        <w:rPr>
          <w:rFonts w:ascii="Times New Roman" w:hAnsi="Times New Roman" w:cs="Times New Roman"/>
          <w:lang w:val="en-IE"/>
        </w:rPr>
        <w:t xml:space="preserve"> [Bachelor’s thesis, </w:t>
      </w:r>
      <w:r w:rsidR="006A03B8">
        <w:rPr>
          <w:rFonts w:ascii="Times New Roman" w:hAnsi="Times New Roman" w:cs="Times New Roman"/>
          <w:lang w:val="en-IE"/>
        </w:rPr>
        <w:tab/>
      </w:r>
      <w:r w:rsidRPr="003059F6">
        <w:rPr>
          <w:rFonts w:ascii="Times New Roman" w:hAnsi="Times New Roman" w:cs="Times New Roman"/>
          <w:lang w:val="en-IE"/>
        </w:rPr>
        <w:t>Illustro/IADT].</w:t>
      </w:r>
      <w:hyperlink r:id="rId103" w:history="1">
        <w:r w:rsidRPr="003059F6">
          <w:rPr>
            <w:rStyle w:val="Hyperlink"/>
            <w:rFonts w:ascii="Times New Roman" w:hAnsi="Times New Roman" w:cs="Times New Roman"/>
            <w:lang w:val="en-IE"/>
          </w:rPr>
          <w:t xml:space="preserve"> https://hdl.handle.net/10779/iadt.25205795</w:t>
        </w:r>
      </w:hyperlink>
    </w:p>
    <w:p w14:paraId="39246320" w14:textId="3EBE7A8A"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Mwaisumo, D., Halpern, N., Budd, T., Suau-Sanchez, P., &amp; Bråthen, S. (2021).Privacy </w:t>
      </w:r>
      <w:r w:rsidR="009A21FB">
        <w:rPr>
          <w:rFonts w:ascii="Times New Roman" w:hAnsi="Times New Roman" w:cs="Times New Roman"/>
          <w:lang w:val="en-IE"/>
        </w:rPr>
        <w:tab/>
      </w:r>
      <w:r w:rsidRPr="003059F6">
        <w:rPr>
          <w:rFonts w:ascii="Times New Roman" w:hAnsi="Times New Roman" w:cs="Times New Roman"/>
          <w:lang w:val="en-IE"/>
        </w:rPr>
        <w:t xml:space="preserve">Concerns Scale [Database record]. Retrieved from PsycTESTS. </w:t>
      </w:r>
      <w:r w:rsidR="009A21FB">
        <w:rPr>
          <w:rFonts w:ascii="Times New Roman" w:hAnsi="Times New Roman" w:cs="Times New Roman"/>
          <w:lang w:val="en-IE"/>
        </w:rPr>
        <w:tab/>
      </w:r>
      <w:r w:rsidRPr="003059F6">
        <w:rPr>
          <w:rFonts w:ascii="Times New Roman" w:hAnsi="Times New Roman" w:cs="Times New Roman"/>
          <w:lang w:val="en-IE"/>
        </w:rPr>
        <w:t>Doi:https://dx.doi.org/10.1037/t86825-000  </w:t>
      </w:r>
    </w:p>
    <w:p w14:paraId="43FB84A3" w14:textId="15994C9A"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lastRenderedPageBreak/>
        <w:t xml:space="preserve">National Institute for Health and Care Research. (n.d.). </w:t>
      </w:r>
      <w:r w:rsidRPr="003059F6">
        <w:rPr>
          <w:rFonts w:ascii="Times New Roman" w:hAnsi="Times New Roman" w:cs="Times New Roman"/>
          <w:i/>
          <w:iCs/>
          <w:lang w:val="en-IE"/>
        </w:rPr>
        <w:t>Annual statistics</w:t>
      </w:r>
      <w:r w:rsidRPr="003059F6">
        <w:rPr>
          <w:rFonts w:ascii="Times New Roman" w:hAnsi="Times New Roman" w:cs="Times New Roman"/>
          <w:lang w:val="en-IE"/>
        </w:rPr>
        <w:t>.</w:t>
      </w:r>
      <w:hyperlink r:id="rId104"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https://www.nihr.ac.uk/about-us/who-we-are/reports-and-performance/annual-</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statistics</w:t>
        </w:r>
      </w:hyperlink>
    </w:p>
    <w:p w14:paraId="231C3C08" w14:textId="01BBD0C8"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*Naughton, O. (2021). </w:t>
      </w:r>
      <w:r w:rsidRPr="003059F6">
        <w:rPr>
          <w:rFonts w:ascii="Times New Roman" w:hAnsi="Times New Roman" w:cs="Times New Roman"/>
          <w:i/>
          <w:iCs/>
          <w:lang w:val="en-IE"/>
        </w:rPr>
        <w:t>The effects of media and proximity on the stigma of mental illness</w:t>
      </w:r>
      <w:r w:rsidRPr="003059F6">
        <w:rPr>
          <w:rFonts w:ascii="Times New Roman" w:hAnsi="Times New Roman" w:cs="Times New Roman"/>
          <w:lang w:val="en-IE"/>
        </w:rPr>
        <w:t xml:space="preserve"> </w:t>
      </w:r>
      <w:r w:rsidR="009A21FB">
        <w:rPr>
          <w:rFonts w:ascii="Times New Roman" w:hAnsi="Times New Roman" w:cs="Times New Roman"/>
          <w:lang w:val="en-IE"/>
        </w:rPr>
        <w:tab/>
      </w:r>
      <w:r w:rsidRPr="003059F6">
        <w:rPr>
          <w:rFonts w:ascii="Times New Roman" w:hAnsi="Times New Roman" w:cs="Times New Roman"/>
          <w:lang w:val="en-IE"/>
        </w:rPr>
        <w:t>[Bachelor’s thesis, Illustro/IADT].</w:t>
      </w:r>
      <w:hyperlink r:id="rId105" w:history="1">
        <w:r w:rsidRPr="003059F6">
          <w:rPr>
            <w:rStyle w:val="Hyperlink"/>
            <w:rFonts w:ascii="Times New Roman" w:hAnsi="Times New Roman" w:cs="Times New Roman"/>
            <w:lang w:val="en-IE"/>
          </w:rPr>
          <w:t xml:space="preserve"> https://hdl.handle.net/10779/iadt.25197179</w:t>
        </w:r>
      </w:hyperlink>
    </w:p>
    <w:p w14:paraId="0D37B814"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Naver. (n.d.). </w:t>
      </w:r>
      <w:r w:rsidRPr="003059F6">
        <w:rPr>
          <w:rFonts w:ascii="Times New Roman" w:hAnsi="Times New Roman" w:cs="Times New Roman"/>
          <w:i/>
          <w:iCs/>
          <w:lang w:val="en-IE"/>
        </w:rPr>
        <w:t>Naver portal</w:t>
      </w:r>
      <w:r w:rsidRPr="003059F6">
        <w:rPr>
          <w:rFonts w:ascii="Times New Roman" w:hAnsi="Times New Roman" w:cs="Times New Roman"/>
          <w:lang w:val="en-IE"/>
        </w:rPr>
        <w:t>. Retrieved November 17, 2025, from</w:t>
      </w:r>
      <w:hyperlink r:id="rId106" w:history="1">
        <w:r w:rsidRPr="003059F6">
          <w:rPr>
            <w:rStyle w:val="Hyperlink"/>
            <w:rFonts w:ascii="Times New Roman" w:hAnsi="Times New Roman" w:cs="Times New Roman"/>
            <w:lang w:val="en-IE"/>
          </w:rPr>
          <w:t xml:space="preserve"> </w:t>
        </w:r>
      </w:hyperlink>
      <w:hyperlink r:id="rId107" w:history="1">
        <w:r w:rsidRPr="003059F6">
          <w:rPr>
            <w:rStyle w:val="Hyperlink"/>
            <w:rFonts w:ascii="Times New Roman" w:hAnsi="Times New Roman" w:cs="Times New Roman"/>
            <w:lang w:val="en-IE"/>
          </w:rPr>
          <w:t>https://www.naver.com</w:t>
        </w:r>
      </w:hyperlink>
    </w:p>
    <w:p w14:paraId="2D9DA172"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Netflix. (n.d.). </w:t>
      </w:r>
      <w:r w:rsidRPr="003059F6">
        <w:rPr>
          <w:rFonts w:ascii="Times New Roman" w:hAnsi="Times New Roman" w:cs="Times New Roman"/>
          <w:i/>
          <w:iCs/>
          <w:lang w:val="en-IE"/>
        </w:rPr>
        <w:t>Netflix login</w:t>
      </w:r>
      <w:r w:rsidRPr="003059F6">
        <w:rPr>
          <w:rFonts w:ascii="Times New Roman" w:hAnsi="Times New Roman" w:cs="Times New Roman"/>
          <w:lang w:val="en-IE"/>
        </w:rPr>
        <w:t>. Retrieved November 17, 2025, from</w:t>
      </w:r>
      <w:hyperlink r:id="rId108" w:history="1">
        <w:r w:rsidRPr="003059F6">
          <w:rPr>
            <w:rStyle w:val="Hyperlink"/>
            <w:rFonts w:ascii="Times New Roman" w:hAnsi="Times New Roman" w:cs="Times New Roman"/>
            <w:lang w:val="en-IE"/>
          </w:rPr>
          <w:t xml:space="preserve"> https://www.netflix.com</w:t>
        </w:r>
      </w:hyperlink>
    </w:p>
    <w:p w14:paraId="13476583" w14:textId="2B636E7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*O’ Byrne, E. (2023). </w:t>
      </w:r>
      <w:r w:rsidRPr="003059F6">
        <w:rPr>
          <w:rFonts w:ascii="Times New Roman" w:hAnsi="Times New Roman" w:cs="Times New Roman"/>
          <w:i/>
          <w:iCs/>
          <w:lang w:val="en-IE"/>
        </w:rPr>
        <w:t xml:space="preserve">An investigation into the effects of cosmetic use and personality traits </w:t>
      </w:r>
      <w:r w:rsidR="009A21FB">
        <w:rPr>
          <w:rFonts w:ascii="Times New Roman" w:hAnsi="Times New Roman" w:cs="Times New Roman"/>
          <w:i/>
          <w:iCs/>
          <w:lang w:val="en-IE"/>
        </w:rPr>
        <w:tab/>
      </w:r>
      <w:r w:rsidRPr="003059F6">
        <w:rPr>
          <w:rFonts w:ascii="Times New Roman" w:hAnsi="Times New Roman" w:cs="Times New Roman"/>
          <w:i/>
          <w:iCs/>
          <w:lang w:val="en-IE"/>
        </w:rPr>
        <w:t>on self-esteem</w:t>
      </w:r>
      <w:r w:rsidRPr="003059F6">
        <w:rPr>
          <w:rFonts w:ascii="Times New Roman" w:hAnsi="Times New Roman" w:cs="Times New Roman"/>
          <w:lang w:val="en-IE"/>
        </w:rPr>
        <w:t xml:space="preserve"> [Bachelor’s thesis, Illustro/IADT].</w:t>
      </w:r>
      <w:hyperlink r:id="rId109"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https://hdl.handle.net/10779/iadt.25205807</w:t>
        </w:r>
      </w:hyperlink>
    </w:p>
    <w:p w14:paraId="350E16ED" w14:textId="7A4B997F"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*O’Connor, M. (2021). </w:t>
      </w:r>
      <w:r w:rsidRPr="003059F6">
        <w:rPr>
          <w:rFonts w:ascii="Times New Roman" w:hAnsi="Times New Roman" w:cs="Times New Roman"/>
          <w:i/>
          <w:iCs/>
          <w:lang w:val="en-IE"/>
        </w:rPr>
        <w:t>Exercise motivation through social media, gender and content-type</w:t>
      </w:r>
      <w:r w:rsidRPr="003059F6">
        <w:rPr>
          <w:rFonts w:ascii="Times New Roman" w:hAnsi="Times New Roman" w:cs="Times New Roman"/>
          <w:lang w:val="en-IE"/>
        </w:rPr>
        <w:t xml:space="preserve"> </w:t>
      </w:r>
      <w:r w:rsidR="009A21FB">
        <w:rPr>
          <w:rFonts w:ascii="Times New Roman" w:hAnsi="Times New Roman" w:cs="Times New Roman"/>
          <w:lang w:val="en-IE"/>
        </w:rPr>
        <w:tab/>
      </w:r>
      <w:r w:rsidRPr="003059F6">
        <w:rPr>
          <w:rFonts w:ascii="Times New Roman" w:hAnsi="Times New Roman" w:cs="Times New Roman"/>
          <w:lang w:val="en-IE"/>
        </w:rPr>
        <w:t>[Bachelor’s thesis, Illustro/IADT].</w:t>
      </w:r>
      <w:hyperlink r:id="rId110" w:history="1">
        <w:r w:rsidRPr="003059F6">
          <w:rPr>
            <w:rStyle w:val="Hyperlink"/>
            <w:rFonts w:ascii="Times New Roman" w:hAnsi="Times New Roman" w:cs="Times New Roman"/>
            <w:lang w:val="en-IE"/>
          </w:rPr>
          <w:t xml:space="preserve"> https://hdl.handle.net/10779/iadt.25197188</w:t>
        </w:r>
      </w:hyperlink>
    </w:p>
    <w:p w14:paraId="78924EBF" w14:textId="7687A9C8"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Office for National Statistics. (2024). </w:t>
      </w:r>
      <w:r w:rsidRPr="003059F6">
        <w:rPr>
          <w:rFonts w:ascii="Times New Roman" w:hAnsi="Times New Roman" w:cs="Times New Roman"/>
          <w:i/>
          <w:iCs/>
          <w:lang w:val="en-IE"/>
        </w:rPr>
        <w:t xml:space="preserve">Estimates of the population for the UK, England, </w:t>
      </w:r>
      <w:r w:rsidR="009A21FB">
        <w:rPr>
          <w:rFonts w:ascii="Times New Roman" w:hAnsi="Times New Roman" w:cs="Times New Roman"/>
          <w:i/>
          <w:iCs/>
          <w:lang w:val="en-IE"/>
        </w:rPr>
        <w:tab/>
      </w:r>
      <w:r w:rsidRPr="003059F6">
        <w:rPr>
          <w:rFonts w:ascii="Times New Roman" w:hAnsi="Times New Roman" w:cs="Times New Roman"/>
          <w:i/>
          <w:iCs/>
          <w:lang w:val="en-IE"/>
        </w:rPr>
        <w:t>Wales, Scotland, and Northern Ireland: Mid-2024</w:t>
      </w:r>
      <w:r w:rsidRPr="003059F6">
        <w:rPr>
          <w:rFonts w:ascii="Times New Roman" w:hAnsi="Times New Roman" w:cs="Times New Roman"/>
          <w:lang w:val="en-IE"/>
        </w:rPr>
        <w:t xml:space="preserve"> [Data set].</w:t>
      </w:r>
      <w:hyperlink r:id="rId111"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https://www.ons.gov.uk/peoplepopulationandcommunity/populationandm</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igration/populationestimates/datasets/populationestimatesforukenglandandwalesscotla</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ndandnorthernireland</w:t>
        </w:r>
      </w:hyperlink>
    </w:p>
    <w:p w14:paraId="1FE3EE9F" w14:textId="0A715B44"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*O’Keeffe, A. (2021). </w:t>
      </w:r>
      <w:r w:rsidRPr="003059F6">
        <w:rPr>
          <w:rFonts w:ascii="Times New Roman" w:hAnsi="Times New Roman" w:cs="Times New Roman"/>
          <w:i/>
          <w:iCs/>
          <w:lang w:val="en-IE"/>
        </w:rPr>
        <w:t xml:space="preserve">The effects of gender congruency, risk propensity and purchasing </w:t>
      </w:r>
      <w:r w:rsidR="009A21FB">
        <w:rPr>
          <w:rFonts w:ascii="Times New Roman" w:hAnsi="Times New Roman" w:cs="Times New Roman"/>
          <w:i/>
          <w:iCs/>
          <w:lang w:val="en-IE"/>
        </w:rPr>
        <w:tab/>
      </w:r>
      <w:r w:rsidRPr="003059F6">
        <w:rPr>
          <w:rFonts w:ascii="Times New Roman" w:hAnsi="Times New Roman" w:cs="Times New Roman"/>
          <w:i/>
          <w:iCs/>
          <w:lang w:val="en-IE"/>
        </w:rPr>
        <w:t>frequency on perceived risk of online shopping websites</w:t>
      </w:r>
      <w:r w:rsidRPr="003059F6">
        <w:rPr>
          <w:rFonts w:ascii="Times New Roman" w:hAnsi="Times New Roman" w:cs="Times New Roman"/>
          <w:lang w:val="en-IE"/>
        </w:rPr>
        <w:t xml:space="preserve"> [Bachelor’s thesis, </w:t>
      </w:r>
      <w:r w:rsidR="009A21FB">
        <w:rPr>
          <w:rFonts w:ascii="Times New Roman" w:hAnsi="Times New Roman" w:cs="Times New Roman"/>
          <w:lang w:val="en-IE"/>
        </w:rPr>
        <w:tab/>
      </w:r>
      <w:r w:rsidRPr="003059F6">
        <w:rPr>
          <w:rFonts w:ascii="Times New Roman" w:hAnsi="Times New Roman" w:cs="Times New Roman"/>
          <w:lang w:val="en-IE"/>
        </w:rPr>
        <w:t>Illustro/IADT].</w:t>
      </w:r>
      <w:hyperlink r:id="rId112" w:history="1">
        <w:r w:rsidRPr="003059F6">
          <w:rPr>
            <w:rStyle w:val="Hyperlink"/>
            <w:rFonts w:ascii="Times New Roman" w:hAnsi="Times New Roman" w:cs="Times New Roman"/>
            <w:lang w:val="en-IE"/>
          </w:rPr>
          <w:t xml:space="preserve"> https://hdl.handle.net/10779/iadt.25197194</w:t>
        </w:r>
      </w:hyperlink>
    </w:p>
    <w:p w14:paraId="06461FB5" w14:textId="77C41F3F"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*O’Malley, D. (2023). </w:t>
      </w:r>
      <w:r w:rsidRPr="003059F6">
        <w:rPr>
          <w:rFonts w:ascii="Times New Roman" w:hAnsi="Times New Roman" w:cs="Times New Roman"/>
          <w:i/>
          <w:iCs/>
          <w:lang w:val="en-IE"/>
        </w:rPr>
        <w:t xml:space="preserve">The Dunning-Kruger Effect: The influence of gender and intuition on </w:t>
      </w:r>
      <w:r w:rsidR="009A21FB">
        <w:rPr>
          <w:rFonts w:ascii="Times New Roman" w:hAnsi="Times New Roman" w:cs="Times New Roman"/>
          <w:i/>
          <w:iCs/>
          <w:lang w:val="en-IE"/>
        </w:rPr>
        <w:tab/>
      </w:r>
      <w:r w:rsidRPr="003059F6">
        <w:rPr>
          <w:rFonts w:ascii="Times New Roman" w:hAnsi="Times New Roman" w:cs="Times New Roman"/>
          <w:i/>
          <w:iCs/>
          <w:lang w:val="en-IE"/>
        </w:rPr>
        <w:t>score estimation</w:t>
      </w:r>
      <w:r w:rsidRPr="003059F6">
        <w:rPr>
          <w:rFonts w:ascii="Times New Roman" w:hAnsi="Times New Roman" w:cs="Times New Roman"/>
          <w:lang w:val="en-IE"/>
        </w:rPr>
        <w:t xml:space="preserve"> [Bachelor’s thesis, Illustro/IADT].</w:t>
      </w:r>
      <w:hyperlink r:id="rId113"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https://hdl.handle.net/10779/iadt.25205828</w:t>
        </w:r>
      </w:hyperlink>
    </w:p>
    <w:p w14:paraId="4B3B2357"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OpenAI. (n.d.). </w:t>
      </w:r>
      <w:r w:rsidRPr="003059F6">
        <w:rPr>
          <w:rFonts w:ascii="Times New Roman" w:hAnsi="Times New Roman" w:cs="Times New Roman"/>
          <w:i/>
          <w:iCs/>
          <w:lang w:val="en-IE"/>
        </w:rPr>
        <w:t>ChatGPT</w:t>
      </w:r>
      <w:r w:rsidRPr="003059F6">
        <w:rPr>
          <w:rFonts w:ascii="Times New Roman" w:hAnsi="Times New Roman" w:cs="Times New Roman"/>
          <w:lang w:val="en-IE"/>
        </w:rPr>
        <w:t>. Retrieved November 17, 2025, from</w:t>
      </w:r>
      <w:hyperlink r:id="rId114" w:history="1">
        <w:r w:rsidRPr="003059F6">
          <w:rPr>
            <w:rStyle w:val="Hyperlink"/>
            <w:rFonts w:ascii="Times New Roman" w:hAnsi="Times New Roman" w:cs="Times New Roman"/>
            <w:lang w:val="en-IE"/>
          </w:rPr>
          <w:t xml:space="preserve"> https://chatgpt.com</w:t>
        </w:r>
      </w:hyperlink>
    </w:p>
    <w:p w14:paraId="36C7B079" w14:textId="4C3B2736"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Paspatis, I., Tsohou, A., &amp; Kokolakis, S. (2023). How Is Privacy Behavior Formulated? A </w:t>
      </w:r>
      <w:r w:rsidR="009A21FB">
        <w:rPr>
          <w:rFonts w:ascii="Times New Roman" w:hAnsi="Times New Roman" w:cs="Times New Roman"/>
          <w:lang w:val="en-IE"/>
        </w:rPr>
        <w:tab/>
      </w:r>
      <w:r w:rsidRPr="003059F6">
        <w:rPr>
          <w:rFonts w:ascii="Times New Roman" w:hAnsi="Times New Roman" w:cs="Times New Roman"/>
          <w:lang w:val="en-IE"/>
        </w:rPr>
        <w:t xml:space="preserve">Review of Current Research and Synthesis of Information Privacy Behavioral </w:t>
      </w:r>
      <w:r w:rsidR="009A21FB">
        <w:rPr>
          <w:rFonts w:ascii="Times New Roman" w:hAnsi="Times New Roman" w:cs="Times New Roman"/>
          <w:lang w:val="en-IE"/>
        </w:rPr>
        <w:tab/>
      </w:r>
      <w:r w:rsidRPr="003059F6">
        <w:rPr>
          <w:rFonts w:ascii="Times New Roman" w:hAnsi="Times New Roman" w:cs="Times New Roman"/>
          <w:lang w:val="en-IE"/>
        </w:rPr>
        <w:t>Factors. Multimodal Technologies and Interaction, 7(8), 76.</w:t>
      </w:r>
      <w:hyperlink r:id="rId115"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https://doi.org/10.3390/mti7080076</w:t>
        </w:r>
      </w:hyperlink>
      <w:r w:rsidRPr="003059F6">
        <w:rPr>
          <w:rFonts w:ascii="Times New Roman" w:hAnsi="Times New Roman" w:cs="Times New Roman"/>
          <w:lang w:val="en-IE"/>
        </w:rPr>
        <w:t> </w:t>
      </w:r>
    </w:p>
    <w:p w14:paraId="25C9F311"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Pornhub. (n.d.). </w:t>
      </w:r>
      <w:r w:rsidRPr="003059F6">
        <w:rPr>
          <w:rFonts w:ascii="Times New Roman" w:hAnsi="Times New Roman" w:cs="Times New Roman"/>
          <w:i/>
          <w:iCs/>
          <w:lang w:val="en-IE"/>
        </w:rPr>
        <w:t>Pornhub homepage</w:t>
      </w:r>
      <w:r w:rsidRPr="003059F6">
        <w:rPr>
          <w:rFonts w:ascii="Times New Roman" w:hAnsi="Times New Roman" w:cs="Times New Roman"/>
          <w:lang w:val="en-IE"/>
        </w:rPr>
        <w:t>. Retrieved November 17, 2025, </w:t>
      </w:r>
    </w:p>
    <w:p w14:paraId="4F7E963C" w14:textId="66A2E076"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*Pigott, E. (2021). </w:t>
      </w:r>
      <w:r w:rsidRPr="003059F6">
        <w:rPr>
          <w:rFonts w:ascii="Times New Roman" w:hAnsi="Times New Roman" w:cs="Times New Roman"/>
          <w:i/>
          <w:iCs/>
          <w:lang w:val="en-IE"/>
        </w:rPr>
        <w:t xml:space="preserve">An investigation of well-being, self-efficacy, and life-satisfaction among </w:t>
      </w:r>
      <w:r w:rsidR="009A21FB">
        <w:rPr>
          <w:rFonts w:ascii="Times New Roman" w:hAnsi="Times New Roman" w:cs="Times New Roman"/>
          <w:i/>
          <w:iCs/>
          <w:lang w:val="en-IE"/>
        </w:rPr>
        <w:tab/>
      </w:r>
      <w:r w:rsidRPr="003059F6">
        <w:rPr>
          <w:rFonts w:ascii="Times New Roman" w:hAnsi="Times New Roman" w:cs="Times New Roman"/>
          <w:i/>
          <w:iCs/>
          <w:lang w:val="en-IE"/>
        </w:rPr>
        <w:t>dancers of different dance genres</w:t>
      </w:r>
      <w:r w:rsidRPr="003059F6">
        <w:rPr>
          <w:rFonts w:ascii="Times New Roman" w:hAnsi="Times New Roman" w:cs="Times New Roman"/>
          <w:lang w:val="en-IE"/>
        </w:rPr>
        <w:t xml:space="preserve"> [Bachelor’s thesis, Illustro/IADT].</w:t>
      </w:r>
      <w:hyperlink r:id="rId116"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https://hdl.handle.net/10779/iadt.25197200</w:t>
        </w:r>
      </w:hyperlink>
    </w:p>
    <w:p w14:paraId="46566B71" w14:textId="242B1BFC"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Psychological Society of Ireland. (2025). </w:t>
      </w:r>
      <w:r w:rsidRPr="003059F6">
        <w:rPr>
          <w:rFonts w:ascii="Times New Roman" w:hAnsi="Times New Roman" w:cs="Times New Roman"/>
          <w:i/>
          <w:iCs/>
          <w:lang w:val="en-IE"/>
        </w:rPr>
        <w:t>Code of professional ethics</w:t>
      </w:r>
      <w:r w:rsidRPr="003059F6">
        <w:rPr>
          <w:rFonts w:ascii="Times New Roman" w:hAnsi="Times New Roman" w:cs="Times New Roman"/>
          <w:lang w:val="en-IE"/>
        </w:rPr>
        <w:t>.</w:t>
      </w:r>
      <w:hyperlink r:id="rId117"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https://www.psychologicalsociety.ie/</w:t>
        </w:r>
      </w:hyperlink>
    </w:p>
    <w:p w14:paraId="7C649A40" w14:textId="3D710B6C"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Quinn, K. (2016). Why we share: A uses and gratifications approach to privacy regulation in </w:t>
      </w:r>
      <w:r w:rsidR="009A21FB">
        <w:rPr>
          <w:rFonts w:ascii="Times New Roman" w:hAnsi="Times New Roman" w:cs="Times New Roman"/>
          <w:lang w:val="en-IE"/>
        </w:rPr>
        <w:tab/>
      </w:r>
      <w:r w:rsidRPr="003059F6">
        <w:rPr>
          <w:rFonts w:ascii="Times New Roman" w:hAnsi="Times New Roman" w:cs="Times New Roman"/>
          <w:lang w:val="en-IE"/>
        </w:rPr>
        <w:t xml:space="preserve">social media use. </w:t>
      </w:r>
      <w:r w:rsidRPr="003059F6">
        <w:rPr>
          <w:rFonts w:ascii="Times New Roman" w:hAnsi="Times New Roman" w:cs="Times New Roman"/>
          <w:i/>
          <w:iCs/>
          <w:lang w:val="en-IE"/>
        </w:rPr>
        <w:t>Journal of Broadcasting &amp; Electronic Media</w:t>
      </w:r>
      <w:r w:rsidRPr="003059F6">
        <w:rPr>
          <w:rFonts w:ascii="Times New Roman" w:hAnsi="Times New Roman" w:cs="Times New Roman"/>
          <w:lang w:val="en-IE"/>
        </w:rPr>
        <w:t xml:space="preserve">, </w:t>
      </w:r>
      <w:r w:rsidRPr="003059F6">
        <w:rPr>
          <w:rFonts w:ascii="Times New Roman" w:hAnsi="Times New Roman" w:cs="Times New Roman"/>
          <w:i/>
          <w:iCs/>
          <w:lang w:val="en-IE"/>
        </w:rPr>
        <w:t>60</w:t>
      </w:r>
      <w:r w:rsidRPr="003059F6">
        <w:rPr>
          <w:rFonts w:ascii="Times New Roman" w:hAnsi="Times New Roman" w:cs="Times New Roman"/>
          <w:lang w:val="en-IE"/>
        </w:rPr>
        <w:t>(1), 61-86.</w:t>
      </w:r>
    </w:p>
    <w:p w14:paraId="3A7E7F0A"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lastRenderedPageBreak/>
        <w:t>**</w:t>
      </w:r>
      <w:r w:rsidRPr="003059F6">
        <w:rPr>
          <w:rFonts w:ascii="Times New Roman" w:hAnsi="Times New Roman" w:cs="Times New Roman"/>
          <w:lang w:val="en-IE"/>
        </w:rPr>
        <w:t xml:space="preserve"> Reddit. (n.d.). </w:t>
      </w:r>
      <w:r w:rsidRPr="003059F6">
        <w:rPr>
          <w:rFonts w:ascii="Times New Roman" w:hAnsi="Times New Roman" w:cs="Times New Roman"/>
          <w:i/>
          <w:iCs/>
          <w:lang w:val="en-IE"/>
        </w:rPr>
        <w:t>Reddit: The front page of the internet</w:t>
      </w:r>
      <w:r w:rsidRPr="003059F6">
        <w:rPr>
          <w:rFonts w:ascii="Times New Roman" w:hAnsi="Times New Roman" w:cs="Times New Roman"/>
          <w:lang w:val="en-IE"/>
        </w:rPr>
        <w:t>. Retrieved November 17, 2025,</w:t>
      </w:r>
    </w:p>
    <w:p w14:paraId="21DC6ACA" w14:textId="3B4F856F"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Regulation (EU) 2016/679 of the European Parliament and of the Council of 27 April 2016 </w:t>
      </w:r>
      <w:r w:rsidR="009A21FB">
        <w:rPr>
          <w:rFonts w:ascii="Times New Roman" w:hAnsi="Times New Roman" w:cs="Times New Roman"/>
          <w:lang w:val="en-IE"/>
        </w:rPr>
        <w:tab/>
      </w:r>
      <w:r w:rsidRPr="003059F6">
        <w:rPr>
          <w:rFonts w:ascii="Times New Roman" w:hAnsi="Times New Roman" w:cs="Times New Roman"/>
          <w:lang w:val="en-IE"/>
        </w:rPr>
        <w:t xml:space="preserve">on the protection of natural persons about the processing of personal data and the free </w:t>
      </w:r>
      <w:r w:rsidR="009A21FB">
        <w:rPr>
          <w:rFonts w:ascii="Times New Roman" w:hAnsi="Times New Roman" w:cs="Times New Roman"/>
          <w:lang w:val="en-IE"/>
        </w:rPr>
        <w:tab/>
      </w:r>
      <w:r w:rsidRPr="003059F6">
        <w:rPr>
          <w:rFonts w:ascii="Times New Roman" w:hAnsi="Times New Roman" w:cs="Times New Roman"/>
          <w:lang w:val="en-IE"/>
        </w:rPr>
        <w:t xml:space="preserve">movement of such data, and repealing Directive 95/46/EC (General Data Protection </w:t>
      </w:r>
      <w:r w:rsidR="009A21FB">
        <w:rPr>
          <w:rFonts w:ascii="Times New Roman" w:hAnsi="Times New Roman" w:cs="Times New Roman"/>
          <w:lang w:val="en-IE"/>
        </w:rPr>
        <w:tab/>
      </w:r>
      <w:r w:rsidRPr="003059F6">
        <w:rPr>
          <w:rFonts w:ascii="Times New Roman" w:hAnsi="Times New Roman" w:cs="Times New Roman"/>
          <w:lang w:val="en-IE"/>
        </w:rPr>
        <w:t>Regulation) (Text with EEA relevance). (2016). Official Journal, L 119, 1-88. ELI:</w:t>
      </w:r>
      <w:hyperlink r:id="rId118"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https://eur-lex.europa.eu/legal-content/EN/TXT/?uri=CELEX:32016R0679</w:t>
        </w:r>
      </w:hyperlink>
    </w:p>
    <w:p w14:paraId="1FF99E27" w14:textId="3078A703"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*Richardson, J. (2022). </w:t>
      </w:r>
      <w:r w:rsidRPr="003059F6">
        <w:rPr>
          <w:rFonts w:ascii="Times New Roman" w:hAnsi="Times New Roman" w:cs="Times New Roman"/>
          <w:i/>
          <w:iCs/>
          <w:lang w:val="en-IE"/>
        </w:rPr>
        <w:t xml:space="preserve">Queernormativity &amp; freedom in Baldur's Gate 3: Enabling true self </w:t>
      </w:r>
      <w:r w:rsidR="009A21FB">
        <w:rPr>
          <w:rFonts w:ascii="Times New Roman" w:hAnsi="Times New Roman" w:cs="Times New Roman"/>
          <w:i/>
          <w:iCs/>
          <w:lang w:val="en-IE"/>
        </w:rPr>
        <w:tab/>
      </w:r>
      <w:r w:rsidRPr="003059F6">
        <w:rPr>
          <w:rFonts w:ascii="Times New Roman" w:hAnsi="Times New Roman" w:cs="Times New Roman"/>
          <w:i/>
          <w:iCs/>
          <w:lang w:val="en-IE"/>
        </w:rPr>
        <w:t>exploration &amp; expression for queer players</w:t>
      </w:r>
      <w:r w:rsidRPr="003059F6">
        <w:rPr>
          <w:rFonts w:ascii="Times New Roman" w:hAnsi="Times New Roman" w:cs="Times New Roman"/>
          <w:lang w:val="en-IE"/>
        </w:rPr>
        <w:t xml:space="preserve"> [Bachelor’s thesis, Illustro/IADT].</w:t>
      </w:r>
      <w:hyperlink r:id="rId119" w:history="1">
        <w:r w:rsidRPr="003059F6">
          <w:rPr>
            <w:rStyle w:val="Hyperlink"/>
            <w:rFonts w:ascii="Times New Roman" w:hAnsi="Times New Roman" w:cs="Times New Roman"/>
            <w:lang w:val="en-IE"/>
          </w:rPr>
          <w:t xml:space="preserve"> </w:t>
        </w:r>
      </w:hyperlink>
      <w:r w:rsidR="009A21FB">
        <w:rPr>
          <w:rFonts w:ascii="Times New Roman" w:hAnsi="Times New Roman" w:cs="Times New Roman"/>
          <w:lang w:val="en-IE"/>
        </w:rPr>
        <w:tab/>
      </w:r>
      <w:hyperlink r:id="rId120" w:history="1">
        <w:r w:rsidR="009A21FB" w:rsidRPr="003059F6">
          <w:rPr>
            <w:rStyle w:val="Hyperlink"/>
            <w:rFonts w:ascii="Times New Roman" w:hAnsi="Times New Roman" w:cs="Times New Roman"/>
            <w:lang w:val="en-IE"/>
          </w:rPr>
          <w:t>http://hdl.handle.net/10779/iadt.26213123</w:t>
        </w:r>
      </w:hyperlink>
    </w:p>
    <w:p w14:paraId="7A1B421B" w14:textId="63FA8F83"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Ryan, J. (2022, May 16). </w:t>
      </w:r>
      <w:r w:rsidRPr="003059F6">
        <w:rPr>
          <w:rFonts w:ascii="Times New Roman" w:hAnsi="Times New Roman" w:cs="Times New Roman"/>
          <w:i/>
          <w:iCs/>
          <w:lang w:val="en-IE"/>
        </w:rPr>
        <w:t xml:space="preserve">ICCL report on the scale of Real-Time Bidding data broadcasts in </w:t>
      </w:r>
      <w:r w:rsidR="009A21FB">
        <w:rPr>
          <w:rFonts w:ascii="Times New Roman" w:hAnsi="Times New Roman" w:cs="Times New Roman"/>
          <w:i/>
          <w:iCs/>
          <w:lang w:val="en-IE"/>
        </w:rPr>
        <w:tab/>
      </w:r>
      <w:r w:rsidRPr="003059F6">
        <w:rPr>
          <w:rFonts w:ascii="Times New Roman" w:hAnsi="Times New Roman" w:cs="Times New Roman"/>
          <w:i/>
          <w:iCs/>
          <w:lang w:val="en-IE"/>
        </w:rPr>
        <w:t>the U.S. and Europe</w:t>
      </w:r>
      <w:r w:rsidRPr="003059F6">
        <w:rPr>
          <w:rFonts w:ascii="Times New Roman" w:hAnsi="Times New Roman" w:cs="Times New Roman"/>
          <w:lang w:val="en-IE"/>
        </w:rPr>
        <w:t>. Irish Council for Civil Liberties.</w:t>
      </w:r>
      <w:hyperlink r:id="rId121" w:history="1">
        <w:r w:rsidR="009A21FB" w:rsidRPr="003059F6">
          <w:rPr>
            <w:rStyle w:val="Hyperlink"/>
            <w:rFonts w:ascii="Times New Roman" w:hAnsi="Times New Roman" w:cs="Times New Roman"/>
            <w:lang w:val="en-IE"/>
          </w:rPr>
          <w:t xml:space="preserve"> https://www.iccl.ie/news/iccl-</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report-on-the-scale-of-real-time-bidding-data-broadcasts-in-the-u-s-and-europe/</w:t>
        </w:r>
      </w:hyperlink>
    </w:p>
    <w:p w14:paraId="02C41167" w14:textId="4B85FF4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*Searson, L. (2021). </w:t>
      </w:r>
      <w:r w:rsidRPr="003059F6">
        <w:rPr>
          <w:rFonts w:ascii="Times New Roman" w:hAnsi="Times New Roman" w:cs="Times New Roman"/>
          <w:i/>
          <w:iCs/>
          <w:lang w:val="en-IE"/>
        </w:rPr>
        <w:t xml:space="preserve">#RelatableContent: The relationship between social attraction and </w:t>
      </w:r>
      <w:r w:rsidR="009A21FB">
        <w:rPr>
          <w:rFonts w:ascii="Times New Roman" w:hAnsi="Times New Roman" w:cs="Times New Roman"/>
          <w:i/>
          <w:iCs/>
          <w:lang w:val="en-IE"/>
        </w:rPr>
        <w:tab/>
      </w:r>
      <w:r w:rsidRPr="003059F6">
        <w:rPr>
          <w:rFonts w:ascii="Times New Roman" w:hAnsi="Times New Roman" w:cs="Times New Roman"/>
          <w:i/>
          <w:iCs/>
          <w:lang w:val="en-IE"/>
        </w:rPr>
        <w:t>extraversion in TikTok videos</w:t>
      </w:r>
      <w:r w:rsidRPr="003059F6">
        <w:rPr>
          <w:rFonts w:ascii="Times New Roman" w:hAnsi="Times New Roman" w:cs="Times New Roman"/>
          <w:lang w:val="en-IE"/>
        </w:rPr>
        <w:t xml:space="preserve"> [Bachelor’s thesis, Illustro/IADT].</w:t>
      </w:r>
      <w:hyperlink r:id="rId122"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https://hdl.handle.net/10779/iadt.25197212</w:t>
        </w:r>
      </w:hyperlink>
    </w:p>
    <w:p w14:paraId="36DC5F2E" w14:textId="01312209"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Shao, H., Li, X., &amp; Wang, G. (2022, April). Are you tired? I am: Trying to understand </w:t>
      </w:r>
      <w:r w:rsidR="009A21FB">
        <w:rPr>
          <w:rFonts w:ascii="Times New Roman" w:hAnsi="Times New Roman" w:cs="Times New Roman"/>
          <w:lang w:val="en-IE"/>
        </w:rPr>
        <w:tab/>
      </w:r>
      <w:r w:rsidRPr="003059F6">
        <w:rPr>
          <w:rFonts w:ascii="Times New Roman" w:hAnsi="Times New Roman" w:cs="Times New Roman"/>
          <w:lang w:val="en-IE"/>
        </w:rPr>
        <w:t xml:space="preserve">privacy fatigue of social media users. In CHI Conference on Human Factors in </w:t>
      </w:r>
      <w:r w:rsidR="009A21FB">
        <w:rPr>
          <w:rFonts w:ascii="Times New Roman" w:hAnsi="Times New Roman" w:cs="Times New Roman"/>
          <w:lang w:val="en-IE"/>
        </w:rPr>
        <w:tab/>
      </w:r>
      <w:r w:rsidRPr="003059F6">
        <w:rPr>
          <w:rFonts w:ascii="Times New Roman" w:hAnsi="Times New Roman" w:cs="Times New Roman"/>
          <w:lang w:val="en-IE"/>
        </w:rPr>
        <w:t>Computing Systems Extended Abstracts (pp. 1-7).</w:t>
      </w:r>
    </w:p>
    <w:p w14:paraId="3F3C3B7C" w14:textId="54F3579C"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*Snow, D. (2021). </w:t>
      </w:r>
      <w:r w:rsidRPr="003059F6">
        <w:rPr>
          <w:rFonts w:ascii="Times New Roman" w:hAnsi="Times New Roman" w:cs="Times New Roman"/>
          <w:i/>
          <w:iCs/>
          <w:lang w:val="en-IE"/>
        </w:rPr>
        <w:t>Music's interaction with virtual environments: Emotion and perception</w:t>
      </w:r>
      <w:r w:rsidRPr="003059F6">
        <w:rPr>
          <w:rFonts w:ascii="Times New Roman" w:hAnsi="Times New Roman" w:cs="Times New Roman"/>
          <w:lang w:val="en-IE"/>
        </w:rPr>
        <w:t xml:space="preserve"> </w:t>
      </w:r>
      <w:r w:rsidR="009A21FB">
        <w:rPr>
          <w:rFonts w:ascii="Times New Roman" w:hAnsi="Times New Roman" w:cs="Times New Roman"/>
          <w:lang w:val="en-IE"/>
        </w:rPr>
        <w:tab/>
      </w:r>
      <w:r w:rsidRPr="003059F6">
        <w:rPr>
          <w:rFonts w:ascii="Times New Roman" w:hAnsi="Times New Roman" w:cs="Times New Roman"/>
          <w:lang w:val="en-IE"/>
        </w:rPr>
        <w:t>[Master’s thesis, Illustro/IADT].</w:t>
      </w:r>
      <w:hyperlink r:id="rId123" w:history="1">
        <w:r w:rsidRPr="003059F6">
          <w:rPr>
            <w:rStyle w:val="Hyperlink"/>
            <w:rFonts w:ascii="Times New Roman" w:hAnsi="Times New Roman" w:cs="Times New Roman"/>
            <w:lang w:val="en-IE"/>
          </w:rPr>
          <w:t xml:space="preserve"> https://hdl.handle.net/10779/iadt.25218344</w:t>
        </w:r>
      </w:hyperlink>
    </w:p>
    <w:p w14:paraId="04C2D160" w14:textId="1BBCB964"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*Stepanova, K. (2021). </w:t>
      </w:r>
      <w:r w:rsidRPr="003059F6">
        <w:rPr>
          <w:rFonts w:ascii="Times New Roman" w:hAnsi="Times New Roman" w:cs="Times New Roman"/>
          <w:i/>
          <w:iCs/>
          <w:lang w:val="en-IE"/>
        </w:rPr>
        <w:t xml:space="preserve">Fashion sustainability: Factors which influence ecological fashion </w:t>
      </w:r>
      <w:r w:rsidR="009A21FB">
        <w:rPr>
          <w:rFonts w:ascii="Times New Roman" w:hAnsi="Times New Roman" w:cs="Times New Roman"/>
          <w:i/>
          <w:iCs/>
          <w:lang w:val="en-IE"/>
        </w:rPr>
        <w:tab/>
      </w:r>
      <w:r w:rsidRPr="003059F6">
        <w:rPr>
          <w:rFonts w:ascii="Times New Roman" w:hAnsi="Times New Roman" w:cs="Times New Roman"/>
          <w:i/>
          <w:iCs/>
          <w:lang w:val="en-IE"/>
        </w:rPr>
        <w:t>behaviours</w:t>
      </w:r>
      <w:r w:rsidRPr="003059F6">
        <w:rPr>
          <w:rFonts w:ascii="Times New Roman" w:hAnsi="Times New Roman" w:cs="Times New Roman"/>
          <w:lang w:val="en-IE"/>
        </w:rPr>
        <w:t xml:space="preserve"> [Bachelor’s thesis, Illustro/IADT].</w:t>
      </w:r>
      <w:hyperlink r:id="rId124" w:history="1">
        <w:r w:rsidRPr="003059F6">
          <w:rPr>
            <w:rStyle w:val="Hyperlink"/>
            <w:rFonts w:ascii="Times New Roman" w:hAnsi="Times New Roman" w:cs="Times New Roman"/>
            <w:lang w:val="en-IE"/>
          </w:rPr>
          <w:t xml:space="preserve"> https://hdl.handle.net/10779/iadt.25197215</w:t>
        </w:r>
      </w:hyperlink>
      <w:r w:rsidR="009A21FB">
        <w:rPr>
          <w:rFonts w:ascii="Times New Roman" w:hAnsi="Times New Roman" w:cs="Times New Roman"/>
          <w:lang w:val="en-IE"/>
        </w:rPr>
        <w:tab/>
      </w:r>
    </w:p>
    <w:p w14:paraId="40E714BC" w14:textId="4135B2AD"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*Supple, K. (2021). </w:t>
      </w:r>
      <w:r w:rsidRPr="003059F6">
        <w:rPr>
          <w:rFonts w:ascii="Times New Roman" w:hAnsi="Times New Roman" w:cs="Times New Roman"/>
          <w:i/>
          <w:iCs/>
          <w:lang w:val="en-IE"/>
        </w:rPr>
        <w:t xml:space="preserve">Cognitive reappraisal and expressive suppression: Investigating </w:t>
      </w:r>
      <w:r w:rsidR="009A21FB">
        <w:rPr>
          <w:rFonts w:ascii="Times New Roman" w:hAnsi="Times New Roman" w:cs="Times New Roman"/>
          <w:i/>
          <w:iCs/>
          <w:lang w:val="en-IE"/>
        </w:rPr>
        <w:tab/>
      </w:r>
      <w:r w:rsidRPr="003059F6">
        <w:rPr>
          <w:rFonts w:ascii="Times New Roman" w:hAnsi="Times New Roman" w:cs="Times New Roman"/>
          <w:i/>
          <w:iCs/>
          <w:lang w:val="en-IE"/>
        </w:rPr>
        <w:t>relationships with subjective well-being and age</w:t>
      </w:r>
      <w:r w:rsidRPr="003059F6">
        <w:rPr>
          <w:rFonts w:ascii="Times New Roman" w:hAnsi="Times New Roman" w:cs="Times New Roman"/>
          <w:lang w:val="en-IE"/>
        </w:rPr>
        <w:t xml:space="preserve"> [Bachelor’s thesis, Illustro/IADT].</w:t>
      </w:r>
      <w:hyperlink r:id="rId125"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https://hdl.handle.net/10779/iadt.25204442</w:t>
        </w:r>
      </w:hyperlink>
    </w:p>
    <w:p w14:paraId="7C13475C" w14:textId="7E2BF2A8"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Temu. (n.d.). </w:t>
      </w:r>
      <w:r w:rsidRPr="003059F6">
        <w:rPr>
          <w:rFonts w:ascii="Times New Roman" w:hAnsi="Times New Roman" w:cs="Times New Roman"/>
          <w:i/>
          <w:iCs/>
          <w:lang w:val="en-IE"/>
        </w:rPr>
        <w:t>Temu official site</w:t>
      </w:r>
      <w:r w:rsidRPr="003059F6">
        <w:rPr>
          <w:rFonts w:ascii="Times New Roman" w:hAnsi="Times New Roman" w:cs="Times New Roman"/>
          <w:lang w:val="en-IE"/>
        </w:rPr>
        <w:t>. Retrieved November 17, 2025, from</w:t>
      </w:r>
      <w:hyperlink r:id="rId126"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https://www.temu.com</w:t>
        </w:r>
      </w:hyperlink>
    </w:p>
    <w:p w14:paraId="0AA5972D" w14:textId="704A1FEE"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Thalmayer, A. G., Toscanelli, C., &amp; Arnett, J. J. (2021). The neglected 95% revisited: Is </w:t>
      </w:r>
      <w:r w:rsidR="009A21FB">
        <w:rPr>
          <w:rFonts w:ascii="Times New Roman" w:hAnsi="Times New Roman" w:cs="Times New Roman"/>
          <w:lang w:val="en-IE"/>
        </w:rPr>
        <w:tab/>
      </w:r>
      <w:r w:rsidRPr="003059F6">
        <w:rPr>
          <w:rFonts w:ascii="Times New Roman" w:hAnsi="Times New Roman" w:cs="Times New Roman"/>
          <w:lang w:val="en-IE"/>
        </w:rPr>
        <w:t xml:space="preserve">American psychology becoming less American? </w:t>
      </w:r>
      <w:r w:rsidRPr="003059F6">
        <w:rPr>
          <w:rFonts w:ascii="Times New Roman" w:hAnsi="Times New Roman" w:cs="Times New Roman"/>
          <w:i/>
          <w:iCs/>
          <w:lang w:val="en-IE"/>
        </w:rPr>
        <w:t>American Psychologist, 76</w:t>
      </w:r>
      <w:r w:rsidRPr="003059F6">
        <w:rPr>
          <w:rFonts w:ascii="Times New Roman" w:hAnsi="Times New Roman" w:cs="Times New Roman"/>
          <w:lang w:val="en-IE"/>
        </w:rPr>
        <w:t>(1), 116–</w:t>
      </w:r>
      <w:r w:rsidR="009A21FB">
        <w:rPr>
          <w:rFonts w:ascii="Times New Roman" w:hAnsi="Times New Roman" w:cs="Times New Roman"/>
          <w:lang w:val="en-IE"/>
        </w:rPr>
        <w:tab/>
      </w:r>
      <w:r w:rsidRPr="003059F6">
        <w:rPr>
          <w:rFonts w:ascii="Times New Roman" w:hAnsi="Times New Roman" w:cs="Times New Roman"/>
          <w:lang w:val="en-IE"/>
        </w:rPr>
        <w:t>129.</w:t>
      </w:r>
      <w:hyperlink r:id="rId127" w:history="1">
        <w:r w:rsidRPr="003059F6">
          <w:rPr>
            <w:rStyle w:val="Hyperlink"/>
            <w:rFonts w:ascii="Times New Roman" w:hAnsi="Times New Roman" w:cs="Times New Roman"/>
            <w:lang w:val="en-IE"/>
          </w:rPr>
          <w:t xml:space="preserve"> https://doi.org/10.1037/amp0000622</w:t>
        </w:r>
      </w:hyperlink>
    </w:p>
    <w:p w14:paraId="0DA54B7A" w14:textId="4800BFB9"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Thorndike, E. L. (1904). </w:t>
      </w:r>
      <w:r w:rsidRPr="003059F6">
        <w:rPr>
          <w:rFonts w:ascii="Times New Roman" w:hAnsi="Times New Roman" w:cs="Times New Roman"/>
          <w:i/>
          <w:iCs/>
          <w:lang w:val="en-IE"/>
        </w:rPr>
        <w:t>Theory of mental and social measurements.</w:t>
      </w:r>
      <w:r w:rsidRPr="003059F6">
        <w:rPr>
          <w:rFonts w:ascii="Times New Roman" w:hAnsi="Times New Roman" w:cs="Times New Roman"/>
          <w:lang w:val="en-IE"/>
        </w:rPr>
        <w:t xml:space="preserve"> The Science Press.</w:t>
      </w:r>
      <w:hyperlink r:id="rId128" w:history="1">
        <w:r w:rsidRPr="003059F6">
          <w:rPr>
            <w:rStyle w:val="Hyperlink"/>
            <w:rFonts w:ascii="Times New Roman" w:hAnsi="Times New Roman" w:cs="Times New Roman"/>
            <w:lang w:val="en-IE"/>
          </w:rPr>
          <w:t xml:space="preserve"> </w:t>
        </w:r>
      </w:hyperlink>
      <w:r w:rsidR="009A21FB">
        <w:rPr>
          <w:rFonts w:ascii="Times New Roman" w:hAnsi="Times New Roman" w:cs="Times New Roman"/>
          <w:lang w:val="en-IE"/>
        </w:rPr>
        <w:tab/>
      </w:r>
      <w:hyperlink r:id="rId129" w:history="1">
        <w:r w:rsidR="009A21FB" w:rsidRPr="003059F6">
          <w:rPr>
            <w:rStyle w:val="Hyperlink"/>
            <w:rFonts w:ascii="Times New Roman" w:hAnsi="Times New Roman" w:cs="Times New Roman"/>
            <w:lang w:val="en-IE"/>
          </w:rPr>
          <w:t>https://doi.org/10.1037/13283-000</w:t>
        </w:r>
      </w:hyperlink>
    </w:p>
    <w:p w14:paraId="194D4EA8" w14:textId="5FC80328"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Tian, X., Chen, L., &amp; Zhang, X. (2022). The role of privacy fatigue in privacy paradox: a </w:t>
      </w:r>
      <w:r w:rsidR="009A21FB">
        <w:rPr>
          <w:rFonts w:ascii="Times New Roman" w:hAnsi="Times New Roman" w:cs="Times New Roman"/>
          <w:lang w:val="en-IE"/>
        </w:rPr>
        <w:tab/>
      </w:r>
      <w:r w:rsidRPr="003059F6">
        <w:rPr>
          <w:rFonts w:ascii="Times New Roman" w:hAnsi="Times New Roman" w:cs="Times New Roman"/>
          <w:lang w:val="en-IE"/>
        </w:rPr>
        <w:t>PSM and heterogeneity analysis. Applied Sciences, 12(19), 9702.</w:t>
      </w:r>
    </w:p>
    <w:p w14:paraId="45CF3383" w14:textId="21C8F529"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TikTok. (n.d.). </w:t>
      </w:r>
      <w:r w:rsidRPr="003059F6">
        <w:rPr>
          <w:rFonts w:ascii="Times New Roman" w:hAnsi="Times New Roman" w:cs="Times New Roman"/>
          <w:i/>
          <w:iCs/>
          <w:lang w:val="en-IE"/>
        </w:rPr>
        <w:t>TikTok - Make Your Day</w:t>
      </w:r>
      <w:r w:rsidRPr="003059F6">
        <w:rPr>
          <w:rFonts w:ascii="Times New Roman" w:hAnsi="Times New Roman" w:cs="Times New Roman"/>
          <w:lang w:val="en-IE"/>
        </w:rPr>
        <w:t>. Retrieved November 17, 2025, from</w:t>
      </w:r>
      <w:hyperlink r:id="rId130"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https://www.tiktok.com</w:t>
        </w:r>
      </w:hyperlink>
    </w:p>
    <w:p w14:paraId="38F7F012" w14:textId="7974D3FC"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lastRenderedPageBreak/>
        <w:t xml:space="preserve">Tobii AB (2025). Tobii Pro Lab (Version 25.23) [Computer software]. Danderyd, Sweden: </w:t>
      </w:r>
      <w:r w:rsidR="009A21FB">
        <w:rPr>
          <w:rFonts w:ascii="Times New Roman" w:hAnsi="Times New Roman" w:cs="Times New Roman"/>
          <w:lang w:val="en-IE"/>
        </w:rPr>
        <w:tab/>
      </w:r>
      <w:r w:rsidRPr="003059F6">
        <w:rPr>
          <w:rFonts w:ascii="Times New Roman" w:hAnsi="Times New Roman" w:cs="Times New Roman"/>
          <w:lang w:val="en-IE"/>
        </w:rPr>
        <w:t>Tobii AB.</w:t>
      </w:r>
    </w:p>
    <w:p w14:paraId="1AC1C752"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Tobii AB. (2022). Tobii Pro Spark eye tracker [Apparatus]. Danderyd, Sweden: Tobii AB</w:t>
      </w:r>
    </w:p>
    <w:p w14:paraId="17085408" w14:textId="64B083F6"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*Tobin, E. (2021). </w:t>
      </w:r>
      <w:r w:rsidRPr="003059F6">
        <w:rPr>
          <w:rFonts w:ascii="Times New Roman" w:hAnsi="Times New Roman" w:cs="Times New Roman"/>
          <w:i/>
          <w:iCs/>
          <w:lang w:val="en-IE"/>
        </w:rPr>
        <w:t xml:space="preserve">An exploration of exercise motivation, based on self-esteem and exercise </w:t>
      </w:r>
      <w:r w:rsidR="009A21FB">
        <w:rPr>
          <w:rFonts w:ascii="Times New Roman" w:hAnsi="Times New Roman" w:cs="Times New Roman"/>
          <w:i/>
          <w:iCs/>
          <w:lang w:val="en-IE"/>
        </w:rPr>
        <w:tab/>
      </w:r>
      <w:r w:rsidRPr="003059F6">
        <w:rPr>
          <w:rFonts w:ascii="Times New Roman" w:hAnsi="Times New Roman" w:cs="Times New Roman"/>
          <w:i/>
          <w:iCs/>
          <w:lang w:val="en-IE"/>
        </w:rPr>
        <w:t>self-efficacy</w:t>
      </w:r>
      <w:r w:rsidRPr="003059F6">
        <w:rPr>
          <w:rFonts w:ascii="Times New Roman" w:hAnsi="Times New Roman" w:cs="Times New Roman"/>
          <w:lang w:val="en-IE"/>
        </w:rPr>
        <w:t xml:space="preserve"> [Bachelor’s thesis, Illustro/IADT].</w:t>
      </w:r>
      <w:hyperlink r:id="rId131"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https://hdl.handle.net/10779/iadt.25204466</w:t>
        </w:r>
      </w:hyperlink>
    </w:p>
    <w:p w14:paraId="358C7612" w14:textId="3BB802DC"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*Tynan, L. (2021). </w:t>
      </w:r>
      <w:r w:rsidRPr="003059F6">
        <w:rPr>
          <w:rFonts w:ascii="Times New Roman" w:hAnsi="Times New Roman" w:cs="Times New Roman"/>
          <w:i/>
          <w:iCs/>
          <w:lang w:val="en-IE"/>
        </w:rPr>
        <w:t xml:space="preserve">The relationship between image-based and text-based social media usage </w:t>
      </w:r>
      <w:r w:rsidR="009A21FB">
        <w:rPr>
          <w:rFonts w:ascii="Times New Roman" w:hAnsi="Times New Roman" w:cs="Times New Roman"/>
          <w:i/>
          <w:iCs/>
          <w:lang w:val="en-IE"/>
        </w:rPr>
        <w:tab/>
      </w:r>
      <w:r w:rsidRPr="003059F6">
        <w:rPr>
          <w:rFonts w:ascii="Times New Roman" w:hAnsi="Times New Roman" w:cs="Times New Roman"/>
          <w:i/>
          <w:iCs/>
          <w:lang w:val="en-IE"/>
        </w:rPr>
        <w:t>and self-esteem</w:t>
      </w:r>
      <w:r w:rsidRPr="003059F6">
        <w:rPr>
          <w:rFonts w:ascii="Times New Roman" w:hAnsi="Times New Roman" w:cs="Times New Roman"/>
          <w:lang w:val="en-IE"/>
        </w:rPr>
        <w:t xml:space="preserve"> [Bachelor’s thesis, Illustro/IADT].</w:t>
      </w:r>
      <w:hyperlink r:id="rId132"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https://hdl.handle.net/10779/iadt.25204523</w:t>
        </w:r>
      </w:hyperlink>
    </w:p>
    <w:p w14:paraId="689A6F19" w14:textId="17AF9F33"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University of Sheffield. (n.d.). </w:t>
      </w:r>
      <w:r w:rsidRPr="003059F6">
        <w:rPr>
          <w:rFonts w:ascii="Times New Roman" w:hAnsi="Times New Roman" w:cs="Times New Roman"/>
          <w:i/>
          <w:iCs/>
          <w:lang w:val="en-IE"/>
        </w:rPr>
        <w:t>Clive Humby</w:t>
      </w:r>
      <w:r w:rsidRPr="003059F6">
        <w:rPr>
          <w:rFonts w:ascii="Times New Roman" w:hAnsi="Times New Roman" w:cs="Times New Roman"/>
          <w:lang w:val="en-IE"/>
        </w:rPr>
        <w:t>.</w:t>
      </w:r>
      <w:hyperlink r:id="rId133" w:history="1">
        <w:r w:rsidR="009A21FB" w:rsidRPr="003059F6">
          <w:rPr>
            <w:rStyle w:val="Hyperlink"/>
            <w:rFonts w:ascii="Times New Roman" w:hAnsi="Times New Roman" w:cs="Times New Roman"/>
            <w:lang w:val="en-IE"/>
          </w:rPr>
          <w:t xml:space="preserve"> https://sheffield.ac.uk/cs/people/academic-</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visitors/clive-humby</w:t>
        </w:r>
      </w:hyperlink>
    </w:p>
    <w:p w14:paraId="07A4F4C4" w14:textId="7803D5E6"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*Valentinaviciute, I. (2023). </w:t>
      </w:r>
      <w:r w:rsidRPr="003059F6">
        <w:rPr>
          <w:rFonts w:ascii="Times New Roman" w:hAnsi="Times New Roman" w:cs="Times New Roman"/>
          <w:i/>
          <w:iCs/>
          <w:lang w:val="en-IE"/>
        </w:rPr>
        <w:t xml:space="preserve">Investigating the effects of life satisfaction and gender on leisure </w:t>
      </w:r>
      <w:r w:rsidR="009A21FB">
        <w:rPr>
          <w:rFonts w:ascii="Times New Roman" w:hAnsi="Times New Roman" w:cs="Times New Roman"/>
          <w:i/>
          <w:iCs/>
          <w:lang w:val="en-IE"/>
        </w:rPr>
        <w:tab/>
      </w:r>
      <w:r w:rsidRPr="003059F6">
        <w:rPr>
          <w:rFonts w:ascii="Times New Roman" w:hAnsi="Times New Roman" w:cs="Times New Roman"/>
          <w:i/>
          <w:iCs/>
          <w:lang w:val="en-IE"/>
        </w:rPr>
        <w:t>perception</w:t>
      </w:r>
      <w:r w:rsidRPr="003059F6">
        <w:rPr>
          <w:rFonts w:ascii="Times New Roman" w:hAnsi="Times New Roman" w:cs="Times New Roman"/>
          <w:lang w:val="en-IE"/>
        </w:rPr>
        <w:t xml:space="preserve"> [Bachelor’s thesis, Illustro/IADT].</w:t>
      </w:r>
      <w:hyperlink r:id="rId134"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https://hdl.handle.net/10779/iadt.25205861</w:t>
        </w:r>
      </w:hyperlink>
    </w:p>
    <w:p w14:paraId="5E4EBF25" w14:textId="00388642"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*Wells, J. (2023). </w:t>
      </w:r>
      <w:r w:rsidRPr="003059F6">
        <w:rPr>
          <w:rFonts w:ascii="Times New Roman" w:hAnsi="Times New Roman" w:cs="Times New Roman"/>
          <w:i/>
          <w:iCs/>
          <w:lang w:val="en-IE"/>
        </w:rPr>
        <w:t xml:space="preserve">Purpose, coherence, mattering, and life crafting: The development and </w:t>
      </w:r>
      <w:r w:rsidR="009A21FB">
        <w:rPr>
          <w:rFonts w:ascii="Times New Roman" w:hAnsi="Times New Roman" w:cs="Times New Roman"/>
          <w:i/>
          <w:iCs/>
          <w:lang w:val="en-IE"/>
        </w:rPr>
        <w:tab/>
      </w:r>
      <w:r w:rsidRPr="003059F6">
        <w:rPr>
          <w:rFonts w:ascii="Times New Roman" w:hAnsi="Times New Roman" w:cs="Times New Roman"/>
          <w:i/>
          <w:iCs/>
          <w:lang w:val="en-IE"/>
        </w:rPr>
        <w:t>validation of a novel meaning-making intervention</w:t>
      </w:r>
      <w:r w:rsidRPr="003059F6">
        <w:rPr>
          <w:rFonts w:ascii="Times New Roman" w:hAnsi="Times New Roman" w:cs="Times New Roman"/>
          <w:lang w:val="en-IE"/>
        </w:rPr>
        <w:t xml:space="preserve"> [Bachelor’s thesis, Illustro/IADT].</w:t>
      </w:r>
      <w:hyperlink r:id="rId135"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https://hdl.handle.net/10779/iadt.25205873</w:t>
        </w:r>
      </w:hyperlink>
    </w:p>
    <w:p w14:paraId="0E07D446" w14:textId="507142BA"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WhatsApp. (n.d.). </w:t>
      </w:r>
      <w:r w:rsidRPr="003059F6">
        <w:rPr>
          <w:rFonts w:ascii="Times New Roman" w:hAnsi="Times New Roman" w:cs="Times New Roman"/>
          <w:i/>
          <w:iCs/>
          <w:lang w:val="en-IE"/>
        </w:rPr>
        <w:t>WhatsApp homepage</w:t>
      </w:r>
      <w:r w:rsidRPr="003059F6">
        <w:rPr>
          <w:rFonts w:ascii="Times New Roman" w:hAnsi="Times New Roman" w:cs="Times New Roman"/>
          <w:lang w:val="en-IE"/>
        </w:rPr>
        <w:t>. Retrieved November 17, 2025, from</w:t>
      </w:r>
      <w:hyperlink r:id="rId136"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https://www.whatsapp.com</w:t>
        </w:r>
      </w:hyperlink>
    </w:p>
    <w:p w14:paraId="5D672F22" w14:textId="130FA96B"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*Whelan, C. K. (2021). </w:t>
      </w:r>
      <w:r w:rsidRPr="003059F6">
        <w:rPr>
          <w:rFonts w:ascii="Times New Roman" w:hAnsi="Times New Roman" w:cs="Times New Roman"/>
          <w:i/>
          <w:iCs/>
          <w:lang w:val="en-IE"/>
        </w:rPr>
        <w:t xml:space="preserve">The effect gender, glasses and eye-openness has on person </w:t>
      </w:r>
      <w:r w:rsidR="009A21FB">
        <w:rPr>
          <w:rFonts w:ascii="Times New Roman" w:hAnsi="Times New Roman" w:cs="Times New Roman"/>
          <w:i/>
          <w:iCs/>
          <w:lang w:val="en-IE"/>
        </w:rPr>
        <w:tab/>
      </w:r>
      <w:r w:rsidRPr="003059F6">
        <w:rPr>
          <w:rFonts w:ascii="Times New Roman" w:hAnsi="Times New Roman" w:cs="Times New Roman"/>
          <w:i/>
          <w:iCs/>
          <w:lang w:val="en-IE"/>
        </w:rPr>
        <w:t>perception and perceived intelligence</w:t>
      </w:r>
      <w:r w:rsidRPr="003059F6">
        <w:rPr>
          <w:rFonts w:ascii="Times New Roman" w:hAnsi="Times New Roman" w:cs="Times New Roman"/>
          <w:lang w:val="en-IE"/>
        </w:rPr>
        <w:t xml:space="preserve"> [Bachelor’s thesis, Illustro/IADT].</w:t>
      </w:r>
      <w:hyperlink r:id="rId137"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https://hdl.handle.net/10779/iadt.25204565</w:t>
        </w:r>
      </w:hyperlink>
    </w:p>
    <w:p w14:paraId="5A8823E9" w14:textId="356D668C"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Wikipedia. (n.d.). </w:t>
      </w:r>
      <w:r w:rsidRPr="003059F6">
        <w:rPr>
          <w:rFonts w:ascii="Times New Roman" w:hAnsi="Times New Roman" w:cs="Times New Roman"/>
          <w:i/>
          <w:iCs/>
          <w:lang w:val="en-IE"/>
        </w:rPr>
        <w:t>Wikipedia, the free encyclopedia</w:t>
      </w:r>
      <w:r w:rsidRPr="003059F6">
        <w:rPr>
          <w:rFonts w:ascii="Times New Roman" w:hAnsi="Times New Roman" w:cs="Times New Roman"/>
          <w:lang w:val="en-IE"/>
        </w:rPr>
        <w:t>. Retrieved November 17, 2025, from</w:t>
      </w:r>
      <w:r w:rsidR="009A21FB">
        <w:rPr>
          <w:rFonts w:ascii="Times New Roman" w:hAnsi="Times New Roman" w:cs="Times New Roman"/>
          <w:lang w:val="en-IE"/>
        </w:rPr>
        <w:tab/>
      </w:r>
      <w:hyperlink r:id="rId138" w:history="1">
        <w:r w:rsidR="009A21FB" w:rsidRPr="003059F6">
          <w:rPr>
            <w:rStyle w:val="Hyperlink"/>
            <w:rFonts w:ascii="Times New Roman" w:hAnsi="Times New Roman" w:cs="Times New Roman"/>
            <w:lang w:val="en-IE"/>
          </w:rPr>
          <w:t xml:space="preserve"> https://www.wikipedia.org</w:t>
        </w:r>
      </w:hyperlink>
    </w:p>
    <w:p w14:paraId="33D68573" w14:textId="6E51E774"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*Woods, J. (2021). </w:t>
      </w:r>
      <w:r w:rsidRPr="003059F6">
        <w:rPr>
          <w:rFonts w:ascii="Times New Roman" w:hAnsi="Times New Roman" w:cs="Times New Roman"/>
          <w:i/>
          <w:iCs/>
          <w:lang w:val="en-IE"/>
        </w:rPr>
        <w:t xml:space="preserve">Investigating the impact tattoo status and gender has on stigma against </w:t>
      </w:r>
      <w:r w:rsidR="009A21FB">
        <w:rPr>
          <w:rFonts w:ascii="Times New Roman" w:hAnsi="Times New Roman" w:cs="Times New Roman"/>
          <w:i/>
          <w:iCs/>
          <w:lang w:val="en-IE"/>
        </w:rPr>
        <w:tab/>
      </w:r>
      <w:r w:rsidRPr="003059F6">
        <w:rPr>
          <w:rFonts w:ascii="Times New Roman" w:hAnsi="Times New Roman" w:cs="Times New Roman"/>
          <w:i/>
          <w:iCs/>
          <w:lang w:val="en-IE"/>
        </w:rPr>
        <w:t>tattoos and the ideal self</w:t>
      </w:r>
      <w:r w:rsidRPr="003059F6">
        <w:rPr>
          <w:rFonts w:ascii="Times New Roman" w:hAnsi="Times New Roman" w:cs="Times New Roman"/>
          <w:lang w:val="en-IE"/>
        </w:rPr>
        <w:t xml:space="preserve"> [Bachelor’s thesis, Illustro/IADT].</w:t>
      </w:r>
      <w:hyperlink r:id="rId139"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https://hdl.handle.net/10779/iadt.25204583</w:t>
        </w:r>
      </w:hyperlink>
    </w:p>
    <w:p w14:paraId="47CA6485" w14:textId="1BE6D760" w:rsidR="003059F6" w:rsidRPr="003059F6" w:rsidRDefault="003059F6" w:rsidP="003059F6">
      <w:pPr>
        <w:rPr>
          <w:rFonts w:ascii="Times New Roman" w:hAnsi="Times New Roman" w:cs="Times New Roman"/>
          <w:lang w:val="en-IE"/>
        </w:rPr>
      </w:pPr>
      <w:r w:rsidRPr="003059F6">
        <w:rPr>
          <w:rFonts w:ascii="Times New Roman" w:hAnsi="Times New Roman" w:cs="Times New Roman"/>
          <w:lang w:val="en-IE"/>
        </w:rPr>
        <w:t xml:space="preserve">*Wynne, O. (2023). </w:t>
      </w:r>
      <w:r w:rsidRPr="003059F6">
        <w:rPr>
          <w:rFonts w:ascii="Times New Roman" w:hAnsi="Times New Roman" w:cs="Times New Roman"/>
          <w:i/>
          <w:iCs/>
          <w:lang w:val="en-IE"/>
        </w:rPr>
        <w:t xml:space="preserve">Multifaceted and education-only flow interventions: The effect on </w:t>
      </w:r>
      <w:r w:rsidR="009A21FB">
        <w:rPr>
          <w:rFonts w:ascii="Times New Roman" w:hAnsi="Times New Roman" w:cs="Times New Roman"/>
          <w:i/>
          <w:iCs/>
          <w:lang w:val="en-IE"/>
        </w:rPr>
        <w:tab/>
      </w:r>
      <w:r w:rsidRPr="003059F6">
        <w:rPr>
          <w:rFonts w:ascii="Times New Roman" w:hAnsi="Times New Roman" w:cs="Times New Roman"/>
          <w:i/>
          <w:iCs/>
          <w:lang w:val="en-IE"/>
        </w:rPr>
        <w:t>subjective performance and flow state in rock-climbing</w:t>
      </w:r>
      <w:r w:rsidRPr="003059F6">
        <w:rPr>
          <w:rFonts w:ascii="Times New Roman" w:hAnsi="Times New Roman" w:cs="Times New Roman"/>
          <w:lang w:val="en-IE"/>
        </w:rPr>
        <w:t xml:space="preserve"> [Bachelor’s thesis, </w:t>
      </w:r>
      <w:r w:rsidR="009A21FB">
        <w:rPr>
          <w:rFonts w:ascii="Times New Roman" w:hAnsi="Times New Roman" w:cs="Times New Roman"/>
          <w:lang w:val="en-IE"/>
        </w:rPr>
        <w:tab/>
      </w:r>
      <w:r w:rsidRPr="003059F6">
        <w:rPr>
          <w:rFonts w:ascii="Times New Roman" w:hAnsi="Times New Roman" w:cs="Times New Roman"/>
          <w:lang w:val="en-IE"/>
        </w:rPr>
        <w:t>Illustro/IADT].</w:t>
      </w:r>
      <w:hyperlink r:id="rId140" w:history="1">
        <w:r w:rsidRPr="003059F6">
          <w:rPr>
            <w:rStyle w:val="Hyperlink"/>
            <w:rFonts w:ascii="Times New Roman" w:hAnsi="Times New Roman" w:cs="Times New Roman"/>
            <w:lang w:val="en-IE"/>
          </w:rPr>
          <w:t xml:space="preserve"> </w:t>
        </w:r>
      </w:hyperlink>
      <w:hyperlink r:id="rId141" w:history="1">
        <w:r w:rsidRPr="003059F6">
          <w:rPr>
            <w:rStyle w:val="Hyperlink"/>
            <w:rFonts w:ascii="Times New Roman" w:hAnsi="Times New Roman" w:cs="Times New Roman"/>
            <w:lang w:val="en-IE"/>
          </w:rPr>
          <w:t>http://hdl.handle.net/10779/iadt.25205879</w:t>
        </w:r>
      </w:hyperlink>
    </w:p>
    <w:p w14:paraId="3A7F10B1"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X Corp. (n.d.). </w:t>
      </w:r>
      <w:r w:rsidRPr="003059F6">
        <w:rPr>
          <w:rFonts w:ascii="Times New Roman" w:hAnsi="Times New Roman" w:cs="Times New Roman"/>
          <w:i/>
          <w:iCs/>
          <w:lang w:val="en-IE"/>
        </w:rPr>
        <w:t>X homepage</w:t>
      </w:r>
      <w:r w:rsidRPr="003059F6">
        <w:rPr>
          <w:rFonts w:ascii="Times New Roman" w:hAnsi="Times New Roman" w:cs="Times New Roman"/>
          <w:lang w:val="en-IE"/>
        </w:rPr>
        <w:t>. Retrieved November 17, 2025, from</w:t>
      </w:r>
      <w:hyperlink r:id="rId142" w:history="1">
        <w:r w:rsidRPr="003059F6">
          <w:rPr>
            <w:rStyle w:val="Hyperlink"/>
            <w:rFonts w:ascii="Times New Roman" w:hAnsi="Times New Roman" w:cs="Times New Roman"/>
            <w:lang w:val="en-IE"/>
          </w:rPr>
          <w:t xml:space="preserve"> </w:t>
        </w:r>
      </w:hyperlink>
      <w:hyperlink r:id="rId143" w:history="1">
        <w:r w:rsidRPr="003059F6">
          <w:rPr>
            <w:rStyle w:val="Hyperlink"/>
            <w:rFonts w:ascii="Times New Roman" w:hAnsi="Times New Roman" w:cs="Times New Roman"/>
            <w:lang w:val="en-IE"/>
          </w:rPr>
          <w:t>https://www.x.com</w:t>
        </w:r>
      </w:hyperlink>
    </w:p>
    <w:p w14:paraId="37B02FFE" w14:textId="77777777"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Xvideos. (n.d.). </w:t>
      </w:r>
      <w:r w:rsidRPr="003059F6">
        <w:rPr>
          <w:rFonts w:ascii="Times New Roman" w:hAnsi="Times New Roman" w:cs="Times New Roman"/>
          <w:i/>
          <w:iCs/>
          <w:lang w:val="en-IE"/>
        </w:rPr>
        <w:t>Xvideos homepage</w:t>
      </w:r>
      <w:r w:rsidRPr="003059F6">
        <w:rPr>
          <w:rFonts w:ascii="Times New Roman" w:hAnsi="Times New Roman" w:cs="Times New Roman"/>
          <w:lang w:val="en-IE"/>
        </w:rPr>
        <w:t>. Retrieved November 17, 2025,</w:t>
      </w:r>
    </w:p>
    <w:p w14:paraId="7D2DE701" w14:textId="4B75BC4A"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Yahoo Japan. (n.d.). </w:t>
      </w:r>
      <w:r w:rsidRPr="003059F6">
        <w:rPr>
          <w:rFonts w:ascii="Times New Roman" w:hAnsi="Times New Roman" w:cs="Times New Roman"/>
          <w:i/>
          <w:iCs/>
          <w:lang w:val="en-IE"/>
        </w:rPr>
        <w:t>Yahoo! Japan</w:t>
      </w:r>
      <w:r w:rsidRPr="003059F6">
        <w:rPr>
          <w:rFonts w:ascii="Times New Roman" w:hAnsi="Times New Roman" w:cs="Times New Roman"/>
          <w:lang w:val="en-IE"/>
        </w:rPr>
        <w:t>. Retrieved November 17, 2025, from</w:t>
      </w:r>
      <w:hyperlink r:id="rId144"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https://www.yahoo.co.jp</w:t>
        </w:r>
      </w:hyperlink>
    </w:p>
    <w:p w14:paraId="6504195B" w14:textId="3F7F3312"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Yahoo. (n.d.). </w:t>
      </w:r>
      <w:r w:rsidRPr="003059F6">
        <w:rPr>
          <w:rFonts w:ascii="Times New Roman" w:hAnsi="Times New Roman" w:cs="Times New Roman"/>
          <w:i/>
          <w:iCs/>
          <w:lang w:val="en-IE"/>
        </w:rPr>
        <w:t>Yahoo homepage</w:t>
      </w:r>
      <w:r w:rsidRPr="003059F6">
        <w:rPr>
          <w:rFonts w:ascii="Times New Roman" w:hAnsi="Times New Roman" w:cs="Times New Roman"/>
          <w:lang w:val="en-IE"/>
        </w:rPr>
        <w:t>. Retrieved November 17, 2025, from</w:t>
      </w:r>
      <w:r w:rsidR="009A21FB">
        <w:rPr>
          <w:rFonts w:ascii="Times New Roman" w:hAnsi="Times New Roman" w:cs="Times New Roman"/>
          <w:lang w:val="en-IE"/>
        </w:rPr>
        <w:tab/>
      </w:r>
      <w:r w:rsidR="009A21FB">
        <w:rPr>
          <w:rFonts w:ascii="Times New Roman" w:hAnsi="Times New Roman" w:cs="Times New Roman"/>
          <w:lang w:val="en-IE"/>
        </w:rPr>
        <w:tab/>
      </w:r>
      <w:r w:rsidR="009A21FB">
        <w:rPr>
          <w:rFonts w:ascii="Times New Roman" w:hAnsi="Times New Roman" w:cs="Times New Roman"/>
          <w:lang w:val="en-IE"/>
        </w:rPr>
        <w:tab/>
      </w:r>
      <w:r w:rsidR="009A21FB">
        <w:rPr>
          <w:rFonts w:ascii="Times New Roman" w:hAnsi="Times New Roman" w:cs="Times New Roman"/>
          <w:lang w:val="en-IE"/>
        </w:rPr>
        <w:tab/>
      </w:r>
      <w:hyperlink r:id="rId145" w:history="1">
        <w:r w:rsidR="009A21FB" w:rsidRPr="003059F6">
          <w:rPr>
            <w:rStyle w:val="Hyperlink"/>
            <w:rFonts w:ascii="Times New Roman" w:hAnsi="Times New Roman" w:cs="Times New Roman"/>
            <w:lang w:val="en-IE"/>
          </w:rPr>
          <w:t xml:space="preserve"> https://www.yahoo.com</w:t>
        </w:r>
      </w:hyperlink>
    </w:p>
    <w:p w14:paraId="694DABF8" w14:textId="7FB3DADA" w:rsidR="003059F6" w:rsidRPr="003059F6" w:rsidRDefault="003059F6" w:rsidP="003059F6">
      <w:pPr>
        <w:rPr>
          <w:rFonts w:ascii="Times New Roman" w:hAnsi="Times New Roman" w:cs="Times New Roman"/>
          <w:lang w:val="en-IE"/>
        </w:rPr>
      </w:pPr>
      <w:r w:rsidRPr="003059F6">
        <w:rPr>
          <w:rFonts w:ascii="Times New Roman" w:hAnsi="Times New Roman" w:cs="Times New Roman"/>
          <w:b/>
          <w:bCs/>
          <w:lang w:val="en-IE"/>
        </w:rPr>
        <w:lastRenderedPageBreak/>
        <w:t>**</w:t>
      </w:r>
      <w:r w:rsidRPr="003059F6">
        <w:rPr>
          <w:rFonts w:ascii="Times New Roman" w:hAnsi="Times New Roman" w:cs="Times New Roman"/>
          <w:lang w:val="en-IE"/>
        </w:rPr>
        <w:t xml:space="preserve"> Yandex. (n.d.). </w:t>
      </w:r>
      <w:r w:rsidRPr="003059F6">
        <w:rPr>
          <w:rFonts w:ascii="Times New Roman" w:hAnsi="Times New Roman" w:cs="Times New Roman"/>
          <w:i/>
          <w:iCs/>
          <w:lang w:val="en-IE"/>
        </w:rPr>
        <w:t>Yandex portal</w:t>
      </w:r>
      <w:r w:rsidRPr="003059F6">
        <w:rPr>
          <w:rFonts w:ascii="Times New Roman" w:hAnsi="Times New Roman" w:cs="Times New Roman"/>
          <w:lang w:val="en-IE"/>
        </w:rPr>
        <w:t>. Retrieved November 17, 2025, from</w:t>
      </w:r>
      <w:hyperlink r:id="rId146" w:history="1">
        <w:r w:rsidR="009A21FB" w:rsidRPr="003059F6">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r>
        <w:r w:rsidR="009A21FB" w:rsidRPr="00632D1A">
          <w:rPr>
            <w:rStyle w:val="Hyperlink"/>
            <w:rFonts w:ascii="Times New Roman" w:hAnsi="Times New Roman" w:cs="Times New Roman"/>
            <w:lang w:val="en-IE"/>
          </w:rPr>
          <w:tab/>
        </w:r>
        <w:r w:rsidR="009A21FB" w:rsidRPr="003059F6">
          <w:rPr>
            <w:rStyle w:val="Hyperlink"/>
            <w:rFonts w:ascii="Times New Roman" w:hAnsi="Times New Roman" w:cs="Times New Roman"/>
            <w:lang w:val="en-IE"/>
          </w:rPr>
          <w:t>https://www.yandex.ru</w:t>
        </w:r>
      </w:hyperlink>
    </w:p>
    <w:p w14:paraId="493D6EF1" w14:textId="7D2026A0" w:rsidR="00BA34B3" w:rsidRDefault="003059F6" w:rsidP="003059F6">
      <w:pPr>
        <w:rPr>
          <w:rFonts w:ascii="Times New Roman" w:hAnsi="Times New Roman" w:cs="Times New Roman"/>
          <w:lang w:val="en-IE"/>
        </w:rPr>
      </w:pPr>
      <w:r w:rsidRPr="003059F6">
        <w:rPr>
          <w:rFonts w:ascii="Times New Roman" w:hAnsi="Times New Roman" w:cs="Times New Roman"/>
          <w:b/>
          <w:bCs/>
          <w:lang w:val="en-IE"/>
        </w:rPr>
        <w:t>**</w:t>
      </w:r>
      <w:r w:rsidRPr="003059F6">
        <w:rPr>
          <w:rFonts w:ascii="Times New Roman" w:hAnsi="Times New Roman" w:cs="Times New Roman"/>
          <w:lang w:val="en-IE"/>
        </w:rPr>
        <w:t xml:space="preserve"> YouTube. (n.d.). </w:t>
      </w:r>
      <w:r w:rsidRPr="003059F6">
        <w:rPr>
          <w:rFonts w:ascii="Times New Roman" w:hAnsi="Times New Roman" w:cs="Times New Roman"/>
          <w:i/>
          <w:iCs/>
          <w:lang w:val="en-IE"/>
        </w:rPr>
        <w:t>YouTube homepage</w:t>
      </w:r>
      <w:r w:rsidRPr="003059F6">
        <w:rPr>
          <w:rFonts w:ascii="Times New Roman" w:hAnsi="Times New Roman" w:cs="Times New Roman"/>
          <w:lang w:val="en-IE"/>
        </w:rPr>
        <w:t>. Retrieved November 17, 2025, from</w:t>
      </w:r>
      <w:hyperlink r:id="rId147" w:history="1">
        <w:r w:rsidR="009A21FB" w:rsidRPr="00632D1A">
          <w:rPr>
            <w:rStyle w:val="Hyperlink"/>
            <w:rFonts w:ascii="Times New Roman" w:hAnsi="Times New Roman" w:cs="Times New Roman"/>
            <w:lang w:val="en-IE"/>
          </w:rPr>
          <w:t xml:space="preserve"> </w:t>
        </w:r>
        <w:r w:rsidR="009A21FB" w:rsidRPr="00632D1A">
          <w:rPr>
            <w:rStyle w:val="Hyperlink"/>
            <w:rFonts w:ascii="Times New Roman" w:hAnsi="Times New Roman" w:cs="Times New Roman"/>
            <w:lang w:val="en-IE"/>
          </w:rPr>
          <w:tab/>
          <w:t>https://www.youtube.com</w:t>
        </w:r>
      </w:hyperlink>
    </w:p>
    <w:p w14:paraId="2EE6DCA8" w14:textId="77777777" w:rsidR="00BA34B3" w:rsidRDefault="00BA34B3" w:rsidP="003059F6">
      <w:pPr>
        <w:rPr>
          <w:rFonts w:ascii="Times New Roman" w:hAnsi="Times New Roman" w:cs="Times New Roman"/>
          <w:lang w:val="en-IE"/>
        </w:rPr>
      </w:pPr>
    </w:p>
    <w:p w14:paraId="08BFE1C7" w14:textId="02B52B3E" w:rsidR="00611416" w:rsidRDefault="00BA34B3" w:rsidP="00BA34B3">
      <w:pPr>
        <w:rPr>
          <w:rFonts w:ascii="Times New Roman" w:hAnsi="Times New Roman" w:cs="Times New Roman"/>
          <w:lang w:val="en-IE"/>
        </w:rPr>
      </w:pPr>
      <w:r>
        <w:rPr>
          <w:rFonts w:ascii="Times New Roman" w:hAnsi="Times New Roman" w:cs="Times New Roman"/>
          <w:lang w:val="en-IE"/>
        </w:rPr>
        <w:t>*</w:t>
      </w:r>
      <w:r w:rsidRPr="00BA34B3">
        <w:rPr>
          <w:rFonts w:ascii="Times New Roman" w:hAnsi="Times New Roman" w:cs="Times New Roman"/>
          <w:lang w:val="en-IE"/>
        </w:rPr>
        <w:t>Included</w:t>
      </w:r>
      <w:r>
        <w:rPr>
          <w:rFonts w:ascii="Times New Roman" w:hAnsi="Times New Roman" w:cs="Times New Roman"/>
          <w:lang w:val="en-IE"/>
        </w:rPr>
        <w:t xml:space="preserve"> in </w:t>
      </w:r>
      <w:r w:rsidR="008A4434">
        <w:rPr>
          <w:rFonts w:ascii="Times New Roman" w:hAnsi="Times New Roman" w:cs="Times New Roman"/>
          <w:lang w:val="en-IE"/>
        </w:rPr>
        <w:t>scoping</w:t>
      </w:r>
      <w:r>
        <w:rPr>
          <w:rFonts w:ascii="Times New Roman" w:hAnsi="Times New Roman" w:cs="Times New Roman"/>
          <w:lang w:val="en-IE"/>
        </w:rPr>
        <w:t xml:space="preserve"> review of </w:t>
      </w:r>
      <w:r w:rsidR="008A4434">
        <w:rPr>
          <w:rFonts w:ascii="Times New Roman" w:hAnsi="Times New Roman" w:cs="Times New Roman"/>
          <w:lang w:val="en-IE"/>
        </w:rPr>
        <w:t>thesis</w:t>
      </w:r>
      <w:r w:rsidR="00611416">
        <w:rPr>
          <w:rFonts w:ascii="Times New Roman" w:hAnsi="Times New Roman" w:cs="Times New Roman"/>
          <w:lang w:val="en-IE"/>
        </w:rPr>
        <w:t xml:space="preserve"> sample sizes </w:t>
      </w:r>
    </w:p>
    <w:p w14:paraId="4DAACFD7" w14:textId="79735F87" w:rsidR="002C633F" w:rsidRPr="00BA34B3" w:rsidRDefault="00611416" w:rsidP="00BA34B3">
      <w:pPr>
        <w:rPr>
          <w:rFonts w:ascii="Times New Roman" w:hAnsi="Times New Roman" w:cs="Times New Roman"/>
          <w:lang w:val="en-IE"/>
        </w:rPr>
      </w:pPr>
      <w:r>
        <w:rPr>
          <w:rFonts w:ascii="Times New Roman" w:hAnsi="Times New Roman" w:cs="Times New Roman"/>
          <w:lang w:val="en-IE"/>
        </w:rPr>
        <w:t>** Included in scoping review of cookie designs</w:t>
      </w:r>
      <w:r w:rsidR="00BA34B3" w:rsidRPr="00BA34B3">
        <w:rPr>
          <w:rFonts w:ascii="Times New Roman" w:hAnsi="Times New Roman" w:cs="Times New Roman"/>
          <w:lang w:val="en-IE"/>
        </w:rPr>
        <w:t xml:space="preserve"> </w:t>
      </w:r>
    </w:p>
    <w:sectPr w:rsidR="002C633F" w:rsidRPr="00BA34B3" w:rsidSect="00C64B5D">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27FF" w14:textId="77777777" w:rsidR="005C106C" w:rsidRDefault="005C106C">
      <w:pPr>
        <w:spacing w:after="0" w:line="240" w:lineRule="auto"/>
      </w:pPr>
      <w:r>
        <w:separator/>
      </w:r>
    </w:p>
  </w:endnote>
  <w:endnote w:type="continuationSeparator" w:id="0">
    <w:p w14:paraId="5EDEE31D" w14:textId="77777777" w:rsidR="005C106C" w:rsidRDefault="005C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02468"/>
      <w:docPartObj>
        <w:docPartGallery w:val="Page Numbers (Bottom of Page)"/>
        <w:docPartUnique/>
      </w:docPartObj>
    </w:sdtPr>
    <w:sdtEndPr/>
    <w:sdtContent>
      <w:p w14:paraId="50F0E16E" w14:textId="5797F1BC" w:rsidR="00F6098F" w:rsidRDefault="00F6098F">
        <w:pPr>
          <w:pStyle w:val="Footer"/>
          <w:jc w:val="right"/>
        </w:pPr>
        <w:r>
          <w:fldChar w:fldCharType="begin"/>
        </w:r>
        <w:r>
          <w:instrText>PAGE   \* MERGEFORMAT</w:instrText>
        </w:r>
        <w:r>
          <w:fldChar w:fldCharType="separate"/>
        </w:r>
        <w:r>
          <w:t>2</w:t>
        </w:r>
        <w:r>
          <w:fldChar w:fldCharType="end"/>
        </w:r>
      </w:p>
    </w:sdtContent>
  </w:sdt>
  <w:p w14:paraId="1F1FB82F" w14:textId="77777777" w:rsidR="00F6098F" w:rsidRDefault="00F6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075A" w14:textId="77777777" w:rsidR="005C106C" w:rsidRDefault="005C106C">
      <w:pPr>
        <w:spacing w:after="0" w:line="240" w:lineRule="auto"/>
      </w:pPr>
      <w:r>
        <w:separator/>
      </w:r>
    </w:p>
  </w:footnote>
  <w:footnote w:type="continuationSeparator" w:id="0">
    <w:p w14:paraId="1249ECF2" w14:textId="77777777" w:rsidR="005C106C" w:rsidRDefault="005C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1345349" w14:paraId="3B759D2B" w14:textId="77777777" w:rsidTr="41345349">
      <w:trPr>
        <w:trHeight w:val="300"/>
      </w:trPr>
      <w:tc>
        <w:tcPr>
          <w:tcW w:w="3005" w:type="dxa"/>
        </w:tcPr>
        <w:p w14:paraId="14F198B6" w14:textId="1317C17A" w:rsidR="41345349" w:rsidRDefault="41345349" w:rsidP="41345349">
          <w:pPr>
            <w:pStyle w:val="Header"/>
            <w:ind w:left="-115"/>
          </w:pPr>
        </w:p>
      </w:tc>
      <w:tc>
        <w:tcPr>
          <w:tcW w:w="3005" w:type="dxa"/>
        </w:tcPr>
        <w:p w14:paraId="71E064F9" w14:textId="3CD280A7" w:rsidR="41345349" w:rsidRDefault="41345349" w:rsidP="41345349">
          <w:pPr>
            <w:pStyle w:val="Header"/>
            <w:jc w:val="center"/>
          </w:pPr>
        </w:p>
      </w:tc>
      <w:tc>
        <w:tcPr>
          <w:tcW w:w="3005" w:type="dxa"/>
        </w:tcPr>
        <w:p w14:paraId="05928BFE" w14:textId="2118A4C6" w:rsidR="41345349" w:rsidRDefault="41345349" w:rsidP="41345349">
          <w:pPr>
            <w:pStyle w:val="Header"/>
            <w:ind w:right="-115"/>
            <w:jc w:val="right"/>
          </w:pPr>
        </w:p>
      </w:tc>
    </w:tr>
  </w:tbl>
  <w:p w14:paraId="6A706152" w14:textId="6D3DC2CA" w:rsidR="41345349" w:rsidRDefault="41345349" w:rsidP="41345349">
    <w:pPr>
      <w:pStyle w:val="Header"/>
    </w:pPr>
  </w:p>
</w:hdr>
</file>

<file path=word/intelligence2.xml><?xml version="1.0" encoding="utf-8"?>
<int2:intelligence xmlns:int2="http://schemas.microsoft.com/office/intelligence/2020/intelligence" xmlns:oel="http://schemas.microsoft.com/office/2019/extlst">
  <int2:observations>
    <int2:textHash int2:hashCode="lVatU6WNFRv+mm" int2:id="5ph6mbeT">
      <int2:state int2:value="Rejected" int2:type="spell"/>
    </int2:textHash>
    <int2:textHash int2:hashCode="+l3VxbaQnf4mbr" int2:id="qlgRxG6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3F8"/>
    <w:multiLevelType w:val="multilevel"/>
    <w:tmpl w:val="D6C030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E543F"/>
    <w:multiLevelType w:val="multilevel"/>
    <w:tmpl w:val="676E5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84FD3"/>
    <w:multiLevelType w:val="multilevel"/>
    <w:tmpl w:val="54D85B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ECA3CF"/>
    <w:multiLevelType w:val="hybridMultilevel"/>
    <w:tmpl w:val="C9568E6A"/>
    <w:lvl w:ilvl="0" w:tplc="1A8025D8">
      <w:start w:val="1"/>
      <w:numFmt w:val="decimal"/>
      <w:lvlText w:val="%1."/>
      <w:lvlJc w:val="left"/>
      <w:pPr>
        <w:ind w:left="720" w:hanging="360"/>
      </w:pPr>
      <w:rPr>
        <w:rFonts w:ascii="Aptos" w:hAnsi="Aptos" w:hint="default"/>
      </w:rPr>
    </w:lvl>
    <w:lvl w:ilvl="1" w:tplc="3C08645A">
      <w:start w:val="1"/>
      <w:numFmt w:val="lowerLetter"/>
      <w:lvlText w:val="%2."/>
      <w:lvlJc w:val="left"/>
      <w:pPr>
        <w:ind w:left="1440" w:hanging="360"/>
      </w:pPr>
    </w:lvl>
    <w:lvl w:ilvl="2" w:tplc="676AB610">
      <w:start w:val="1"/>
      <w:numFmt w:val="lowerRoman"/>
      <w:lvlText w:val="%3."/>
      <w:lvlJc w:val="right"/>
      <w:pPr>
        <w:ind w:left="2160" w:hanging="180"/>
      </w:pPr>
    </w:lvl>
    <w:lvl w:ilvl="3" w:tplc="2A964704">
      <w:start w:val="1"/>
      <w:numFmt w:val="decimal"/>
      <w:lvlText w:val="%4."/>
      <w:lvlJc w:val="left"/>
      <w:pPr>
        <w:ind w:left="2880" w:hanging="360"/>
      </w:pPr>
    </w:lvl>
    <w:lvl w:ilvl="4" w:tplc="C38AFB52">
      <w:start w:val="1"/>
      <w:numFmt w:val="lowerLetter"/>
      <w:lvlText w:val="%5."/>
      <w:lvlJc w:val="left"/>
      <w:pPr>
        <w:ind w:left="3600" w:hanging="360"/>
      </w:pPr>
    </w:lvl>
    <w:lvl w:ilvl="5" w:tplc="2006F424">
      <w:start w:val="1"/>
      <w:numFmt w:val="lowerRoman"/>
      <w:lvlText w:val="%6."/>
      <w:lvlJc w:val="right"/>
      <w:pPr>
        <w:ind w:left="4320" w:hanging="180"/>
      </w:pPr>
    </w:lvl>
    <w:lvl w:ilvl="6" w:tplc="CC9C0476">
      <w:start w:val="1"/>
      <w:numFmt w:val="decimal"/>
      <w:lvlText w:val="%7."/>
      <w:lvlJc w:val="left"/>
      <w:pPr>
        <w:ind w:left="5040" w:hanging="360"/>
      </w:pPr>
    </w:lvl>
    <w:lvl w:ilvl="7" w:tplc="68E488A2">
      <w:start w:val="1"/>
      <w:numFmt w:val="lowerLetter"/>
      <w:lvlText w:val="%8."/>
      <w:lvlJc w:val="left"/>
      <w:pPr>
        <w:ind w:left="5760" w:hanging="360"/>
      </w:pPr>
    </w:lvl>
    <w:lvl w:ilvl="8" w:tplc="58866240">
      <w:start w:val="1"/>
      <w:numFmt w:val="lowerRoman"/>
      <w:lvlText w:val="%9."/>
      <w:lvlJc w:val="right"/>
      <w:pPr>
        <w:ind w:left="6480" w:hanging="180"/>
      </w:pPr>
    </w:lvl>
  </w:abstractNum>
  <w:abstractNum w:abstractNumId="4" w15:restartNumberingAfterBreak="0">
    <w:nsid w:val="03E6416C"/>
    <w:multiLevelType w:val="multilevel"/>
    <w:tmpl w:val="1C24E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4E1EAE"/>
    <w:multiLevelType w:val="multilevel"/>
    <w:tmpl w:val="84CAC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49316A"/>
    <w:multiLevelType w:val="multilevel"/>
    <w:tmpl w:val="FD5AF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8E28F0"/>
    <w:multiLevelType w:val="multilevel"/>
    <w:tmpl w:val="96AE3B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A0639E"/>
    <w:multiLevelType w:val="multilevel"/>
    <w:tmpl w:val="E5BAAB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C876DB"/>
    <w:multiLevelType w:val="multilevel"/>
    <w:tmpl w:val="09181E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CD1C4B"/>
    <w:multiLevelType w:val="multilevel"/>
    <w:tmpl w:val="1BFE4B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A021C5"/>
    <w:multiLevelType w:val="multilevel"/>
    <w:tmpl w:val="768436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302B07"/>
    <w:multiLevelType w:val="multilevel"/>
    <w:tmpl w:val="DA3AA7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E6039B"/>
    <w:multiLevelType w:val="multilevel"/>
    <w:tmpl w:val="0870EC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DD505E"/>
    <w:multiLevelType w:val="hybridMultilevel"/>
    <w:tmpl w:val="C5608E88"/>
    <w:lvl w:ilvl="0" w:tplc="5ED474F0">
      <w:start w:val="1"/>
      <w:numFmt w:val="lowerLetter"/>
      <w:lvlText w:val="%1."/>
      <w:lvlJc w:val="left"/>
      <w:pPr>
        <w:ind w:left="3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916CE74">
      <w:start w:val="1"/>
      <w:numFmt w:val="lowerLetter"/>
      <w:lvlText w:val="%2"/>
      <w:lvlJc w:val="left"/>
      <w:pPr>
        <w:ind w:left="1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92025C">
      <w:start w:val="1"/>
      <w:numFmt w:val="lowerRoman"/>
      <w:lvlText w:val="%3"/>
      <w:lvlJc w:val="left"/>
      <w:pPr>
        <w:ind w:left="1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AD6A332">
      <w:start w:val="1"/>
      <w:numFmt w:val="decimal"/>
      <w:lvlText w:val="%4"/>
      <w:lvlJc w:val="left"/>
      <w:pPr>
        <w:ind w:left="2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464000C">
      <w:start w:val="1"/>
      <w:numFmt w:val="lowerLetter"/>
      <w:lvlText w:val="%5"/>
      <w:lvlJc w:val="left"/>
      <w:pPr>
        <w:ind w:left="3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38854E">
      <w:start w:val="1"/>
      <w:numFmt w:val="lowerRoman"/>
      <w:lvlText w:val="%6"/>
      <w:lvlJc w:val="left"/>
      <w:pPr>
        <w:ind w:left="41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D68A6E">
      <w:start w:val="1"/>
      <w:numFmt w:val="decimal"/>
      <w:lvlText w:val="%7"/>
      <w:lvlJc w:val="left"/>
      <w:pPr>
        <w:ind w:left="48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752AA74">
      <w:start w:val="1"/>
      <w:numFmt w:val="lowerLetter"/>
      <w:lvlText w:val="%8"/>
      <w:lvlJc w:val="left"/>
      <w:pPr>
        <w:ind w:left="55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EF20CAA">
      <w:start w:val="1"/>
      <w:numFmt w:val="lowerRoman"/>
      <w:lvlText w:val="%9"/>
      <w:lvlJc w:val="left"/>
      <w:pPr>
        <w:ind w:left="6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59A69F2"/>
    <w:multiLevelType w:val="multilevel"/>
    <w:tmpl w:val="7EB67D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FB3569"/>
    <w:multiLevelType w:val="multilevel"/>
    <w:tmpl w:val="8482D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F2238C"/>
    <w:multiLevelType w:val="multilevel"/>
    <w:tmpl w:val="C3425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833DFB"/>
    <w:multiLevelType w:val="multilevel"/>
    <w:tmpl w:val="1CEAC3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942C4C"/>
    <w:multiLevelType w:val="multilevel"/>
    <w:tmpl w:val="1ACA30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9642F8"/>
    <w:multiLevelType w:val="multilevel"/>
    <w:tmpl w:val="C5D03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9A4A5F"/>
    <w:multiLevelType w:val="multilevel"/>
    <w:tmpl w:val="AC42CE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D916F0"/>
    <w:multiLevelType w:val="multilevel"/>
    <w:tmpl w:val="64B4A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0F334C"/>
    <w:multiLevelType w:val="hybridMultilevel"/>
    <w:tmpl w:val="6040F9E6"/>
    <w:lvl w:ilvl="0" w:tplc="AF6AF29C">
      <w:start w:val="1"/>
      <w:numFmt w:val="decimal"/>
      <w:lvlText w:val="%1."/>
      <w:lvlJc w:val="left"/>
      <w:pPr>
        <w:ind w:left="720" w:hanging="360"/>
      </w:pPr>
      <w:rPr>
        <w:rFonts w:ascii="Calibri" w:hAnsi="Calibri" w:hint="default"/>
      </w:rPr>
    </w:lvl>
    <w:lvl w:ilvl="1" w:tplc="07AA4CBC">
      <w:start w:val="1"/>
      <w:numFmt w:val="lowerLetter"/>
      <w:lvlText w:val="%2."/>
      <w:lvlJc w:val="left"/>
      <w:pPr>
        <w:ind w:left="1440" w:hanging="360"/>
      </w:pPr>
    </w:lvl>
    <w:lvl w:ilvl="2" w:tplc="15805388">
      <w:start w:val="1"/>
      <w:numFmt w:val="lowerRoman"/>
      <w:lvlText w:val="%3."/>
      <w:lvlJc w:val="right"/>
      <w:pPr>
        <w:ind w:left="2160" w:hanging="180"/>
      </w:pPr>
    </w:lvl>
    <w:lvl w:ilvl="3" w:tplc="F57AE4E8">
      <w:start w:val="1"/>
      <w:numFmt w:val="decimal"/>
      <w:lvlText w:val="%4."/>
      <w:lvlJc w:val="left"/>
      <w:pPr>
        <w:ind w:left="2880" w:hanging="360"/>
      </w:pPr>
    </w:lvl>
    <w:lvl w:ilvl="4" w:tplc="49441F2E">
      <w:start w:val="1"/>
      <w:numFmt w:val="lowerLetter"/>
      <w:lvlText w:val="%5."/>
      <w:lvlJc w:val="left"/>
      <w:pPr>
        <w:ind w:left="3600" w:hanging="360"/>
      </w:pPr>
    </w:lvl>
    <w:lvl w:ilvl="5" w:tplc="7312D52E">
      <w:start w:val="1"/>
      <w:numFmt w:val="lowerRoman"/>
      <w:lvlText w:val="%6."/>
      <w:lvlJc w:val="right"/>
      <w:pPr>
        <w:ind w:left="4320" w:hanging="180"/>
      </w:pPr>
    </w:lvl>
    <w:lvl w:ilvl="6" w:tplc="EBD2552A">
      <w:start w:val="1"/>
      <w:numFmt w:val="decimal"/>
      <w:lvlText w:val="%7."/>
      <w:lvlJc w:val="left"/>
      <w:pPr>
        <w:ind w:left="5040" w:hanging="360"/>
      </w:pPr>
    </w:lvl>
    <w:lvl w:ilvl="7" w:tplc="C46C1AD8">
      <w:start w:val="1"/>
      <w:numFmt w:val="lowerLetter"/>
      <w:lvlText w:val="%8."/>
      <w:lvlJc w:val="left"/>
      <w:pPr>
        <w:ind w:left="5760" w:hanging="360"/>
      </w:pPr>
    </w:lvl>
    <w:lvl w:ilvl="8" w:tplc="2D6874A6">
      <w:start w:val="1"/>
      <w:numFmt w:val="lowerRoman"/>
      <w:lvlText w:val="%9."/>
      <w:lvlJc w:val="right"/>
      <w:pPr>
        <w:ind w:left="6480" w:hanging="180"/>
      </w:pPr>
    </w:lvl>
  </w:abstractNum>
  <w:abstractNum w:abstractNumId="24" w15:restartNumberingAfterBreak="0">
    <w:nsid w:val="26111BB3"/>
    <w:multiLevelType w:val="multilevel"/>
    <w:tmpl w:val="CD362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6754C7"/>
    <w:multiLevelType w:val="multilevel"/>
    <w:tmpl w:val="5A5869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E336A9"/>
    <w:multiLevelType w:val="multilevel"/>
    <w:tmpl w:val="6884EC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712B66"/>
    <w:multiLevelType w:val="multilevel"/>
    <w:tmpl w:val="60B6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84430D"/>
    <w:multiLevelType w:val="multilevel"/>
    <w:tmpl w:val="FE9C4D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5F47BE"/>
    <w:multiLevelType w:val="multilevel"/>
    <w:tmpl w:val="FCE699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8E4B07"/>
    <w:multiLevelType w:val="multilevel"/>
    <w:tmpl w:val="254090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BD52A8"/>
    <w:multiLevelType w:val="multilevel"/>
    <w:tmpl w:val="93AA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EE4E61"/>
    <w:multiLevelType w:val="multilevel"/>
    <w:tmpl w:val="5DE6D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DC66E0"/>
    <w:multiLevelType w:val="multilevel"/>
    <w:tmpl w:val="E1E6D8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9A2E7A"/>
    <w:multiLevelType w:val="multilevel"/>
    <w:tmpl w:val="8D1E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4B4EC8"/>
    <w:multiLevelType w:val="multilevel"/>
    <w:tmpl w:val="24FE8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5A4F96"/>
    <w:multiLevelType w:val="multilevel"/>
    <w:tmpl w:val="EC983E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9F2CBE"/>
    <w:multiLevelType w:val="multilevel"/>
    <w:tmpl w:val="7FA0C3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306FD2"/>
    <w:multiLevelType w:val="multilevel"/>
    <w:tmpl w:val="1972AF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75587F"/>
    <w:multiLevelType w:val="multilevel"/>
    <w:tmpl w:val="750E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A02BF0"/>
    <w:multiLevelType w:val="multilevel"/>
    <w:tmpl w:val="C4C44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666032"/>
    <w:multiLevelType w:val="hybridMultilevel"/>
    <w:tmpl w:val="769CE41C"/>
    <w:lvl w:ilvl="0" w:tplc="CB9CB410">
      <w:start w:val="1"/>
      <w:numFmt w:val="lowerLetter"/>
      <w:lvlText w:val="%1."/>
      <w:lvlJc w:val="left"/>
      <w:pPr>
        <w:ind w:left="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34DD4A">
      <w:start w:val="1"/>
      <w:numFmt w:val="lowerLetter"/>
      <w:lvlText w:val="%2"/>
      <w:lvlJc w:val="left"/>
      <w:pPr>
        <w:ind w:left="1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902EC92">
      <w:start w:val="1"/>
      <w:numFmt w:val="lowerRoman"/>
      <w:lvlText w:val="%3"/>
      <w:lvlJc w:val="left"/>
      <w:pPr>
        <w:ind w:left="1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FB2B9C4">
      <w:start w:val="1"/>
      <w:numFmt w:val="decimal"/>
      <w:lvlText w:val="%4"/>
      <w:lvlJc w:val="left"/>
      <w:pPr>
        <w:ind w:left="2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47E857A">
      <w:start w:val="1"/>
      <w:numFmt w:val="lowerLetter"/>
      <w:lvlText w:val="%5"/>
      <w:lvlJc w:val="left"/>
      <w:pPr>
        <w:ind w:left="3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FE5FAE">
      <w:start w:val="1"/>
      <w:numFmt w:val="lowerRoman"/>
      <w:lvlText w:val="%6"/>
      <w:lvlJc w:val="left"/>
      <w:pPr>
        <w:ind w:left="41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42488DA">
      <w:start w:val="1"/>
      <w:numFmt w:val="decimal"/>
      <w:lvlText w:val="%7"/>
      <w:lvlJc w:val="left"/>
      <w:pPr>
        <w:ind w:left="48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04880C">
      <w:start w:val="1"/>
      <w:numFmt w:val="lowerLetter"/>
      <w:lvlText w:val="%8"/>
      <w:lvlJc w:val="left"/>
      <w:pPr>
        <w:ind w:left="55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45A45CE">
      <w:start w:val="1"/>
      <w:numFmt w:val="lowerRoman"/>
      <w:lvlText w:val="%9"/>
      <w:lvlJc w:val="left"/>
      <w:pPr>
        <w:ind w:left="6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533C6335"/>
    <w:multiLevelType w:val="multilevel"/>
    <w:tmpl w:val="8BB06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326377"/>
    <w:multiLevelType w:val="multilevel"/>
    <w:tmpl w:val="23A0F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1308C5"/>
    <w:multiLevelType w:val="multilevel"/>
    <w:tmpl w:val="3C9207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421B2B"/>
    <w:multiLevelType w:val="multilevel"/>
    <w:tmpl w:val="EAC4FA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5C01F3"/>
    <w:multiLevelType w:val="multilevel"/>
    <w:tmpl w:val="FDEE4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1A71B6"/>
    <w:multiLevelType w:val="multilevel"/>
    <w:tmpl w:val="584CD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7E543E"/>
    <w:multiLevelType w:val="multilevel"/>
    <w:tmpl w:val="07FCA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A5177B"/>
    <w:multiLevelType w:val="multilevel"/>
    <w:tmpl w:val="F01873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3636B3"/>
    <w:multiLevelType w:val="multilevel"/>
    <w:tmpl w:val="51C0C7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A31F7C"/>
    <w:multiLevelType w:val="multilevel"/>
    <w:tmpl w:val="06D20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EF4BAC"/>
    <w:multiLevelType w:val="multilevel"/>
    <w:tmpl w:val="8CB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AE7741"/>
    <w:multiLevelType w:val="multilevel"/>
    <w:tmpl w:val="7D2C65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D00753"/>
    <w:multiLevelType w:val="multilevel"/>
    <w:tmpl w:val="5F0005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880A93"/>
    <w:multiLevelType w:val="multilevel"/>
    <w:tmpl w:val="98BA8A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256C2D"/>
    <w:multiLevelType w:val="multilevel"/>
    <w:tmpl w:val="75746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E760B9"/>
    <w:multiLevelType w:val="multilevel"/>
    <w:tmpl w:val="D39EE8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3A69A8"/>
    <w:multiLevelType w:val="multilevel"/>
    <w:tmpl w:val="26FCFD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5124A9"/>
    <w:multiLevelType w:val="multilevel"/>
    <w:tmpl w:val="1C9295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C815EF"/>
    <w:multiLevelType w:val="multilevel"/>
    <w:tmpl w:val="72C217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4B38B1"/>
    <w:multiLevelType w:val="multilevel"/>
    <w:tmpl w:val="24845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025AD4"/>
    <w:multiLevelType w:val="multilevel"/>
    <w:tmpl w:val="9FC4C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CC7EAF"/>
    <w:multiLevelType w:val="multilevel"/>
    <w:tmpl w:val="AE907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535322">
    <w:abstractNumId w:val="23"/>
  </w:num>
  <w:num w:numId="2" w16cid:durableId="2101221096">
    <w:abstractNumId w:val="3"/>
  </w:num>
  <w:num w:numId="3" w16cid:durableId="1043671377">
    <w:abstractNumId w:val="39"/>
  </w:num>
  <w:num w:numId="4" w16cid:durableId="749086639">
    <w:abstractNumId w:val="32"/>
  </w:num>
  <w:num w:numId="5" w16cid:durableId="928347786">
    <w:abstractNumId w:val="25"/>
  </w:num>
  <w:num w:numId="6" w16cid:durableId="923416887">
    <w:abstractNumId w:val="46"/>
  </w:num>
  <w:num w:numId="7" w16cid:durableId="159975767">
    <w:abstractNumId w:val="24"/>
  </w:num>
  <w:num w:numId="8" w16cid:durableId="704525504">
    <w:abstractNumId w:val="58"/>
  </w:num>
  <w:num w:numId="9" w16cid:durableId="1778410153">
    <w:abstractNumId w:val="55"/>
  </w:num>
  <w:num w:numId="10" w16cid:durableId="344476353">
    <w:abstractNumId w:val="29"/>
  </w:num>
  <w:num w:numId="11" w16cid:durableId="1155994248">
    <w:abstractNumId w:val="0"/>
  </w:num>
  <w:num w:numId="12" w16cid:durableId="567151293">
    <w:abstractNumId w:val="12"/>
  </w:num>
  <w:num w:numId="13" w16cid:durableId="1206023127">
    <w:abstractNumId w:val="30"/>
  </w:num>
  <w:num w:numId="14" w16cid:durableId="2135364852">
    <w:abstractNumId w:val="44"/>
  </w:num>
  <w:num w:numId="15" w16cid:durableId="585116064">
    <w:abstractNumId w:val="7"/>
  </w:num>
  <w:num w:numId="16" w16cid:durableId="223681582">
    <w:abstractNumId w:val="10"/>
  </w:num>
  <w:num w:numId="17" w16cid:durableId="2071271682">
    <w:abstractNumId w:val="27"/>
  </w:num>
  <w:num w:numId="18" w16cid:durableId="1121266018">
    <w:abstractNumId w:val="5"/>
  </w:num>
  <w:num w:numId="19" w16cid:durableId="1434589645">
    <w:abstractNumId w:val="48"/>
  </w:num>
  <w:num w:numId="20" w16cid:durableId="559173880">
    <w:abstractNumId w:val="62"/>
  </w:num>
  <w:num w:numId="21" w16cid:durableId="1784492930">
    <w:abstractNumId w:val="9"/>
  </w:num>
  <w:num w:numId="22" w16cid:durableId="1626961632">
    <w:abstractNumId w:val="38"/>
  </w:num>
  <w:num w:numId="23" w16cid:durableId="1307858170">
    <w:abstractNumId w:val="37"/>
  </w:num>
  <w:num w:numId="24" w16cid:durableId="2143226158">
    <w:abstractNumId w:val="34"/>
  </w:num>
  <w:num w:numId="25" w16cid:durableId="2020883154">
    <w:abstractNumId w:val="40"/>
  </w:num>
  <w:num w:numId="26" w16cid:durableId="798299638">
    <w:abstractNumId w:val="43"/>
  </w:num>
  <w:num w:numId="27" w16cid:durableId="515189451">
    <w:abstractNumId w:val="20"/>
  </w:num>
  <w:num w:numId="28" w16cid:durableId="1392121938">
    <w:abstractNumId w:val="50"/>
  </w:num>
  <w:num w:numId="29" w16cid:durableId="1609384758">
    <w:abstractNumId w:val="36"/>
  </w:num>
  <w:num w:numId="30" w16cid:durableId="1871146407">
    <w:abstractNumId w:val="35"/>
  </w:num>
  <w:num w:numId="31" w16cid:durableId="2123303645">
    <w:abstractNumId w:val="53"/>
  </w:num>
  <w:num w:numId="32" w16cid:durableId="1213618083">
    <w:abstractNumId w:val="1"/>
  </w:num>
  <w:num w:numId="33" w16cid:durableId="450249732">
    <w:abstractNumId w:val="52"/>
  </w:num>
  <w:num w:numId="34" w16cid:durableId="1642073377">
    <w:abstractNumId w:val="4"/>
  </w:num>
  <w:num w:numId="35" w16cid:durableId="294263035">
    <w:abstractNumId w:val="42"/>
  </w:num>
  <w:num w:numId="36" w16cid:durableId="392241793">
    <w:abstractNumId w:val="60"/>
  </w:num>
  <w:num w:numId="37" w16cid:durableId="500243935">
    <w:abstractNumId w:val="49"/>
  </w:num>
  <w:num w:numId="38" w16cid:durableId="31658861">
    <w:abstractNumId w:val="22"/>
  </w:num>
  <w:num w:numId="39" w16cid:durableId="1134712855">
    <w:abstractNumId w:val="54"/>
  </w:num>
  <w:num w:numId="40" w16cid:durableId="857819288">
    <w:abstractNumId w:val="28"/>
  </w:num>
  <w:num w:numId="41" w16cid:durableId="1466896054">
    <w:abstractNumId w:val="33"/>
  </w:num>
  <w:num w:numId="42" w16cid:durableId="965162684">
    <w:abstractNumId w:val="13"/>
  </w:num>
  <w:num w:numId="43" w16cid:durableId="1536043297">
    <w:abstractNumId w:val="2"/>
  </w:num>
  <w:num w:numId="44" w16cid:durableId="1802765108">
    <w:abstractNumId w:val="11"/>
  </w:num>
  <w:num w:numId="45" w16cid:durableId="40716106">
    <w:abstractNumId w:val="18"/>
  </w:num>
  <w:num w:numId="46" w16cid:durableId="343216300">
    <w:abstractNumId w:val="26"/>
  </w:num>
  <w:num w:numId="47" w16cid:durableId="1775247974">
    <w:abstractNumId w:val="63"/>
  </w:num>
  <w:num w:numId="48" w16cid:durableId="1336106220">
    <w:abstractNumId w:val="51"/>
  </w:num>
  <w:num w:numId="49" w16cid:durableId="301354973">
    <w:abstractNumId w:val="16"/>
  </w:num>
  <w:num w:numId="50" w16cid:durableId="582224726">
    <w:abstractNumId w:val="6"/>
  </w:num>
  <w:num w:numId="51" w16cid:durableId="1878421407">
    <w:abstractNumId w:val="21"/>
  </w:num>
  <w:num w:numId="52" w16cid:durableId="1004088685">
    <w:abstractNumId w:val="61"/>
  </w:num>
  <w:num w:numId="53" w16cid:durableId="1054549942">
    <w:abstractNumId w:val="59"/>
  </w:num>
  <w:num w:numId="54" w16cid:durableId="84502285">
    <w:abstractNumId w:val="31"/>
  </w:num>
  <w:num w:numId="55" w16cid:durableId="924149436">
    <w:abstractNumId w:val="17"/>
  </w:num>
  <w:num w:numId="56" w16cid:durableId="174735639">
    <w:abstractNumId w:val="15"/>
  </w:num>
  <w:num w:numId="57" w16cid:durableId="593629253">
    <w:abstractNumId w:val="47"/>
  </w:num>
  <w:num w:numId="58" w16cid:durableId="376200107">
    <w:abstractNumId w:val="45"/>
  </w:num>
  <w:num w:numId="59" w16cid:durableId="963004334">
    <w:abstractNumId w:val="56"/>
  </w:num>
  <w:num w:numId="60" w16cid:durableId="489446659">
    <w:abstractNumId w:val="19"/>
  </w:num>
  <w:num w:numId="61" w16cid:durableId="2039155324">
    <w:abstractNumId w:val="8"/>
  </w:num>
  <w:num w:numId="62" w16cid:durableId="769661242">
    <w:abstractNumId w:val="57"/>
  </w:num>
  <w:num w:numId="63" w16cid:durableId="1566140406">
    <w:abstractNumId w:val="41"/>
  </w:num>
  <w:num w:numId="64" w16cid:durableId="1183284313">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21D37B"/>
    <w:rsid w:val="000026E3"/>
    <w:rsid w:val="00004D08"/>
    <w:rsid w:val="00005D1E"/>
    <w:rsid w:val="000067BB"/>
    <w:rsid w:val="000103ED"/>
    <w:rsid w:val="00013A04"/>
    <w:rsid w:val="0001555F"/>
    <w:rsid w:val="000163DB"/>
    <w:rsid w:val="00016C58"/>
    <w:rsid w:val="0002037E"/>
    <w:rsid w:val="000206EA"/>
    <w:rsid w:val="000217B9"/>
    <w:rsid w:val="000217D0"/>
    <w:rsid w:val="00022542"/>
    <w:rsid w:val="00024556"/>
    <w:rsid w:val="00027F7E"/>
    <w:rsid w:val="00027FBE"/>
    <w:rsid w:val="00030559"/>
    <w:rsid w:val="00031EB0"/>
    <w:rsid w:val="00032369"/>
    <w:rsid w:val="00032B37"/>
    <w:rsid w:val="00032E02"/>
    <w:rsid w:val="000344B4"/>
    <w:rsid w:val="00034D5F"/>
    <w:rsid w:val="00034E39"/>
    <w:rsid w:val="000366C5"/>
    <w:rsid w:val="00036A49"/>
    <w:rsid w:val="000407D0"/>
    <w:rsid w:val="00041DAA"/>
    <w:rsid w:val="00042539"/>
    <w:rsid w:val="00043C79"/>
    <w:rsid w:val="00044F59"/>
    <w:rsid w:val="00045A20"/>
    <w:rsid w:val="000462CC"/>
    <w:rsid w:val="00046FCD"/>
    <w:rsid w:val="0005163D"/>
    <w:rsid w:val="00052361"/>
    <w:rsid w:val="0005477F"/>
    <w:rsid w:val="00054D54"/>
    <w:rsid w:val="00055684"/>
    <w:rsid w:val="00055795"/>
    <w:rsid w:val="00060D1C"/>
    <w:rsid w:val="0006116C"/>
    <w:rsid w:val="00062D84"/>
    <w:rsid w:val="000632FC"/>
    <w:rsid w:val="000638EC"/>
    <w:rsid w:val="00063F22"/>
    <w:rsid w:val="00070183"/>
    <w:rsid w:val="00070236"/>
    <w:rsid w:val="00070DD0"/>
    <w:rsid w:val="0007143E"/>
    <w:rsid w:val="0007184D"/>
    <w:rsid w:val="00072999"/>
    <w:rsid w:val="0007335D"/>
    <w:rsid w:val="00074706"/>
    <w:rsid w:val="0007491B"/>
    <w:rsid w:val="00074F76"/>
    <w:rsid w:val="00075F37"/>
    <w:rsid w:val="00076C7C"/>
    <w:rsid w:val="000777FA"/>
    <w:rsid w:val="00077FD7"/>
    <w:rsid w:val="00080B73"/>
    <w:rsid w:val="00082856"/>
    <w:rsid w:val="00082982"/>
    <w:rsid w:val="00083ED9"/>
    <w:rsid w:val="00085530"/>
    <w:rsid w:val="000879DF"/>
    <w:rsid w:val="00087DE6"/>
    <w:rsid w:val="00090639"/>
    <w:rsid w:val="000908BA"/>
    <w:rsid w:val="0009147F"/>
    <w:rsid w:val="00091A9A"/>
    <w:rsid w:val="00091D8A"/>
    <w:rsid w:val="00093894"/>
    <w:rsid w:val="00093C4F"/>
    <w:rsid w:val="000942F2"/>
    <w:rsid w:val="000A1FC7"/>
    <w:rsid w:val="000A244E"/>
    <w:rsid w:val="000A3010"/>
    <w:rsid w:val="000A4872"/>
    <w:rsid w:val="000A7A7E"/>
    <w:rsid w:val="000B039C"/>
    <w:rsid w:val="000B058C"/>
    <w:rsid w:val="000B186F"/>
    <w:rsid w:val="000B2AAD"/>
    <w:rsid w:val="000B3866"/>
    <w:rsid w:val="000B51D7"/>
    <w:rsid w:val="000B61CA"/>
    <w:rsid w:val="000B6E27"/>
    <w:rsid w:val="000C0008"/>
    <w:rsid w:val="000C375D"/>
    <w:rsid w:val="000C4248"/>
    <w:rsid w:val="000C547B"/>
    <w:rsid w:val="000C6059"/>
    <w:rsid w:val="000C657D"/>
    <w:rsid w:val="000D005A"/>
    <w:rsid w:val="000D00E8"/>
    <w:rsid w:val="000D0C41"/>
    <w:rsid w:val="000D11FF"/>
    <w:rsid w:val="000D1B18"/>
    <w:rsid w:val="000D2A6C"/>
    <w:rsid w:val="000D5254"/>
    <w:rsid w:val="000D5D41"/>
    <w:rsid w:val="000D5D6F"/>
    <w:rsid w:val="000E145E"/>
    <w:rsid w:val="000E2D62"/>
    <w:rsid w:val="000E3A92"/>
    <w:rsid w:val="000E4167"/>
    <w:rsid w:val="000E5357"/>
    <w:rsid w:val="000E5466"/>
    <w:rsid w:val="000E5B66"/>
    <w:rsid w:val="000E7346"/>
    <w:rsid w:val="000E78E2"/>
    <w:rsid w:val="000E7ECF"/>
    <w:rsid w:val="000F0002"/>
    <w:rsid w:val="000F085A"/>
    <w:rsid w:val="000F10CE"/>
    <w:rsid w:val="000F2089"/>
    <w:rsid w:val="000F2D9F"/>
    <w:rsid w:val="000F3E03"/>
    <w:rsid w:val="000F3E74"/>
    <w:rsid w:val="000F4DE7"/>
    <w:rsid w:val="000F4EA7"/>
    <w:rsid w:val="000F5C0C"/>
    <w:rsid w:val="000F655D"/>
    <w:rsid w:val="00102ED6"/>
    <w:rsid w:val="00104329"/>
    <w:rsid w:val="001074F1"/>
    <w:rsid w:val="00107941"/>
    <w:rsid w:val="00110AE4"/>
    <w:rsid w:val="00112787"/>
    <w:rsid w:val="00112CD1"/>
    <w:rsid w:val="00112ED1"/>
    <w:rsid w:val="00114A00"/>
    <w:rsid w:val="00120FA4"/>
    <w:rsid w:val="00121206"/>
    <w:rsid w:val="00121C9C"/>
    <w:rsid w:val="00123772"/>
    <w:rsid w:val="001248DD"/>
    <w:rsid w:val="001250DB"/>
    <w:rsid w:val="00125EA4"/>
    <w:rsid w:val="001270EA"/>
    <w:rsid w:val="00127AE4"/>
    <w:rsid w:val="00134030"/>
    <w:rsid w:val="001342BF"/>
    <w:rsid w:val="001342EB"/>
    <w:rsid w:val="00136B1E"/>
    <w:rsid w:val="0013711E"/>
    <w:rsid w:val="00137548"/>
    <w:rsid w:val="00141165"/>
    <w:rsid w:val="00141B46"/>
    <w:rsid w:val="00141DCA"/>
    <w:rsid w:val="00143176"/>
    <w:rsid w:val="001435AF"/>
    <w:rsid w:val="00144239"/>
    <w:rsid w:val="0014527E"/>
    <w:rsid w:val="001457C5"/>
    <w:rsid w:val="001457D7"/>
    <w:rsid w:val="00146732"/>
    <w:rsid w:val="00146BD9"/>
    <w:rsid w:val="00147101"/>
    <w:rsid w:val="001479EA"/>
    <w:rsid w:val="00151786"/>
    <w:rsid w:val="00152D89"/>
    <w:rsid w:val="00152FCA"/>
    <w:rsid w:val="001540DE"/>
    <w:rsid w:val="00154101"/>
    <w:rsid w:val="0016234C"/>
    <w:rsid w:val="00164903"/>
    <w:rsid w:val="001653A0"/>
    <w:rsid w:val="001654D4"/>
    <w:rsid w:val="00165EEF"/>
    <w:rsid w:val="0016698A"/>
    <w:rsid w:val="001714A8"/>
    <w:rsid w:val="00171C66"/>
    <w:rsid w:val="001731D9"/>
    <w:rsid w:val="001752DD"/>
    <w:rsid w:val="00175440"/>
    <w:rsid w:val="00180776"/>
    <w:rsid w:val="001876CB"/>
    <w:rsid w:val="00187CAD"/>
    <w:rsid w:val="00191B9C"/>
    <w:rsid w:val="00193CC1"/>
    <w:rsid w:val="00195637"/>
    <w:rsid w:val="00195C24"/>
    <w:rsid w:val="00196B49"/>
    <w:rsid w:val="00197FB6"/>
    <w:rsid w:val="001A0032"/>
    <w:rsid w:val="001A020C"/>
    <w:rsid w:val="001A0587"/>
    <w:rsid w:val="001A0715"/>
    <w:rsid w:val="001A13FE"/>
    <w:rsid w:val="001A213C"/>
    <w:rsid w:val="001A3577"/>
    <w:rsid w:val="001A3C26"/>
    <w:rsid w:val="001A3DE5"/>
    <w:rsid w:val="001A4146"/>
    <w:rsid w:val="001A689B"/>
    <w:rsid w:val="001A6DA0"/>
    <w:rsid w:val="001B10A4"/>
    <w:rsid w:val="001B2BC1"/>
    <w:rsid w:val="001B3707"/>
    <w:rsid w:val="001B3772"/>
    <w:rsid w:val="001B412B"/>
    <w:rsid w:val="001B5026"/>
    <w:rsid w:val="001C0F88"/>
    <w:rsid w:val="001C13CB"/>
    <w:rsid w:val="001C3F78"/>
    <w:rsid w:val="001C4BD9"/>
    <w:rsid w:val="001C694C"/>
    <w:rsid w:val="001C7CAA"/>
    <w:rsid w:val="001D0557"/>
    <w:rsid w:val="001D295C"/>
    <w:rsid w:val="001D4F85"/>
    <w:rsid w:val="001D570A"/>
    <w:rsid w:val="001D6531"/>
    <w:rsid w:val="001D65B9"/>
    <w:rsid w:val="001D6624"/>
    <w:rsid w:val="001D6C51"/>
    <w:rsid w:val="001D728C"/>
    <w:rsid w:val="001E08B4"/>
    <w:rsid w:val="001E3707"/>
    <w:rsid w:val="001E3CEE"/>
    <w:rsid w:val="001E4146"/>
    <w:rsid w:val="001E4319"/>
    <w:rsid w:val="001E64F0"/>
    <w:rsid w:val="001E6F52"/>
    <w:rsid w:val="001E72F9"/>
    <w:rsid w:val="001E750F"/>
    <w:rsid w:val="001F23D8"/>
    <w:rsid w:val="001F4697"/>
    <w:rsid w:val="001F575B"/>
    <w:rsid w:val="001F71C6"/>
    <w:rsid w:val="001F73BC"/>
    <w:rsid w:val="001F7EAA"/>
    <w:rsid w:val="00201A1D"/>
    <w:rsid w:val="00202612"/>
    <w:rsid w:val="0020265A"/>
    <w:rsid w:val="002044C0"/>
    <w:rsid w:val="002045AE"/>
    <w:rsid w:val="00205051"/>
    <w:rsid w:val="002073FF"/>
    <w:rsid w:val="002079FA"/>
    <w:rsid w:val="00207BAE"/>
    <w:rsid w:val="0021007A"/>
    <w:rsid w:val="00212415"/>
    <w:rsid w:val="00215364"/>
    <w:rsid w:val="00215825"/>
    <w:rsid w:val="0021611B"/>
    <w:rsid w:val="00216137"/>
    <w:rsid w:val="00216E47"/>
    <w:rsid w:val="00216FFF"/>
    <w:rsid w:val="00220BFC"/>
    <w:rsid w:val="002215CA"/>
    <w:rsid w:val="00221B7E"/>
    <w:rsid w:val="0022268A"/>
    <w:rsid w:val="002227A1"/>
    <w:rsid w:val="00224508"/>
    <w:rsid w:val="00225932"/>
    <w:rsid w:val="00226348"/>
    <w:rsid w:val="00226715"/>
    <w:rsid w:val="00227EFA"/>
    <w:rsid w:val="00227F93"/>
    <w:rsid w:val="00231465"/>
    <w:rsid w:val="002314BA"/>
    <w:rsid w:val="00232C91"/>
    <w:rsid w:val="00232E7F"/>
    <w:rsid w:val="00232E98"/>
    <w:rsid w:val="00234436"/>
    <w:rsid w:val="00235214"/>
    <w:rsid w:val="00235A2B"/>
    <w:rsid w:val="00235D97"/>
    <w:rsid w:val="00237367"/>
    <w:rsid w:val="0024056F"/>
    <w:rsid w:val="00240A2E"/>
    <w:rsid w:val="00240C2D"/>
    <w:rsid w:val="00241ADC"/>
    <w:rsid w:val="00242050"/>
    <w:rsid w:val="00243878"/>
    <w:rsid w:val="002449E5"/>
    <w:rsid w:val="00246A83"/>
    <w:rsid w:val="00246DFF"/>
    <w:rsid w:val="00251818"/>
    <w:rsid w:val="002541E7"/>
    <w:rsid w:val="00255070"/>
    <w:rsid w:val="002570DF"/>
    <w:rsid w:val="00262087"/>
    <w:rsid w:val="00262431"/>
    <w:rsid w:val="00262C24"/>
    <w:rsid w:val="00263F58"/>
    <w:rsid w:val="00264DDE"/>
    <w:rsid w:val="00264F9E"/>
    <w:rsid w:val="00265C4A"/>
    <w:rsid w:val="002663D8"/>
    <w:rsid w:val="0026671E"/>
    <w:rsid w:val="00270A61"/>
    <w:rsid w:val="00270D1E"/>
    <w:rsid w:val="00272266"/>
    <w:rsid w:val="00273411"/>
    <w:rsid w:val="002748CD"/>
    <w:rsid w:val="002755B7"/>
    <w:rsid w:val="002759E7"/>
    <w:rsid w:val="0028018B"/>
    <w:rsid w:val="00283716"/>
    <w:rsid w:val="00284AE0"/>
    <w:rsid w:val="00285161"/>
    <w:rsid w:val="0028617E"/>
    <w:rsid w:val="00292140"/>
    <w:rsid w:val="00292206"/>
    <w:rsid w:val="0029324B"/>
    <w:rsid w:val="00295C38"/>
    <w:rsid w:val="00295E26"/>
    <w:rsid w:val="00295EE8"/>
    <w:rsid w:val="0029602C"/>
    <w:rsid w:val="00296172"/>
    <w:rsid w:val="002961F3"/>
    <w:rsid w:val="00297CCA"/>
    <w:rsid w:val="002A0860"/>
    <w:rsid w:val="002A1023"/>
    <w:rsid w:val="002A105F"/>
    <w:rsid w:val="002A18F4"/>
    <w:rsid w:val="002A21D3"/>
    <w:rsid w:val="002A2F6C"/>
    <w:rsid w:val="002A3A9C"/>
    <w:rsid w:val="002A4DFD"/>
    <w:rsid w:val="002A6268"/>
    <w:rsid w:val="002A657D"/>
    <w:rsid w:val="002A6DD1"/>
    <w:rsid w:val="002A7233"/>
    <w:rsid w:val="002A72E2"/>
    <w:rsid w:val="002A776C"/>
    <w:rsid w:val="002A7920"/>
    <w:rsid w:val="002A7F8D"/>
    <w:rsid w:val="002B00C6"/>
    <w:rsid w:val="002B056C"/>
    <w:rsid w:val="002B05B4"/>
    <w:rsid w:val="002B088F"/>
    <w:rsid w:val="002B126D"/>
    <w:rsid w:val="002B136A"/>
    <w:rsid w:val="002B1732"/>
    <w:rsid w:val="002B1E01"/>
    <w:rsid w:val="002B23B4"/>
    <w:rsid w:val="002B4CEA"/>
    <w:rsid w:val="002C0402"/>
    <w:rsid w:val="002C0F4F"/>
    <w:rsid w:val="002C1143"/>
    <w:rsid w:val="002C1A7C"/>
    <w:rsid w:val="002C1B46"/>
    <w:rsid w:val="002C1C91"/>
    <w:rsid w:val="002C2D23"/>
    <w:rsid w:val="002C411A"/>
    <w:rsid w:val="002C5632"/>
    <w:rsid w:val="002C5D2A"/>
    <w:rsid w:val="002C633F"/>
    <w:rsid w:val="002C6AF4"/>
    <w:rsid w:val="002C6EDA"/>
    <w:rsid w:val="002C6F9F"/>
    <w:rsid w:val="002C7530"/>
    <w:rsid w:val="002C7D0C"/>
    <w:rsid w:val="002D05B0"/>
    <w:rsid w:val="002D0DFB"/>
    <w:rsid w:val="002D25EA"/>
    <w:rsid w:val="002D36B0"/>
    <w:rsid w:val="002D3FA5"/>
    <w:rsid w:val="002D4726"/>
    <w:rsid w:val="002E05ED"/>
    <w:rsid w:val="002E0FDB"/>
    <w:rsid w:val="002E14D8"/>
    <w:rsid w:val="002E4DD6"/>
    <w:rsid w:val="002E4EE9"/>
    <w:rsid w:val="002E53F4"/>
    <w:rsid w:val="002E5C23"/>
    <w:rsid w:val="002E5DCF"/>
    <w:rsid w:val="002E6327"/>
    <w:rsid w:val="002E7EAA"/>
    <w:rsid w:val="002F1851"/>
    <w:rsid w:val="002F247F"/>
    <w:rsid w:val="002F4392"/>
    <w:rsid w:val="002F5753"/>
    <w:rsid w:val="002F5CFB"/>
    <w:rsid w:val="002F66D8"/>
    <w:rsid w:val="002F7D63"/>
    <w:rsid w:val="00300EF1"/>
    <w:rsid w:val="00301E4C"/>
    <w:rsid w:val="0030210C"/>
    <w:rsid w:val="00302456"/>
    <w:rsid w:val="00304A85"/>
    <w:rsid w:val="003059F6"/>
    <w:rsid w:val="00307E57"/>
    <w:rsid w:val="00311365"/>
    <w:rsid w:val="00311CE1"/>
    <w:rsid w:val="0031254E"/>
    <w:rsid w:val="00313BE7"/>
    <w:rsid w:val="00313CE5"/>
    <w:rsid w:val="00315E5A"/>
    <w:rsid w:val="00316A7F"/>
    <w:rsid w:val="003171F8"/>
    <w:rsid w:val="00323FDE"/>
    <w:rsid w:val="00325F1A"/>
    <w:rsid w:val="0033172F"/>
    <w:rsid w:val="00331EC8"/>
    <w:rsid w:val="00340965"/>
    <w:rsid w:val="0034107E"/>
    <w:rsid w:val="00341AA0"/>
    <w:rsid w:val="00341E7F"/>
    <w:rsid w:val="00342026"/>
    <w:rsid w:val="00343DAC"/>
    <w:rsid w:val="00344684"/>
    <w:rsid w:val="00345223"/>
    <w:rsid w:val="00345552"/>
    <w:rsid w:val="00347C09"/>
    <w:rsid w:val="00352DC2"/>
    <w:rsid w:val="00353635"/>
    <w:rsid w:val="003541AE"/>
    <w:rsid w:val="00354648"/>
    <w:rsid w:val="00354CAF"/>
    <w:rsid w:val="0035539E"/>
    <w:rsid w:val="0035566F"/>
    <w:rsid w:val="003572F2"/>
    <w:rsid w:val="0035733C"/>
    <w:rsid w:val="0036083B"/>
    <w:rsid w:val="00360988"/>
    <w:rsid w:val="00361767"/>
    <w:rsid w:val="00362DD6"/>
    <w:rsid w:val="00366B69"/>
    <w:rsid w:val="00366D09"/>
    <w:rsid w:val="00367614"/>
    <w:rsid w:val="003700AC"/>
    <w:rsid w:val="00370CAB"/>
    <w:rsid w:val="00370FB4"/>
    <w:rsid w:val="00376B9B"/>
    <w:rsid w:val="00377242"/>
    <w:rsid w:val="00380908"/>
    <w:rsid w:val="00382CC6"/>
    <w:rsid w:val="00383647"/>
    <w:rsid w:val="003839D8"/>
    <w:rsid w:val="00383D3E"/>
    <w:rsid w:val="00384459"/>
    <w:rsid w:val="00390B9E"/>
    <w:rsid w:val="003918D2"/>
    <w:rsid w:val="003918EA"/>
    <w:rsid w:val="00391D55"/>
    <w:rsid w:val="00392407"/>
    <w:rsid w:val="00392E60"/>
    <w:rsid w:val="003931C9"/>
    <w:rsid w:val="00394D84"/>
    <w:rsid w:val="0039565F"/>
    <w:rsid w:val="00395E1F"/>
    <w:rsid w:val="003966BA"/>
    <w:rsid w:val="00396AA6"/>
    <w:rsid w:val="003A013A"/>
    <w:rsid w:val="003A054C"/>
    <w:rsid w:val="003A0A42"/>
    <w:rsid w:val="003A0EA5"/>
    <w:rsid w:val="003A1E41"/>
    <w:rsid w:val="003A29AF"/>
    <w:rsid w:val="003A2B93"/>
    <w:rsid w:val="003A469B"/>
    <w:rsid w:val="003A5BA8"/>
    <w:rsid w:val="003B1F0D"/>
    <w:rsid w:val="003B2DBD"/>
    <w:rsid w:val="003B450C"/>
    <w:rsid w:val="003B4A75"/>
    <w:rsid w:val="003B6A91"/>
    <w:rsid w:val="003C1022"/>
    <w:rsid w:val="003C175F"/>
    <w:rsid w:val="003C1DEA"/>
    <w:rsid w:val="003C1FDA"/>
    <w:rsid w:val="003C224F"/>
    <w:rsid w:val="003C2852"/>
    <w:rsid w:val="003C2B7A"/>
    <w:rsid w:val="003C4BCE"/>
    <w:rsid w:val="003C57E3"/>
    <w:rsid w:val="003C590B"/>
    <w:rsid w:val="003C5FD4"/>
    <w:rsid w:val="003C5FF1"/>
    <w:rsid w:val="003C6CAC"/>
    <w:rsid w:val="003C7B9C"/>
    <w:rsid w:val="003C7C2B"/>
    <w:rsid w:val="003D0FCF"/>
    <w:rsid w:val="003D30FC"/>
    <w:rsid w:val="003D5ADF"/>
    <w:rsid w:val="003D66AE"/>
    <w:rsid w:val="003E0E61"/>
    <w:rsid w:val="003E189C"/>
    <w:rsid w:val="003E21BB"/>
    <w:rsid w:val="003E3153"/>
    <w:rsid w:val="003E494D"/>
    <w:rsid w:val="003E5EE0"/>
    <w:rsid w:val="003E6DEA"/>
    <w:rsid w:val="003E793D"/>
    <w:rsid w:val="003E79C7"/>
    <w:rsid w:val="003E7DAE"/>
    <w:rsid w:val="003F0503"/>
    <w:rsid w:val="003F1679"/>
    <w:rsid w:val="003F2E11"/>
    <w:rsid w:val="003F3834"/>
    <w:rsid w:val="003F4532"/>
    <w:rsid w:val="003F5483"/>
    <w:rsid w:val="003F59AD"/>
    <w:rsid w:val="003F61EE"/>
    <w:rsid w:val="003F7F9A"/>
    <w:rsid w:val="00400776"/>
    <w:rsid w:val="004012BD"/>
    <w:rsid w:val="0040133F"/>
    <w:rsid w:val="00406C10"/>
    <w:rsid w:val="00407A3B"/>
    <w:rsid w:val="00407D1F"/>
    <w:rsid w:val="004117E4"/>
    <w:rsid w:val="004125D6"/>
    <w:rsid w:val="0041283D"/>
    <w:rsid w:val="00412B82"/>
    <w:rsid w:val="00412E0D"/>
    <w:rsid w:val="00415F89"/>
    <w:rsid w:val="0041680B"/>
    <w:rsid w:val="00420E15"/>
    <w:rsid w:val="004217CA"/>
    <w:rsid w:val="00421A77"/>
    <w:rsid w:val="004245E4"/>
    <w:rsid w:val="0043158C"/>
    <w:rsid w:val="00431C8A"/>
    <w:rsid w:val="00433169"/>
    <w:rsid w:val="00433AF7"/>
    <w:rsid w:val="00435C9A"/>
    <w:rsid w:val="0043720F"/>
    <w:rsid w:val="00437E60"/>
    <w:rsid w:val="00440189"/>
    <w:rsid w:val="004413F8"/>
    <w:rsid w:val="00441F98"/>
    <w:rsid w:val="0044317E"/>
    <w:rsid w:val="00445B5C"/>
    <w:rsid w:val="00445E38"/>
    <w:rsid w:val="00447335"/>
    <w:rsid w:val="0044786E"/>
    <w:rsid w:val="00447F89"/>
    <w:rsid w:val="004525AF"/>
    <w:rsid w:val="00453E39"/>
    <w:rsid w:val="00455E7A"/>
    <w:rsid w:val="004560DF"/>
    <w:rsid w:val="00456BD5"/>
    <w:rsid w:val="00457002"/>
    <w:rsid w:val="00457A95"/>
    <w:rsid w:val="00461D82"/>
    <w:rsid w:val="0046338B"/>
    <w:rsid w:val="004634EA"/>
    <w:rsid w:val="00463ED1"/>
    <w:rsid w:val="00464241"/>
    <w:rsid w:val="00464381"/>
    <w:rsid w:val="00464DED"/>
    <w:rsid w:val="00467DE7"/>
    <w:rsid w:val="00470EB9"/>
    <w:rsid w:val="00471001"/>
    <w:rsid w:val="004713B1"/>
    <w:rsid w:val="0047141C"/>
    <w:rsid w:val="00472C60"/>
    <w:rsid w:val="0047400A"/>
    <w:rsid w:val="00474897"/>
    <w:rsid w:val="004763EA"/>
    <w:rsid w:val="004765D7"/>
    <w:rsid w:val="0047775C"/>
    <w:rsid w:val="004822E2"/>
    <w:rsid w:val="00482F38"/>
    <w:rsid w:val="004832E6"/>
    <w:rsid w:val="004841E7"/>
    <w:rsid w:val="0048429D"/>
    <w:rsid w:val="0048512C"/>
    <w:rsid w:val="00485606"/>
    <w:rsid w:val="00486EDE"/>
    <w:rsid w:val="00490D9B"/>
    <w:rsid w:val="00492057"/>
    <w:rsid w:val="00492BF1"/>
    <w:rsid w:val="00494909"/>
    <w:rsid w:val="00494B12"/>
    <w:rsid w:val="0049500A"/>
    <w:rsid w:val="004956CB"/>
    <w:rsid w:val="00495E73"/>
    <w:rsid w:val="00497D51"/>
    <w:rsid w:val="004A0EE6"/>
    <w:rsid w:val="004A2E0A"/>
    <w:rsid w:val="004A3000"/>
    <w:rsid w:val="004A3808"/>
    <w:rsid w:val="004A470D"/>
    <w:rsid w:val="004A68D2"/>
    <w:rsid w:val="004B13F8"/>
    <w:rsid w:val="004B18B9"/>
    <w:rsid w:val="004B1B3E"/>
    <w:rsid w:val="004B46BC"/>
    <w:rsid w:val="004B529A"/>
    <w:rsid w:val="004B547B"/>
    <w:rsid w:val="004B56A5"/>
    <w:rsid w:val="004B5C28"/>
    <w:rsid w:val="004B6E51"/>
    <w:rsid w:val="004C0864"/>
    <w:rsid w:val="004C1B74"/>
    <w:rsid w:val="004C4078"/>
    <w:rsid w:val="004C47BA"/>
    <w:rsid w:val="004C5576"/>
    <w:rsid w:val="004C5E13"/>
    <w:rsid w:val="004C62A3"/>
    <w:rsid w:val="004C6CB5"/>
    <w:rsid w:val="004D2B3C"/>
    <w:rsid w:val="004D369B"/>
    <w:rsid w:val="004D44CF"/>
    <w:rsid w:val="004D705D"/>
    <w:rsid w:val="004E11A5"/>
    <w:rsid w:val="004E147E"/>
    <w:rsid w:val="004E197D"/>
    <w:rsid w:val="004E1BB8"/>
    <w:rsid w:val="004E21B3"/>
    <w:rsid w:val="004E3FC2"/>
    <w:rsid w:val="004E5C87"/>
    <w:rsid w:val="004E6385"/>
    <w:rsid w:val="004F0E8A"/>
    <w:rsid w:val="004F22A3"/>
    <w:rsid w:val="004F3729"/>
    <w:rsid w:val="004F3DAE"/>
    <w:rsid w:val="004F5271"/>
    <w:rsid w:val="004F71E6"/>
    <w:rsid w:val="00500990"/>
    <w:rsid w:val="00501BD1"/>
    <w:rsid w:val="0050275F"/>
    <w:rsid w:val="00502856"/>
    <w:rsid w:val="0050395B"/>
    <w:rsid w:val="00507C4B"/>
    <w:rsid w:val="005100ED"/>
    <w:rsid w:val="005105DD"/>
    <w:rsid w:val="00511B90"/>
    <w:rsid w:val="0051275B"/>
    <w:rsid w:val="00512CE1"/>
    <w:rsid w:val="00514473"/>
    <w:rsid w:val="0051495B"/>
    <w:rsid w:val="00515831"/>
    <w:rsid w:val="00517B1F"/>
    <w:rsid w:val="00523FD4"/>
    <w:rsid w:val="00524F32"/>
    <w:rsid w:val="0052525B"/>
    <w:rsid w:val="005264E4"/>
    <w:rsid w:val="00527006"/>
    <w:rsid w:val="00527CAC"/>
    <w:rsid w:val="00531646"/>
    <w:rsid w:val="00531664"/>
    <w:rsid w:val="00531736"/>
    <w:rsid w:val="00531802"/>
    <w:rsid w:val="0053329F"/>
    <w:rsid w:val="00533347"/>
    <w:rsid w:val="0053390C"/>
    <w:rsid w:val="00533B23"/>
    <w:rsid w:val="00534727"/>
    <w:rsid w:val="005347BA"/>
    <w:rsid w:val="00534FDC"/>
    <w:rsid w:val="005352DD"/>
    <w:rsid w:val="00536FFC"/>
    <w:rsid w:val="0054032E"/>
    <w:rsid w:val="0054062A"/>
    <w:rsid w:val="00540C51"/>
    <w:rsid w:val="00541090"/>
    <w:rsid w:val="00541F1F"/>
    <w:rsid w:val="00545651"/>
    <w:rsid w:val="005466CB"/>
    <w:rsid w:val="00546781"/>
    <w:rsid w:val="00546966"/>
    <w:rsid w:val="00550762"/>
    <w:rsid w:val="00551213"/>
    <w:rsid w:val="0055136E"/>
    <w:rsid w:val="00551E19"/>
    <w:rsid w:val="0055280F"/>
    <w:rsid w:val="00553D47"/>
    <w:rsid w:val="00555FBF"/>
    <w:rsid w:val="005565DA"/>
    <w:rsid w:val="00557347"/>
    <w:rsid w:val="005576D0"/>
    <w:rsid w:val="00561D99"/>
    <w:rsid w:val="00562493"/>
    <w:rsid w:val="00564049"/>
    <w:rsid w:val="005646DD"/>
    <w:rsid w:val="00566B15"/>
    <w:rsid w:val="00566B8F"/>
    <w:rsid w:val="005676D7"/>
    <w:rsid w:val="00570011"/>
    <w:rsid w:val="0057019A"/>
    <w:rsid w:val="00570D91"/>
    <w:rsid w:val="00571CF7"/>
    <w:rsid w:val="00572056"/>
    <w:rsid w:val="00572B66"/>
    <w:rsid w:val="005733BA"/>
    <w:rsid w:val="0057442E"/>
    <w:rsid w:val="005756D8"/>
    <w:rsid w:val="005760B7"/>
    <w:rsid w:val="00576A4C"/>
    <w:rsid w:val="005772FB"/>
    <w:rsid w:val="005805D0"/>
    <w:rsid w:val="005809BC"/>
    <w:rsid w:val="00581AC6"/>
    <w:rsid w:val="0058263E"/>
    <w:rsid w:val="0058487D"/>
    <w:rsid w:val="00585293"/>
    <w:rsid w:val="00585639"/>
    <w:rsid w:val="005862C5"/>
    <w:rsid w:val="005866F8"/>
    <w:rsid w:val="00586F1E"/>
    <w:rsid w:val="005871C0"/>
    <w:rsid w:val="0058742C"/>
    <w:rsid w:val="00592857"/>
    <w:rsid w:val="005949E0"/>
    <w:rsid w:val="00594A3D"/>
    <w:rsid w:val="005976D5"/>
    <w:rsid w:val="005A0B79"/>
    <w:rsid w:val="005A1136"/>
    <w:rsid w:val="005A2622"/>
    <w:rsid w:val="005A344A"/>
    <w:rsid w:val="005A51BC"/>
    <w:rsid w:val="005A5532"/>
    <w:rsid w:val="005A7397"/>
    <w:rsid w:val="005B070D"/>
    <w:rsid w:val="005B07A1"/>
    <w:rsid w:val="005B38C6"/>
    <w:rsid w:val="005B4BBC"/>
    <w:rsid w:val="005B6D15"/>
    <w:rsid w:val="005B76AE"/>
    <w:rsid w:val="005C106C"/>
    <w:rsid w:val="005C1AB7"/>
    <w:rsid w:val="005C20A6"/>
    <w:rsid w:val="005C246B"/>
    <w:rsid w:val="005C25DD"/>
    <w:rsid w:val="005C2E5C"/>
    <w:rsid w:val="005C398D"/>
    <w:rsid w:val="005C46A9"/>
    <w:rsid w:val="005C4B1B"/>
    <w:rsid w:val="005C50FA"/>
    <w:rsid w:val="005C676F"/>
    <w:rsid w:val="005D3B0A"/>
    <w:rsid w:val="005D55E7"/>
    <w:rsid w:val="005D7695"/>
    <w:rsid w:val="005D78E8"/>
    <w:rsid w:val="005E095E"/>
    <w:rsid w:val="005E0A5E"/>
    <w:rsid w:val="005E0F27"/>
    <w:rsid w:val="005E3013"/>
    <w:rsid w:val="005E3B26"/>
    <w:rsid w:val="005E4586"/>
    <w:rsid w:val="005E658B"/>
    <w:rsid w:val="005F0460"/>
    <w:rsid w:val="005F22E4"/>
    <w:rsid w:val="005F24A1"/>
    <w:rsid w:val="005F2EEF"/>
    <w:rsid w:val="005F35E2"/>
    <w:rsid w:val="005F4ADA"/>
    <w:rsid w:val="005F5DB1"/>
    <w:rsid w:val="00600309"/>
    <w:rsid w:val="00601457"/>
    <w:rsid w:val="0060575C"/>
    <w:rsid w:val="00605BAE"/>
    <w:rsid w:val="0060668E"/>
    <w:rsid w:val="00607046"/>
    <w:rsid w:val="006079E3"/>
    <w:rsid w:val="00611416"/>
    <w:rsid w:val="00612F06"/>
    <w:rsid w:val="0061313D"/>
    <w:rsid w:val="00613510"/>
    <w:rsid w:val="00613657"/>
    <w:rsid w:val="00613B6C"/>
    <w:rsid w:val="0061451B"/>
    <w:rsid w:val="006147C7"/>
    <w:rsid w:val="00621D25"/>
    <w:rsid w:val="00623B43"/>
    <w:rsid w:val="0062507A"/>
    <w:rsid w:val="00625EB4"/>
    <w:rsid w:val="006271BC"/>
    <w:rsid w:val="0062771E"/>
    <w:rsid w:val="0063074A"/>
    <w:rsid w:val="006317B3"/>
    <w:rsid w:val="00632811"/>
    <w:rsid w:val="0063329F"/>
    <w:rsid w:val="006348E2"/>
    <w:rsid w:val="00635A87"/>
    <w:rsid w:val="00636C9D"/>
    <w:rsid w:val="00637C93"/>
    <w:rsid w:val="0064090C"/>
    <w:rsid w:val="0064258E"/>
    <w:rsid w:val="00643A36"/>
    <w:rsid w:val="00643AA7"/>
    <w:rsid w:val="006449BE"/>
    <w:rsid w:val="00646FA2"/>
    <w:rsid w:val="00650A30"/>
    <w:rsid w:val="00650B93"/>
    <w:rsid w:val="006519D1"/>
    <w:rsid w:val="00652161"/>
    <w:rsid w:val="00653316"/>
    <w:rsid w:val="0065663B"/>
    <w:rsid w:val="00656B3C"/>
    <w:rsid w:val="00656B46"/>
    <w:rsid w:val="00657789"/>
    <w:rsid w:val="00660CDA"/>
    <w:rsid w:val="00665C97"/>
    <w:rsid w:val="00666DEA"/>
    <w:rsid w:val="006679AF"/>
    <w:rsid w:val="00667D6A"/>
    <w:rsid w:val="006703AE"/>
    <w:rsid w:val="006719A2"/>
    <w:rsid w:val="00671F8F"/>
    <w:rsid w:val="0067206D"/>
    <w:rsid w:val="00672761"/>
    <w:rsid w:val="00672A1C"/>
    <w:rsid w:val="00674A0C"/>
    <w:rsid w:val="00674A7F"/>
    <w:rsid w:val="00674F37"/>
    <w:rsid w:val="00675074"/>
    <w:rsid w:val="006752D4"/>
    <w:rsid w:val="0067582E"/>
    <w:rsid w:val="00675F74"/>
    <w:rsid w:val="0067636F"/>
    <w:rsid w:val="00676712"/>
    <w:rsid w:val="00676F85"/>
    <w:rsid w:val="00677AD0"/>
    <w:rsid w:val="00680F40"/>
    <w:rsid w:val="00683392"/>
    <w:rsid w:val="00683465"/>
    <w:rsid w:val="0068350C"/>
    <w:rsid w:val="00684846"/>
    <w:rsid w:val="0068492E"/>
    <w:rsid w:val="00684C6B"/>
    <w:rsid w:val="006852F2"/>
    <w:rsid w:val="00685AAC"/>
    <w:rsid w:val="00686649"/>
    <w:rsid w:val="0068697D"/>
    <w:rsid w:val="006869E2"/>
    <w:rsid w:val="00686A4E"/>
    <w:rsid w:val="00691B51"/>
    <w:rsid w:val="00693BD5"/>
    <w:rsid w:val="0069512A"/>
    <w:rsid w:val="00696E5B"/>
    <w:rsid w:val="00696F67"/>
    <w:rsid w:val="00697771"/>
    <w:rsid w:val="006A03B8"/>
    <w:rsid w:val="006A0BAB"/>
    <w:rsid w:val="006A1C1B"/>
    <w:rsid w:val="006B1004"/>
    <w:rsid w:val="006B1A9D"/>
    <w:rsid w:val="006B2611"/>
    <w:rsid w:val="006B32D5"/>
    <w:rsid w:val="006B37A9"/>
    <w:rsid w:val="006B5185"/>
    <w:rsid w:val="006B54B6"/>
    <w:rsid w:val="006B5CC9"/>
    <w:rsid w:val="006B6396"/>
    <w:rsid w:val="006B71AB"/>
    <w:rsid w:val="006C0020"/>
    <w:rsid w:val="006C0865"/>
    <w:rsid w:val="006C1408"/>
    <w:rsid w:val="006C2080"/>
    <w:rsid w:val="006C2868"/>
    <w:rsid w:val="006C2A2A"/>
    <w:rsid w:val="006C4F41"/>
    <w:rsid w:val="006C57C2"/>
    <w:rsid w:val="006C5C7C"/>
    <w:rsid w:val="006C6071"/>
    <w:rsid w:val="006C6D32"/>
    <w:rsid w:val="006D07E7"/>
    <w:rsid w:val="006D1905"/>
    <w:rsid w:val="006D205D"/>
    <w:rsid w:val="006D2203"/>
    <w:rsid w:val="006D2656"/>
    <w:rsid w:val="006D26A8"/>
    <w:rsid w:val="006D28BC"/>
    <w:rsid w:val="006D2E24"/>
    <w:rsid w:val="006D3016"/>
    <w:rsid w:val="006D343F"/>
    <w:rsid w:val="006D39CB"/>
    <w:rsid w:val="006D3AEC"/>
    <w:rsid w:val="006D4DB9"/>
    <w:rsid w:val="006D5A09"/>
    <w:rsid w:val="006D6311"/>
    <w:rsid w:val="006D7639"/>
    <w:rsid w:val="006D7B1A"/>
    <w:rsid w:val="006E0043"/>
    <w:rsid w:val="006E151E"/>
    <w:rsid w:val="006E35B4"/>
    <w:rsid w:val="006E4C73"/>
    <w:rsid w:val="006E77E2"/>
    <w:rsid w:val="006E7E8B"/>
    <w:rsid w:val="006F1442"/>
    <w:rsid w:val="006F1BCB"/>
    <w:rsid w:val="006F1CBA"/>
    <w:rsid w:val="006F2261"/>
    <w:rsid w:val="006F34FD"/>
    <w:rsid w:val="006F3EE7"/>
    <w:rsid w:val="006F4CD0"/>
    <w:rsid w:val="006F5CCE"/>
    <w:rsid w:val="006F6319"/>
    <w:rsid w:val="006F7A47"/>
    <w:rsid w:val="00702EE2"/>
    <w:rsid w:val="00703F25"/>
    <w:rsid w:val="007041E1"/>
    <w:rsid w:val="00704FD5"/>
    <w:rsid w:val="0070654E"/>
    <w:rsid w:val="00706C81"/>
    <w:rsid w:val="00710E15"/>
    <w:rsid w:val="00711BAC"/>
    <w:rsid w:val="00712762"/>
    <w:rsid w:val="00713309"/>
    <w:rsid w:val="00715293"/>
    <w:rsid w:val="00715F60"/>
    <w:rsid w:val="00717516"/>
    <w:rsid w:val="0072100E"/>
    <w:rsid w:val="00721A30"/>
    <w:rsid w:val="00721E95"/>
    <w:rsid w:val="00722F62"/>
    <w:rsid w:val="00724D0D"/>
    <w:rsid w:val="00725E4B"/>
    <w:rsid w:val="00726044"/>
    <w:rsid w:val="0072656C"/>
    <w:rsid w:val="007274C1"/>
    <w:rsid w:val="00727CD4"/>
    <w:rsid w:val="007307A5"/>
    <w:rsid w:val="0073086D"/>
    <w:rsid w:val="00731641"/>
    <w:rsid w:val="00732EDB"/>
    <w:rsid w:val="007335C8"/>
    <w:rsid w:val="00734476"/>
    <w:rsid w:val="007356E4"/>
    <w:rsid w:val="007357F9"/>
    <w:rsid w:val="00735BBB"/>
    <w:rsid w:val="0073751D"/>
    <w:rsid w:val="0073789B"/>
    <w:rsid w:val="007406C6"/>
    <w:rsid w:val="007409BE"/>
    <w:rsid w:val="007431BB"/>
    <w:rsid w:val="007438D0"/>
    <w:rsid w:val="00744DB3"/>
    <w:rsid w:val="007454DE"/>
    <w:rsid w:val="007502C6"/>
    <w:rsid w:val="007503B1"/>
    <w:rsid w:val="00751E53"/>
    <w:rsid w:val="00753A4B"/>
    <w:rsid w:val="00754FE9"/>
    <w:rsid w:val="0075570D"/>
    <w:rsid w:val="0075640D"/>
    <w:rsid w:val="0076011C"/>
    <w:rsid w:val="00761DCE"/>
    <w:rsid w:val="00763A5F"/>
    <w:rsid w:val="00766558"/>
    <w:rsid w:val="00766983"/>
    <w:rsid w:val="007675AA"/>
    <w:rsid w:val="0076788B"/>
    <w:rsid w:val="0077042E"/>
    <w:rsid w:val="00770E0E"/>
    <w:rsid w:val="00772A3A"/>
    <w:rsid w:val="00776871"/>
    <w:rsid w:val="007779D3"/>
    <w:rsid w:val="00777CFB"/>
    <w:rsid w:val="007801E7"/>
    <w:rsid w:val="00780B11"/>
    <w:rsid w:val="007817ED"/>
    <w:rsid w:val="00781975"/>
    <w:rsid w:val="00783231"/>
    <w:rsid w:val="00784786"/>
    <w:rsid w:val="00785492"/>
    <w:rsid w:val="007856AF"/>
    <w:rsid w:val="00787011"/>
    <w:rsid w:val="007959F9"/>
    <w:rsid w:val="00796931"/>
    <w:rsid w:val="007A17ED"/>
    <w:rsid w:val="007A2431"/>
    <w:rsid w:val="007A24A0"/>
    <w:rsid w:val="007A363C"/>
    <w:rsid w:val="007A3D53"/>
    <w:rsid w:val="007A3E74"/>
    <w:rsid w:val="007A4884"/>
    <w:rsid w:val="007A6121"/>
    <w:rsid w:val="007B153B"/>
    <w:rsid w:val="007B3385"/>
    <w:rsid w:val="007B3742"/>
    <w:rsid w:val="007B47EA"/>
    <w:rsid w:val="007B4926"/>
    <w:rsid w:val="007B5ED0"/>
    <w:rsid w:val="007C06D2"/>
    <w:rsid w:val="007C15AA"/>
    <w:rsid w:val="007C1C92"/>
    <w:rsid w:val="007C32CA"/>
    <w:rsid w:val="007C3EE6"/>
    <w:rsid w:val="007C5D77"/>
    <w:rsid w:val="007C64CD"/>
    <w:rsid w:val="007C7029"/>
    <w:rsid w:val="007D3139"/>
    <w:rsid w:val="007D35D9"/>
    <w:rsid w:val="007D38D4"/>
    <w:rsid w:val="007D3DF3"/>
    <w:rsid w:val="007D57B9"/>
    <w:rsid w:val="007D61F1"/>
    <w:rsid w:val="007D744E"/>
    <w:rsid w:val="007E0ED5"/>
    <w:rsid w:val="007E418B"/>
    <w:rsid w:val="007E4D1E"/>
    <w:rsid w:val="007E62B9"/>
    <w:rsid w:val="007E7665"/>
    <w:rsid w:val="007E8EA5"/>
    <w:rsid w:val="007F32F3"/>
    <w:rsid w:val="007F38FB"/>
    <w:rsid w:val="007F4813"/>
    <w:rsid w:val="007F55B5"/>
    <w:rsid w:val="007F668B"/>
    <w:rsid w:val="007F6D97"/>
    <w:rsid w:val="007F7079"/>
    <w:rsid w:val="007F7280"/>
    <w:rsid w:val="008030E0"/>
    <w:rsid w:val="00805B06"/>
    <w:rsid w:val="008064A6"/>
    <w:rsid w:val="008064B8"/>
    <w:rsid w:val="00806F0A"/>
    <w:rsid w:val="00810BB8"/>
    <w:rsid w:val="008125AA"/>
    <w:rsid w:val="0081295B"/>
    <w:rsid w:val="00813BF3"/>
    <w:rsid w:val="00814F3B"/>
    <w:rsid w:val="0081630D"/>
    <w:rsid w:val="00817120"/>
    <w:rsid w:val="00820C61"/>
    <w:rsid w:val="00822068"/>
    <w:rsid w:val="00822C98"/>
    <w:rsid w:val="00826712"/>
    <w:rsid w:val="008268AA"/>
    <w:rsid w:val="008275B2"/>
    <w:rsid w:val="00831BF7"/>
    <w:rsid w:val="0083205E"/>
    <w:rsid w:val="00832F3C"/>
    <w:rsid w:val="008335DE"/>
    <w:rsid w:val="00833FBA"/>
    <w:rsid w:val="0083526A"/>
    <w:rsid w:val="008369F6"/>
    <w:rsid w:val="0083725D"/>
    <w:rsid w:val="008412A5"/>
    <w:rsid w:val="00841635"/>
    <w:rsid w:val="008417C0"/>
    <w:rsid w:val="00844506"/>
    <w:rsid w:val="00845DFA"/>
    <w:rsid w:val="008469CF"/>
    <w:rsid w:val="00846FF8"/>
    <w:rsid w:val="00850DB5"/>
    <w:rsid w:val="00851648"/>
    <w:rsid w:val="00853FCE"/>
    <w:rsid w:val="0085655B"/>
    <w:rsid w:val="00857E29"/>
    <w:rsid w:val="0086039D"/>
    <w:rsid w:val="0086127B"/>
    <w:rsid w:val="00861BA3"/>
    <w:rsid w:val="00862AE5"/>
    <w:rsid w:val="0086444F"/>
    <w:rsid w:val="00866CDC"/>
    <w:rsid w:val="0086765A"/>
    <w:rsid w:val="00870B1B"/>
    <w:rsid w:val="00874367"/>
    <w:rsid w:val="0087499F"/>
    <w:rsid w:val="00875B69"/>
    <w:rsid w:val="00876BD9"/>
    <w:rsid w:val="0087745B"/>
    <w:rsid w:val="008777DD"/>
    <w:rsid w:val="00877ED2"/>
    <w:rsid w:val="00881C57"/>
    <w:rsid w:val="0088244A"/>
    <w:rsid w:val="0088333D"/>
    <w:rsid w:val="0088375B"/>
    <w:rsid w:val="00883DB5"/>
    <w:rsid w:val="008840F9"/>
    <w:rsid w:val="008842C8"/>
    <w:rsid w:val="008863A7"/>
    <w:rsid w:val="00886550"/>
    <w:rsid w:val="00886A6C"/>
    <w:rsid w:val="0088741B"/>
    <w:rsid w:val="00887829"/>
    <w:rsid w:val="00890B9E"/>
    <w:rsid w:val="00890BB7"/>
    <w:rsid w:val="00891DB0"/>
    <w:rsid w:val="00892E4C"/>
    <w:rsid w:val="00894074"/>
    <w:rsid w:val="00895644"/>
    <w:rsid w:val="00897855"/>
    <w:rsid w:val="00897958"/>
    <w:rsid w:val="008A3089"/>
    <w:rsid w:val="008A3B3B"/>
    <w:rsid w:val="008A4434"/>
    <w:rsid w:val="008A47BE"/>
    <w:rsid w:val="008A5BC6"/>
    <w:rsid w:val="008A78FE"/>
    <w:rsid w:val="008B0119"/>
    <w:rsid w:val="008B2B04"/>
    <w:rsid w:val="008B2E83"/>
    <w:rsid w:val="008B3E1E"/>
    <w:rsid w:val="008B5AD5"/>
    <w:rsid w:val="008B5C1E"/>
    <w:rsid w:val="008B5FB6"/>
    <w:rsid w:val="008B795C"/>
    <w:rsid w:val="008C0FAE"/>
    <w:rsid w:val="008C16A4"/>
    <w:rsid w:val="008C297E"/>
    <w:rsid w:val="008C3AC6"/>
    <w:rsid w:val="008C42D0"/>
    <w:rsid w:val="008C4FED"/>
    <w:rsid w:val="008C52D1"/>
    <w:rsid w:val="008C5AE6"/>
    <w:rsid w:val="008C7037"/>
    <w:rsid w:val="008D1707"/>
    <w:rsid w:val="008D2E8B"/>
    <w:rsid w:val="008D4DDD"/>
    <w:rsid w:val="008D564D"/>
    <w:rsid w:val="008D6DD2"/>
    <w:rsid w:val="008D7150"/>
    <w:rsid w:val="008D7450"/>
    <w:rsid w:val="008D74DE"/>
    <w:rsid w:val="008D7769"/>
    <w:rsid w:val="008E2662"/>
    <w:rsid w:val="008E3715"/>
    <w:rsid w:val="008E3A96"/>
    <w:rsid w:val="008E3DC2"/>
    <w:rsid w:val="008E55E2"/>
    <w:rsid w:val="008E5965"/>
    <w:rsid w:val="008F3846"/>
    <w:rsid w:val="008F5144"/>
    <w:rsid w:val="008F58F9"/>
    <w:rsid w:val="008F63B2"/>
    <w:rsid w:val="008F77EB"/>
    <w:rsid w:val="00900C1A"/>
    <w:rsid w:val="00901D27"/>
    <w:rsid w:val="00903493"/>
    <w:rsid w:val="00904D77"/>
    <w:rsid w:val="0091230A"/>
    <w:rsid w:val="00913C8B"/>
    <w:rsid w:val="00913DD1"/>
    <w:rsid w:val="009141A6"/>
    <w:rsid w:val="00915EBC"/>
    <w:rsid w:val="00920C80"/>
    <w:rsid w:val="00921E1B"/>
    <w:rsid w:val="00924A83"/>
    <w:rsid w:val="00924CF8"/>
    <w:rsid w:val="00925E84"/>
    <w:rsid w:val="00926042"/>
    <w:rsid w:val="00926BAA"/>
    <w:rsid w:val="0093002A"/>
    <w:rsid w:val="009304FC"/>
    <w:rsid w:val="0093135E"/>
    <w:rsid w:val="00931CB3"/>
    <w:rsid w:val="009324E0"/>
    <w:rsid w:val="009328EB"/>
    <w:rsid w:val="00933531"/>
    <w:rsid w:val="00935D2E"/>
    <w:rsid w:val="00935D90"/>
    <w:rsid w:val="00936022"/>
    <w:rsid w:val="00936347"/>
    <w:rsid w:val="00936ACB"/>
    <w:rsid w:val="0094098C"/>
    <w:rsid w:val="00943284"/>
    <w:rsid w:val="0094533E"/>
    <w:rsid w:val="00945775"/>
    <w:rsid w:val="009467AC"/>
    <w:rsid w:val="00946A4C"/>
    <w:rsid w:val="00947DB5"/>
    <w:rsid w:val="009511C5"/>
    <w:rsid w:val="0095161A"/>
    <w:rsid w:val="009521DA"/>
    <w:rsid w:val="00953265"/>
    <w:rsid w:val="00953D55"/>
    <w:rsid w:val="0095412B"/>
    <w:rsid w:val="009548F0"/>
    <w:rsid w:val="0095599C"/>
    <w:rsid w:val="0095744B"/>
    <w:rsid w:val="0095761C"/>
    <w:rsid w:val="00960714"/>
    <w:rsid w:val="00960C6A"/>
    <w:rsid w:val="00960CA7"/>
    <w:rsid w:val="00961E34"/>
    <w:rsid w:val="009628A8"/>
    <w:rsid w:val="00963D56"/>
    <w:rsid w:val="0096451E"/>
    <w:rsid w:val="00964F7C"/>
    <w:rsid w:val="00966176"/>
    <w:rsid w:val="009677FB"/>
    <w:rsid w:val="0097074F"/>
    <w:rsid w:val="00970D6C"/>
    <w:rsid w:val="009719E1"/>
    <w:rsid w:val="009725DD"/>
    <w:rsid w:val="0097353A"/>
    <w:rsid w:val="00974727"/>
    <w:rsid w:val="009748FC"/>
    <w:rsid w:val="009762B1"/>
    <w:rsid w:val="00981BCD"/>
    <w:rsid w:val="0098214A"/>
    <w:rsid w:val="00984809"/>
    <w:rsid w:val="00984E6D"/>
    <w:rsid w:val="00986A53"/>
    <w:rsid w:val="009870CD"/>
    <w:rsid w:val="009870D2"/>
    <w:rsid w:val="009871EC"/>
    <w:rsid w:val="00987360"/>
    <w:rsid w:val="009907F1"/>
    <w:rsid w:val="009914E5"/>
    <w:rsid w:val="009936E1"/>
    <w:rsid w:val="00994296"/>
    <w:rsid w:val="00994A62"/>
    <w:rsid w:val="00997C46"/>
    <w:rsid w:val="009A1F9B"/>
    <w:rsid w:val="009A21FB"/>
    <w:rsid w:val="009A27C1"/>
    <w:rsid w:val="009A27D3"/>
    <w:rsid w:val="009A3836"/>
    <w:rsid w:val="009B0E0E"/>
    <w:rsid w:val="009B1F8F"/>
    <w:rsid w:val="009B2B10"/>
    <w:rsid w:val="009B3C88"/>
    <w:rsid w:val="009B3DE2"/>
    <w:rsid w:val="009B479B"/>
    <w:rsid w:val="009B5CC8"/>
    <w:rsid w:val="009B6370"/>
    <w:rsid w:val="009B7323"/>
    <w:rsid w:val="009B7DAA"/>
    <w:rsid w:val="009B7E35"/>
    <w:rsid w:val="009C0A5F"/>
    <w:rsid w:val="009C1626"/>
    <w:rsid w:val="009C3678"/>
    <w:rsid w:val="009C36F7"/>
    <w:rsid w:val="009C52DC"/>
    <w:rsid w:val="009C6AA7"/>
    <w:rsid w:val="009D05F7"/>
    <w:rsid w:val="009D1914"/>
    <w:rsid w:val="009D37FE"/>
    <w:rsid w:val="009D4976"/>
    <w:rsid w:val="009E1773"/>
    <w:rsid w:val="009E1DD2"/>
    <w:rsid w:val="009E2777"/>
    <w:rsid w:val="009E2A94"/>
    <w:rsid w:val="009E4980"/>
    <w:rsid w:val="009E4E9E"/>
    <w:rsid w:val="009E6339"/>
    <w:rsid w:val="009E69C6"/>
    <w:rsid w:val="009E6CBA"/>
    <w:rsid w:val="009E7F3A"/>
    <w:rsid w:val="009F0DCF"/>
    <w:rsid w:val="009F20E1"/>
    <w:rsid w:val="009F2429"/>
    <w:rsid w:val="009F2633"/>
    <w:rsid w:val="009F4818"/>
    <w:rsid w:val="009F4F04"/>
    <w:rsid w:val="009F5F08"/>
    <w:rsid w:val="009F612D"/>
    <w:rsid w:val="009F6CC5"/>
    <w:rsid w:val="009F7C4A"/>
    <w:rsid w:val="00A011E7"/>
    <w:rsid w:val="00A01822"/>
    <w:rsid w:val="00A01DD7"/>
    <w:rsid w:val="00A01FE0"/>
    <w:rsid w:val="00A029FF"/>
    <w:rsid w:val="00A03D35"/>
    <w:rsid w:val="00A04478"/>
    <w:rsid w:val="00A07AF3"/>
    <w:rsid w:val="00A11649"/>
    <w:rsid w:val="00A11AD1"/>
    <w:rsid w:val="00A132D9"/>
    <w:rsid w:val="00A1603C"/>
    <w:rsid w:val="00A172B1"/>
    <w:rsid w:val="00A20760"/>
    <w:rsid w:val="00A233FC"/>
    <w:rsid w:val="00A23AEE"/>
    <w:rsid w:val="00A23DA3"/>
    <w:rsid w:val="00A23FE7"/>
    <w:rsid w:val="00A252FC"/>
    <w:rsid w:val="00A27097"/>
    <w:rsid w:val="00A27AFF"/>
    <w:rsid w:val="00A300FF"/>
    <w:rsid w:val="00A30374"/>
    <w:rsid w:val="00A312A8"/>
    <w:rsid w:val="00A32963"/>
    <w:rsid w:val="00A33A5D"/>
    <w:rsid w:val="00A3586B"/>
    <w:rsid w:val="00A37616"/>
    <w:rsid w:val="00A37F09"/>
    <w:rsid w:val="00A4009E"/>
    <w:rsid w:val="00A4355D"/>
    <w:rsid w:val="00A43D65"/>
    <w:rsid w:val="00A44B5E"/>
    <w:rsid w:val="00A46C8B"/>
    <w:rsid w:val="00A471D3"/>
    <w:rsid w:val="00A478DF"/>
    <w:rsid w:val="00A47DAE"/>
    <w:rsid w:val="00A5108E"/>
    <w:rsid w:val="00A51200"/>
    <w:rsid w:val="00A53D25"/>
    <w:rsid w:val="00A5615A"/>
    <w:rsid w:val="00A566BE"/>
    <w:rsid w:val="00A5672A"/>
    <w:rsid w:val="00A56888"/>
    <w:rsid w:val="00A578C0"/>
    <w:rsid w:val="00A61681"/>
    <w:rsid w:val="00A61AED"/>
    <w:rsid w:val="00A6252D"/>
    <w:rsid w:val="00A6275D"/>
    <w:rsid w:val="00A62B8E"/>
    <w:rsid w:val="00A6504A"/>
    <w:rsid w:val="00A653AE"/>
    <w:rsid w:val="00A724FD"/>
    <w:rsid w:val="00A72578"/>
    <w:rsid w:val="00A73FAF"/>
    <w:rsid w:val="00A751CE"/>
    <w:rsid w:val="00A75F8E"/>
    <w:rsid w:val="00A766BF"/>
    <w:rsid w:val="00A76C85"/>
    <w:rsid w:val="00A804D2"/>
    <w:rsid w:val="00A80C52"/>
    <w:rsid w:val="00A81237"/>
    <w:rsid w:val="00A8292C"/>
    <w:rsid w:val="00A82A14"/>
    <w:rsid w:val="00A8359D"/>
    <w:rsid w:val="00A84F27"/>
    <w:rsid w:val="00A8544A"/>
    <w:rsid w:val="00A85D0A"/>
    <w:rsid w:val="00A86372"/>
    <w:rsid w:val="00A865D8"/>
    <w:rsid w:val="00A90DD7"/>
    <w:rsid w:val="00A93387"/>
    <w:rsid w:val="00A93CA4"/>
    <w:rsid w:val="00A95B4E"/>
    <w:rsid w:val="00A96AE7"/>
    <w:rsid w:val="00AA397B"/>
    <w:rsid w:val="00AA3C27"/>
    <w:rsid w:val="00AA3F25"/>
    <w:rsid w:val="00AA505B"/>
    <w:rsid w:val="00AB17D0"/>
    <w:rsid w:val="00AB1F2A"/>
    <w:rsid w:val="00AB37EB"/>
    <w:rsid w:val="00AB3FAB"/>
    <w:rsid w:val="00AB4A3F"/>
    <w:rsid w:val="00AB4A6D"/>
    <w:rsid w:val="00AB5A4E"/>
    <w:rsid w:val="00AB647B"/>
    <w:rsid w:val="00AB6F6B"/>
    <w:rsid w:val="00AB6F7E"/>
    <w:rsid w:val="00AC287C"/>
    <w:rsid w:val="00AC3392"/>
    <w:rsid w:val="00AC5B64"/>
    <w:rsid w:val="00AC5BC8"/>
    <w:rsid w:val="00AC612A"/>
    <w:rsid w:val="00AD1CDF"/>
    <w:rsid w:val="00AD6AE1"/>
    <w:rsid w:val="00AE0021"/>
    <w:rsid w:val="00AE0734"/>
    <w:rsid w:val="00AE2D47"/>
    <w:rsid w:val="00AE34E4"/>
    <w:rsid w:val="00AE39F9"/>
    <w:rsid w:val="00AE405C"/>
    <w:rsid w:val="00AE49FD"/>
    <w:rsid w:val="00AE4C53"/>
    <w:rsid w:val="00AE6B4D"/>
    <w:rsid w:val="00AE7836"/>
    <w:rsid w:val="00AF0C95"/>
    <w:rsid w:val="00AF2934"/>
    <w:rsid w:val="00AF2DAA"/>
    <w:rsid w:val="00AF3478"/>
    <w:rsid w:val="00AF435B"/>
    <w:rsid w:val="00AF440B"/>
    <w:rsid w:val="00AF5EAC"/>
    <w:rsid w:val="00AF7968"/>
    <w:rsid w:val="00AF7C0D"/>
    <w:rsid w:val="00B01F2F"/>
    <w:rsid w:val="00B033E5"/>
    <w:rsid w:val="00B03980"/>
    <w:rsid w:val="00B04BEB"/>
    <w:rsid w:val="00B051FE"/>
    <w:rsid w:val="00B05816"/>
    <w:rsid w:val="00B122CB"/>
    <w:rsid w:val="00B127C2"/>
    <w:rsid w:val="00B13C3A"/>
    <w:rsid w:val="00B14267"/>
    <w:rsid w:val="00B146E4"/>
    <w:rsid w:val="00B1477E"/>
    <w:rsid w:val="00B149B9"/>
    <w:rsid w:val="00B14B2B"/>
    <w:rsid w:val="00B1540C"/>
    <w:rsid w:val="00B155C8"/>
    <w:rsid w:val="00B17CA6"/>
    <w:rsid w:val="00B17DE2"/>
    <w:rsid w:val="00B20709"/>
    <w:rsid w:val="00B207A3"/>
    <w:rsid w:val="00B212AB"/>
    <w:rsid w:val="00B21F96"/>
    <w:rsid w:val="00B224D1"/>
    <w:rsid w:val="00B23196"/>
    <w:rsid w:val="00B24BDE"/>
    <w:rsid w:val="00B24EA4"/>
    <w:rsid w:val="00B26D5F"/>
    <w:rsid w:val="00B3114C"/>
    <w:rsid w:val="00B32368"/>
    <w:rsid w:val="00B3266A"/>
    <w:rsid w:val="00B3379B"/>
    <w:rsid w:val="00B41E8B"/>
    <w:rsid w:val="00B44C12"/>
    <w:rsid w:val="00B45DF0"/>
    <w:rsid w:val="00B45F5E"/>
    <w:rsid w:val="00B47D73"/>
    <w:rsid w:val="00B51137"/>
    <w:rsid w:val="00B53B6E"/>
    <w:rsid w:val="00B5400C"/>
    <w:rsid w:val="00B54C9F"/>
    <w:rsid w:val="00B602C7"/>
    <w:rsid w:val="00B64096"/>
    <w:rsid w:val="00B67210"/>
    <w:rsid w:val="00B6791F"/>
    <w:rsid w:val="00B7111C"/>
    <w:rsid w:val="00B7279D"/>
    <w:rsid w:val="00B73788"/>
    <w:rsid w:val="00B7557C"/>
    <w:rsid w:val="00B76134"/>
    <w:rsid w:val="00B7746F"/>
    <w:rsid w:val="00B77D6C"/>
    <w:rsid w:val="00B77DDD"/>
    <w:rsid w:val="00B77F6D"/>
    <w:rsid w:val="00B8034D"/>
    <w:rsid w:val="00B80437"/>
    <w:rsid w:val="00B81C9E"/>
    <w:rsid w:val="00B83289"/>
    <w:rsid w:val="00B8392F"/>
    <w:rsid w:val="00B847F9"/>
    <w:rsid w:val="00B85942"/>
    <w:rsid w:val="00B8678D"/>
    <w:rsid w:val="00B87383"/>
    <w:rsid w:val="00B921AF"/>
    <w:rsid w:val="00B922B3"/>
    <w:rsid w:val="00B9634F"/>
    <w:rsid w:val="00B964C4"/>
    <w:rsid w:val="00BA0341"/>
    <w:rsid w:val="00BA15C8"/>
    <w:rsid w:val="00BA2E8B"/>
    <w:rsid w:val="00BA315D"/>
    <w:rsid w:val="00BA34B3"/>
    <w:rsid w:val="00BA4E28"/>
    <w:rsid w:val="00BA5C10"/>
    <w:rsid w:val="00BA653B"/>
    <w:rsid w:val="00BA6957"/>
    <w:rsid w:val="00BA6D53"/>
    <w:rsid w:val="00BA6F43"/>
    <w:rsid w:val="00BA767B"/>
    <w:rsid w:val="00BA781D"/>
    <w:rsid w:val="00BB0DC9"/>
    <w:rsid w:val="00BB1F0A"/>
    <w:rsid w:val="00BB2AA9"/>
    <w:rsid w:val="00BB3029"/>
    <w:rsid w:val="00BB30A7"/>
    <w:rsid w:val="00BB3A02"/>
    <w:rsid w:val="00BB487B"/>
    <w:rsid w:val="00BB4EDB"/>
    <w:rsid w:val="00BB5234"/>
    <w:rsid w:val="00BB5F28"/>
    <w:rsid w:val="00BB7D3D"/>
    <w:rsid w:val="00BC0F00"/>
    <w:rsid w:val="00BC4BA8"/>
    <w:rsid w:val="00BC4D84"/>
    <w:rsid w:val="00BC5E97"/>
    <w:rsid w:val="00BC7180"/>
    <w:rsid w:val="00BC7630"/>
    <w:rsid w:val="00BD03D2"/>
    <w:rsid w:val="00BD063A"/>
    <w:rsid w:val="00BD0CEF"/>
    <w:rsid w:val="00BD1D7D"/>
    <w:rsid w:val="00BD2C20"/>
    <w:rsid w:val="00BD43EE"/>
    <w:rsid w:val="00BD43FA"/>
    <w:rsid w:val="00BD46BB"/>
    <w:rsid w:val="00BD6160"/>
    <w:rsid w:val="00BD7EE3"/>
    <w:rsid w:val="00BE0988"/>
    <w:rsid w:val="00BE1104"/>
    <w:rsid w:val="00BE15A7"/>
    <w:rsid w:val="00BE2020"/>
    <w:rsid w:val="00BE2372"/>
    <w:rsid w:val="00BE3D8F"/>
    <w:rsid w:val="00BE558D"/>
    <w:rsid w:val="00BE55AE"/>
    <w:rsid w:val="00BE68BE"/>
    <w:rsid w:val="00BE6AC3"/>
    <w:rsid w:val="00BE6E8E"/>
    <w:rsid w:val="00BF032B"/>
    <w:rsid w:val="00BF074B"/>
    <w:rsid w:val="00BF0AF0"/>
    <w:rsid w:val="00BF0B8E"/>
    <w:rsid w:val="00BF2303"/>
    <w:rsid w:val="00BF23F0"/>
    <w:rsid w:val="00BF33D2"/>
    <w:rsid w:val="00BF4BCE"/>
    <w:rsid w:val="00BF515B"/>
    <w:rsid w:val="00BF6388"/>
    <w:rsid w:val="00BF652F"/>
    <w:rsid w:val="00BF783F"/>
    <w:rsid w:val="00C0040A"/>
    <w:rsid w:val="00C01CFC"/>
    <w:rsid w:val="00C0287C"/>
    <w:rsid w:val="00C032CE"/>
    <w:rsid w:val="00C03467"/>
    <w:rsid w:val="00C034F6"/>
    <w:rsid w:val="00C03725"/>
    <w:rsid w:val="00C03FF7"/>
    <w:rsid w:val="00C050AD"/>
    <w:rsid w:val="00C06F16"/>
    <w:rsid w:val="00C07294"/>
    <w:rsid w:val="00C07735"/>
    <w:rsid w:val="00C103AB"/>
    <w:rsid w:val="00C125AD"/>
    <w:rsid w:val="00C12DBB"/>
    <w:rsid w:val="00C13937"/>
    <w:rsid w:val="00C15758"/>
    <w:rsid w:val="00C15C5A"/>
    <w:rsid w:val="00C16A8D"/>
    <w:rsid w:val="00C17D19"/>
    <w:rsid w:val="00C201AF"/>
    <w:rsid w:val="00C21234"/>
    <w:rsid w:val="00C216EB"/>
    <w:rsid w:val="00C226A9"/>
    <w:rsid w:val="00C234CF"/>
    <w:rsid w:val="00C23F7E"/>
    <w:rsid w:val="00C247E8"/>
    <w:rsid w:val="00C26346"/>
    <w:rsid w:val="00C26AAE"/>
    <w:rsid w:val="00C26ED0"/>
    <w:rsid w:val="00C270C8"/>
    <w:rsid w:val="00C27306"/>
    <w:rsid w:val="00C2799A"/>
    <w:rsid w:val="00C27EC9"/>
    <w:rsid w:val="00C3048A"/>
    <w:rsid w:val="00C30791"/>
    <w:rsid w:val="00C30F7A"/>
    <w:rsid w:val="00C31475"/>
    <w:rsid w:val="00C320C0"/>
    <w:rsid w:val="00C3355D"/>
    <w:rsid w:val="00C35564"/>
    <w:rsid w:val="00C37979"/>
    <w:rsid w:val="00C40541"/>
    <w:rsid w:val="00C41201"/>
    <w:rsid w:val="00C42A16"/>
    <w:rsid w:val="00C43C3B"/>
    <w:rsid w:val="00C44045"/>
    <w:rsid w:val="00C444F2"/>
    <w:rsid w:val="00C44D2E"/>
    <w:rsid w:val="00C45A0E"/>
    <w:rsid w:val="00C45AFC"/>
    <w:rsid w:val="00C465A7"/>
    <w:rsid w:val="00C47690"/>
    <w:rsid w:val="00C5161F"/>
    <w:rsid w:val="00C516C3"/>
    <w:rsid w:val="00C51731"/>
    <w:rsid w:val="00C51BB4"/>
    <w:rsid w:val="00C52E54"/>
    <w:rsid w:val="00C53AD9"/>
    <w:rsid w:val="00C546EE"/>
    <w:rsid w:val="00C5598E"/>
    <w:rsid w:val="00C55A1E"/>
    <w:rsid w:val="00C55EED"/>
    <w:rsid w:val="00C56BED"/>
    <w:rsid w:val="00C576C4"/>
    <w:rsid w:val="00C613B7"/>
    <w:rsid w:val="00C621FB"/>
    <w:rsid w:val="00C62262"/>
    <w:rsid w:val="00C62CB4"/>
    <w:rsid w:val="00C6369A"/>
    <w:rsid w:val="00C6377D"/>
    <w:rsid w:val="00C64B5D"/>
    <w:rsid w:val="00C64C39"/>
    <w:rsid w:val="00C65DAA"/>
    <w:rsid w:val="00C65ECE"/>
    <w:rsid w:val="00C6613A"/>
    <w:rsid w:val="00C662E1"/>
    <w:rsid w:val="00C707B9"/>
    <w:rsid w:val="00C72C79"/>
    <w:rsid w:val="00C7524D"/>
    <w:rsid w:val="00C75554"/>
    <w:rsid w:val="00C759F7"/>
    <w:rsid w:val="00C75D42"/>
    <w:rsid w:val="00C76389"/>
    <w:rsid w:val="00C76716"/>
    <w:rsid w:val="00C800B6"/>
    <w:rsid w:val="00C80C95"/>
    <w:rsid w:val="00C8139B"/>
    <w:rsid w:val="00C85017"/>
    <w:rsid w:val="00C8516C"/>
    <w:rsid w:val="00C852BE"/>
    <w:rsid w:val="00C8638A"/>
    <w:rsid w:val="00C909BE"/>
    <w:rsid w:val="00C90DF0"/>
    <w:rsid w:val="00C91DCD"/>
    <w:rsid w:val="00C91F40"/>
    <w:rsid w:val="00C95410"/>
    <w:rsid w:val="00CA2BD3"/>
    <w:rsid w:val="00CB07C9"/>
    <w:rsid w:val="00CB0B4B"/>
    <w:rsid w:val="00CB1595"/>
    <w:rsid w:val="00CB18B0"/>
    <w:rsid w:val="00CB1959"/>
    <w:rsid w:val="00CB1FE7"/>
    <w:rsid w:val="00CB2C78"/>
    <w:rsid w:val="00CB38AE"/>
    <w:rsid w:val="00CB3BBB"/>
    <w:rsid w:val="00CC084E"/>
    <w:rsid w:val="00CC0F8F"/>
    <w:rsid w:val="00CC1818"/>
    <w:rsid w:val="00CC46EC"/>
    <w:rsid w:val="00CC4D9B"/>
    <w:rsid w:val="00CC6020"/>
    <w:rsid w:val="00CC6D00"/>
    <w:rsid w:val="00CD037E"/>
    <w:rsid w:val="00CD0D08"/>
    <w:rsid w:val="00CD2348"/>
    <w:rsid w:val="00CD2F61"/>
    <w:rsid w:val="00CD3927"/>
    <w:rsid w:val="00CD49FA"/>
    <w:rsid w:val="00CD4CCF"/>
    <w:rsid w:val="00CD67CC"/>
    <w:rsid w:val="00CD6DE1"/>
    <w:rsid w:val="00CE0C7F"/>
    <w:rsid w:val="00CE0CAC"/>
    <w:rsid w:val="00CE1949"/>
    <w:rsid w:val="00CE1E4F"/>
    <w:rsid w:val="00CE2552"/>
    <w:rsid w:val="00CE2D0C"/>
    <w:rsid w:val="00CE51C4"/>
    <w:rsid w:val="00CE5481"/>
    <w:rsid w:val="00CE5942"/>
    <w:rsid w:val="00CEC056"/>
    <w:rsid w:val="00CF0653"/>
    <w:rsid w:val="00CF090D"/>
    <w:rsid w:val="00CF0EF1"/>
    <w:rsid w:val="00CF129E"/>
    <w:rsid w:val="00CF1480"/>
    <w:rsid w:val="00CF20E6"/>
    <w:rsid w:val="00CF2162"/>
    <w:rsid w:val="00CF2803"/>
    <w:rsid w:val="00CF3A77"/>
    <w:rsid w:val="00CF3B83"/>
    <w:rsid w:val="00D02971"/>
    <w:rsid w:val="00D02C45"/>
    <w:rsid w:val="00D02CCF"/>
    <w:rsid w:val="00D02D59"/>
    <w:rsid w:val="00D02ED5"/>
    <w:rsid w:val="00D043C7"/>
    <w:rsid w:val="00D04884"/>
    <w:rsid w:val="00D058DB"/>
    <w:rsid w:val="00D1216E"/>
    <w:rsid w:val="00D14A2B"/>
    <w:rsid w:val="00D20EE2"/>
    <w:rsid w:val="00D21544"/>
    <w:rsid w:val="00D2253E"/>
    <w:rsid w:val="00D23C36"/>
    <w:rsid w:val="00D23D4A"/>
    <w:rsid w:val="00D25221"/>
    <w:rsid w:val="00D262BE"/>
    <w:rsid w:val="00D273BC"/>
    <w:rsid w:val="00D273FE"/>
    <w:rsid w:val="00D2772E"/>
    <w:rsid w:val="00D35DE1"/>
    <w:rsid w:val="00D36859"/>
    <w:rsid w:val="00D37CB9"/>
    <w:rsid w:val="00D411D6"/>
    <w:rsid w:val="00D42F87"/>
    <w:rsid w:val="00D454FE"/>
    <w:rsid w:val="00D465A4"/>
    <w:rsid w:val="00D50C78"/>
    <w:rsid w:val="00D51BA8"/>
    <w:rsid w:val="00D51BB0"/>
    <w:rsid w:val="00D5231A"/>
    <w:rsid w:val="00D530E6"/>
    <w:rsid w:val="00D53C75"/>
    <w:rsid w:val="00D56C15"/>
    <w:rsid w:val="00D57A21"/>
    <w:rsid w:val="00D61325"/>
    <w:rsid w:val="00D63FE1"/>
    <w:rsid w:val="00D64907"/>
    <w:rsid w:val="00D6620B"/>
    <w:rsid w:val="00D66BA0"/>
    <w:rsid w:val="00D66C4A"/>
    <w:rsid w:val="00D67559"/>
    <w:rsid w:val="00D679B9"/>
    <w:rsid w:val="00D67F78"/>
    <w:rsid w:val="00D70ECA"/>
    <w:rsid w:val="00D726BD"/>
    <w:rsid w:val="00D72917"/>
    <w:rsid w:val="00D733B3"/>
    <w:rsid w:val="00D744B9"/>
    <w:rsid w:val="00D74E5F"/>
    <w:rsid w:val="00D76041"/>
    <w:rsid w:val="00D8686C"/>
    <w:rsid w:val="00D875D8"/>
    <w:rsid w:val="00D87635"/>
    <w:rsid w:val="00D87C66"/>
    <w:rsid w:val="00D87D4F"/>
    <w:rsid w:val="00D87F30"/>
    <w:rsid w:val="00D907F0"/>
    <w:rsid w:val="00D9245F"/>
    <w:rsid w:val="00D9336B"/>
    <w:rsid w:val="00D934DF"/>
    <w:rsid w:val="00D96DC0"/>
    <w:rsid w:val="00D97FBF"/>
    <w:rsid w:val="00DA06DE"/>
    <w:rsid w:val="00DA231A"/>
    <w:rsid w:val="00DA262B"/>
    <w:rsid w:val="00DA3DC0"/>
    <w:rsid w:val="00DA612B"/>
    <w:rsid w:val="00DA65D8"/>
    <w:rsid w:val="00DA7069"/>
    <w:rsid w:val="00DA707D"/>
    <w:rsid w:val="00DA7E1E"/>
    <w:rsid w:val="00DB0FB6"/>
    <w:rsid w:val="00DB6DBC"/>
    <w:rsid w:val="00DC11D4"/>
    <w:rsid w:val="00DC3853"/>
    <w:rsid w:val="00DC4440"/>
    <w:rsid w:val="00DC56E4"/>
    <w:rsid w:val="00DC6E1E"/>
    <w:rsid w:val="00DC74A6"/>
    <w:rsid w:val="00DD02D1"/>
    <w:rsid w:val="00DD0F7D"/>
    <w:rsid w:val="00DD1A7B"/>
    <w:rsid w:val="00DD266E"/>
    <w:rsid w:val="00DD2B1A"/>
    <w:rsid w:val="00DD3ADB"/>
    <w:rsid w:val="00DD7E23"/>
    <w:rsid w:val="00DE158A"/>
    <w:rsid w:val="00DE1D4F"/>
    <w:rsid w:val="00DE1DF6"/>
    <w:rsid w:val="00DE2085"/>
    <w:rsid w:val="00DE23CC"/>
    <w:rsid w:val="00DE2D11"/>
    <w:rsid w:val="00DE3424"/>
    <w:rsid w:val="00DE35A4"/>
    <w:rsid w:val="00DE423D"/>
    <w:rsid w:val="00DE78E3"/>
    <w:rsid w:val="00DF0613"/>
    <w:rsid w:val="00DF08BD"/>
    <w:rsid w:val="00DF1103"/>
    <w:rsid w:val="00DF2334"/>
    <w:rsid w:val="00DF27D4"/>
    <w:rsid w:val="00DF5DEA"/>
    <w:rsid w:val="00DF705D"/>
    <w:rsid w:val="00DF736A"/>
    <w:rsid w:val="00E00621"/>
    <w:rsid w:val="00E01C86"/>
    <w:rsid w:val="00E0214B"/>
    <w:rsid w:val="00E03331"/>
    <w:rsid w:val="00E03D4F"/>
    <w:rsid w:val="00E04CB1"/>
    <w:rsid w:val="00E07CAE"/>
    <w:rsid w:val="00E11E46"/>
    <w:rsid w:val="00E12A7D"/>
    <w:rsid w:val="00E14FA8"/>
    <w:rsid w:val="00E150B5"/>
    <w:rsid w:val="00E15ED7"/>
    <w:rsid w:val="00E16562"/>
    <w:rsid w:val="00E17CA1"/>
    <w:rsid w:val="00E21B8C"/>
    <w:rsid w:val="00E2505E"/>
    <w:rsid w:val="00E25ADF"/>
    <w:rsid w:val="00E26B79"/>
    <w:rsid w:val="00E27D71"/>
    <w:rsid w:val="00E319C3"/>
    <w:rsid w:val="00E325EA"/>
    <w:rsid w:val="00E332C2"/>
    <w:rsid w:val="00E33AC8"/>
    <w:rsid w:val="00E3528A"/>
    <w:rsid w:val="00E35A72"/>
    <w:rsid w:val="00E35D00"/>
    <w:rsid w:val="00E36F71"/>
    <w:rsid w:val="00E40848"/>
    <w:rsid w:val="00E41F1D"/>
    <w:rsid w:val="00E41F5B"/>
    <w:rsid w:val="00E42194"/>
    <w:rsid w:val="00E428EE"/>
    <w:rsid w:val="00E42D7B"/>
    <w:rsid w:val="00E4680B"/>
    <w:rsid w:val="00E46EB7"/>
    <w:rsid w:val="00E479A2"/>
    <w:rsid w:val="00E47A8F"/>
    <w:rsid w:val="00E51606"/>
    <w:rsid w:val="00E5335F"/>
    <w:rsid w:val="00E55958"/>
    <w:rsid w:val="00E55D0E"/>
    <w:rsid w:val="00E55DF1"/>
    <w:rsid w:val="00E55FA5"/>
    <w:rsid w:val="00E563AB"/>
    <w:rsid w:val="00E56FB9"/>
    <w:rsid w:val="00E5721E"/>
    <w:rsid w:val="00E57643"/>
    <w:rsid w:val="00E57A82"/>
    <w:rsid w:val="00E57DAF"/>
    <w:rsid w:val="00E60AC6"/>
    <w:rsid w:val="00E6124A"/>
    <w:rsid w:val="00E6189C"/>
    <w:rsid w:val="00E61D64"/>
    <w:rsid w:val="00E61E3E"/>
    <w:rsid w:val="00E62B53"/>
    <w:rsid w:val="00E62D5B"/>
    <w:rsid w:val="00E66FE9"/>
    <w:rsid w:val="00E67715"/>
    <w:rsid w:val="00E706CE"/>
    <w:rsid w:val="00E71D65"/>
    <w:rsid w:val="00E72717"/>
    <w:rsid w:val="00E73868"/>
    <w:rsid w:val="00E747EC"/>
    <w:rsid w:val="00E74B69"/>
    <w:rsid w:val="00E77B72"/>
    <w:rsid w:val="00E80151"/>
    <w:rsid w:val="00E82827"/>
    <w:rsid w:val="00E8433C"/>
    <w:rsid w:val="00E85F33"/>
    <w:rsid w:val="00E86768"/>
    <w:rsid w:val="00E8692A"/>
    <w:rsid w:val="00E86ABD"/>
    <w:rsid w:val="00E87CCC"/>
    <w:rsid w:val="00E90B8A"/>
    <w:rsid w:val="00E91A9F"/>
    <w:rsid w:val="00E91CA1"/>
    <w:rsid w:val="00E9390E"/>
    <w:rsid w:val="00E93B23"/>
    <w:rsid w:val="00E93D90"/>
    <w:rsid w:val="00E97012"/>
    <w:rsid w:val="00EA0FB5"/>
    <w:rsid w:val="00EA42DE"/>
    <w:rsid w:val="00EA454C"/>
    <w:rsid w:val="00EA5A7A"/>
    <w:rsid w:val="00EA6BEA"/>
    <w:rsid w:val="00EB06FB"/>
    <w:rsid w:val="00EB30E4"/>
    <w:rsid w:val="00EB34B7"/>
    <w:rsid w:val="00EB53C9"/>
    <w:rsid w:val="00EB5669"/>
    <w:rsid w:val="00EB57EC"/>
    <w:rsid w:val="00EB5D88"/>
    <w:rsid w:val="00EB6686"/>
    <w:rsid w:val="00EB71CD"/>
    <w:rsid w:val="00EB77FD"/>
    <w:rsid w:val="00EB7D3A"/>
    <w:rsid w:val="00EC1364"/>
    <w:rsid w:val="00EC15F3"/>
    <w:rsid w:val="00EC1888"/>
    <w:rsid w:val="00EC1A5A"/>
    <w:rsid w:val="00EC1E4B"/>
    <w:rsid w:val="00EC4F00"/>
    <w:rsid w:val="00EC5AF7"/>
    <w:rsid w:val="00EC6E07"/>
    <w:rsid w:val="00EC7C37"/>
    <w:rsid w:val="00ED03B9"/>
    <w:rsid w:val="00ED0661"/>
    <w:rsid w:val="00ED2282"/>
    <w:rsid w:val="00ED37A5"/>
    <w:rsid w:val="00ED3E68"/>
    <w:rsid w:val="00ED4C0D"/>
    <w:rsid w:val="00ED58BD"/>
    <w:rsid w:val="00ED5CCF"/>
    <w:rsid w:val="00ED77FF"/>
    <w:rsid w:val="00ED7898"/>
    <w:rsid w:val="00EE15C1"/>
    <w:rsid w:val="00EE1C18"/>
    <w:rsid w:val="00EE26B9"/>
    <w:rsid w:val="00EE41EB"/>
    <w:rsid w:val="00EE4C20"/>
    <w:rsid w:val="00EE57F6"/>
    <w:rsid w:val="00EE5E5C"/>
    <w:rsid w:val="00EE6F90"/>
    <w:rsid w:val="00EE75CE"/>
    <w:rsid w:val="00EE7A3C"/>
    <w:rsid w:val="00EF25C8"/>
    <w:rsid w:val="00EF38C3"/>
    <w:rsid w:val="00EF401F"/>
    <w:rsid w:val="00EF43C8"/>
    <w:rsid w:val="00EF56D1"/>
    <w:rsid w:val="00EF67CE"/>
    <w:rsid w:val="00EF6C68"/>
    <w:rsid w:val="00F005DD"/>
    <w:rsid w:val="00F020B2"/>
    <w:rsid w:val="00F02132"/>
    <w:rsid w:val="00F0288F"/>
    <w:rsid w:val="00F04778"/>
    <w:rsid w:val="00F05075"/>
    <w:rsid w:val="00F05BCB"/>
    <w:rsid w:val="00F07303"/>
    <w:rsid w:val="00F07823"/>
    <w:rsid w:val="00F0785A"/>
    <w:rsid w:val="00F07C40"/>
    <w:rsid w:val="00F140CA"/>
    <w:rsid w:val="00F14264"/>
    <w:rsid w:val="00F144FD"/>
    <w:rsid w:val="00F1530B"/>
    <w:rsid w:val="00F17093"/>
    <w:rsid w:val="00F17695"/>
    <w:rsid w:val="00F21729"/>
    <w:rsid w:val="00F21BA8"/>
    <w:rsid w:val="00F21E57"/>
    <w:rsid w:val="00F22A11"/>
    <w:rsid w:val="00F22D79"/>
    <w:rsid w:val="00F25A1B"/>
    <w:rsid w:val="00F25EC3"/>
    <w:rsid w:val="00F26F41"/>
    <w:rsid w:val="00F26FD6"/>
    <w:rsid w:val="00F302A4"/>
    <w:rsid w:val="00F314E8"/>
    <w:rsid w:val="00F3162F"/>
    <w:rsid w:val="00F328B9"/>
    <w:rsid w:val="00F33E51"/>
    <w:rsid w:val="00F34323"/>
    <w:rsid w:val="00F354EE"/>
    <w:rsid w:val="00F36049"/>
    <w:rsid w:val="00F37012"/>
    <w:rsid w:val="00F37B4D"/>
    <w:rsid w:val="00F406FE"/>
    <w:rsid w:val="00F412F2"/>
    <w:rsid w:val="00F41714"/>
    <w:rsid w:val="00F420BD"/>
    <w:rsid w:val="00F42313"/>
    <w:rsid w:val="00F42F58"/>
    <w:rsid w:val="00F43BF3"/>
    <w:rsid w:val="00F440E8"/>
    <w:rsid w:val="00F44FAF"/>
    <w:rsid w:val="00F45311"/>
    <w:rsid w:val="00F45927"/>
    <w:rsid w:val="00F46231"/>
    <w:rsid w:val="00F46276"/>
    <w:rsid w:val="00F46870"/>
    <w:rsid w:val="00F4698C"/>
    <w:rsid w:val="00F47347"/>
    <w:rsid w:val="00F504C4"/>
    <w:rsid w:val="00F51703"/>
    <w:rsid w:val="00F543A6"/>
    <w:rsid w:val="00F557FE"/>
    <w:rsid w:val="00F559E2"/>
    <w:rsid w:val="00F55E46"/>
    <w:rsid w:val="00F56962"/>
    <w:rsid w:val="00F602BF"/>
    <w:rsid w:val="00F60966"/>
    <w:rsid w:val="00F6098F"/>
    <w:rsid w:val="00F61D02"/>
    <w:rsid w:val="00F62C3D"/>
    <w:rsid w:val="00F64665"/>
    <w:rsid w:val="00F64FC1"/>
    <w:rsid w:val="00F710FA"/>
    <w:rsid w:val="00F71F68"/>
    <w:rsid w:val="00F7267A"/>
    <w:rsid w:val="00F72F68"/>
    <w:rsid w:val="00F736C1"/>
    <w:rsid w:val="00F739A1"/>
    <w:rsid w:val="00F74854"/>
    <w:rsid w:val="00F74E42"/>
    <w:rsid w:val="00F76606"/>
    <w:rsid w:val="00F77FCA"/>
    <w:rsid w:val="00F806D7"/>
    <w:rsid w:val="00F80834"/>
    <w:rsid w:val="00F80B0B"/>
    <w:rsid w:val="00F80C7A"/>
    <w:rsid w:val="00F80E7C"/>
    <w:rsid w:val="00F833CD"/>
    <w:rsid w:val="00F83CBB"/>
    <w:rsid w:val="00F860BC"/>
    <w:rsid w:val="00F87C96"/>
    <w:rsid w:val="00F90E1D"/>
    <w:rsid w:val="00F927E8"/>
    <w:rsid w:val="00F96464"/>
    <w:rsid w:val="00F96F52"/>
    <w:rsid w:val="00F97B12"/>
    <w:rsid w:val="00FA079C"/>
    <w:rsid w:val="00FA0DD9"/>
    <w:rsid w:val="00FA0FB5"/>
    <w:rsid w:val="00FA1BC1"/>
    <w:rsid w:val="00FA2F62"/>
    <w:rsid w:val="00FA302E"/>
    <w:rsid w:val="00FA3064"/>
    <w:rsid w:val="00FA37D9"/>
    <w:rsid w:val="00FA58B6"/>
    <w:rsid w:val="00FA77FC"/>
    <w:rsid w:val="00FB00AD"/>
    <w:rsid w:val="00FB1224"/>
    <w:rsid w:val="00FB3E17"/>
    <w:rsid w:val="00FB3FC9"/>
    <w:rsid w:val="00FB7CAE"/>
    <w:rsid w:val="00FC0C27"/>
    <w:rsid w:val="00FC34EC"/>
    <w:rsid w:val="00FC4D69"/>
    <w:rsid w:val="00FC5AFE"/>
    <w:rsid w:val="00FD019A"/>
    <w:rsid w:val="00FD04B2"/>
    <w:rsid w:val="00FD359C"/>
    <w:rsid w:val="00FD423C"/>
    <w:rsid w:val="00FD5058"/>
    <w:rsid w:val="00FD5133"/>
    <w:rsid w:val="00FD5772"/>
    <w:rsid w:val="00FD66DC"/>
    <w:rsid w:val="00FE0C85"/>
    <w:rsid w:val="00FE2859"/>
    <w:rsid w:val="00FE3033"/>
    <w:rsid w:val="00FE392E"/>
    <w:rsid w:val="00FE42DD"/>
    <w:rsid w:val="00FE523A"/>
    <w:rsid w:val="00FE5CC1"/>
    <w:rsid w:val="00FE61F4"/>
    <w:rsid w:val="00FF0475"/>
    <w:rsid w:val="00FF1561"/>
    <w:rsid w:val="00FF1E6A"/>
    <w:rsid w:val="00FF37D1"/>
    <w:rsid w:val="00FF52C8"/>
    <w:rsid w:val="00FF7286"/>
    <w:rsid w:val="017BAC44"/>
    <w:rsid w:val="018E4FC4"/>
    <w:rsid w:val="0199F05A"/>
    <w:rsid w:val="01A0E12B"/>
    <w:rsid w:val="01D35127"/>
    <w:rsid w:val="020D339F"/>
    <w:rsid w:val="02250F08"/>
    <w:rsid w:val="02476093"/>
    <w:rsid w:val="02B3D5D2"/>
    <w:rsid w:val="02C1A1DE"/>
    <w:rsid w:val="02C6900C"/>
    <w:rsid w:val="02F631A2"/>
    <w:rsid w:val="030E8A21"/>
    <w:rsid w:val="03153E79"/>
    <w:rsid w:val="033C0A02"/>
    <w:rsid w:val="03683182"/>
    <w:rsid w:val="0369E392"/>
    <w:rsid w:val="038A6E49"/>
    <w:rsid w:val="03A628A3"/>
    <w:rsid w:val="03B0DB49"/>
    <w:rsid w:val="04825FDC"/>
    <w:rsid w:val="04896689"/>
    <w:rsid w:val="04A41CE8"/>
    <w:rsid w:val="04AF3C0E"/>
    <w:rsid w:val="04EBD58E"/>
    <w:rsid w:val="0585DEBB"/>
    <w:rsid w:val="05A53762"/>
    <w:rsid w:val="05A962C9"/>
    <w:rsid w:val="05FC52D7"/>
    <w:rsid w:val="06ABD188"/>
    <w:rsid w:val="06B9CC3A"/>
    <w:rsid w:val="06BAB1F0"/>
    <w:rsid w:val="06E49D3E"/>
    <w:rsid w:val="06FED172"/>
    <w:rsid w:val="07056C30"/>
    <w:rsid w:val="076E03EB"/>
    <w:rsid w:val="07874205"/>
    <w:rsid w:val="07E56BFA"/>
    <w:rsid w:val="0806DE36"/>
    <w:rsid w:val="08938532"/>
    <w:rsid w:val="08A40D93"/>
    <w:rsid w:val="08A43ED5"/>
    <w:rsid w:val="08C805AD"/>
    <w:rsid w:val="08DFF5FB"/>
    <w:rsid w:val="08FB2980"/>
    <w:rsid w:val="090D785E"/>
    <w:rsid w:val="0935A8DA"/>
    <w:rsid w:val="095D230F"/>
    <w:rsid w:val="0A0C7233"/>
    <w:rsid w:val="0A799FF0"/>
    <w:rsid w:val="0AAC8230"/>
    <w:rsid w:val="0AC88FC6"/>
    <w:rsid w:val="0AC8A495"/>
    <w:rsid w:val="0ADF0B60"/>
    <w:rsid w:val="0AF6712E"/>
    <w:rsid w:val="0B78A0A6"/>
    <w:rsid w:val="0B94EC38"/>
    <w:rsid w:val="0B9C8B67"/>
    <w:rsid w:val="0BBAE3E3"/>
    <w:rsid w:val="0BC94FDA"/>
    <w:rsid w:val="0BE91D28"/>
    <w:rsid w:val="0C367BA8"/>
    <w:rsid w:val="0C4F0E23"/>
    <w:rsid w:val="0C59725F"/>
    <w:rsid w:val="0C995919"/>
    <w:rsid w:val="0D14169D"/>
    <w:rsid w:val="0D6516BB"/>
    <w:rsid w:val="0DBBAE10"/>
    <w:rsid w:val="0EB09562"/>
    <w:rsid w:val="0F6076B1"/>
    <w:rsid w:val="0F745205"/>
    <w:rsid w:val="0F9FCA09"/>
    <w:rsid w:val="10270980"/>
    <w:rsid w:val="10655B9D"/>
    <w:rsid w:val="108EA685"/>
    <w:rsid w:val="109B2861"/>
    <w:rsid w:val="10A34D0B"/>
    <w:rsid w:val="10CF071F"/>
    <w:rsid w:val="11299CA6"/>
    <w:rsid w:val="12283EEA"/>
    <w:rsid w:val="1258F268"/>
    <w:rsid w:val="125DEA32"/>
    <w:rsid w:val="12C40379"/>
    <w:rsid w:val="12D580C4"/>
    <w:rsid w:val="13570AE4"/>
    <w:rsid w:val="13633CEC"/>
    <w:rsid w:val="1372DC46"/>
    <w:rsid w:val="1385938A"/>
    <w:rsid w:val="138E79C0"/>
    <w:rsid w:val="13B002AC"/>
    <w:rsid w:val="13B54A2A"/>
    <w:rsid w:val="141616C9"/>
    <w:rsid w:val="1428BA8B"/>
    <w:rsid w:val="1432EEEA"/>
    <w:rsid w:val="14D3F384"/>
    <w:rsid w:val="14E22E1D"/>
    <w:rsid w:val="1514B14C"/>
    <w:rsid w:val="1519910A"/>
    <w:rsid w:val="1576EF0A"/>
    <w:rsid w:val="15AF36AF"/>
    <w:rsid w:val="15D432DA"/>
    <w:rsid w:val="164BF6B3"/>
    <w:rsid w:val="16558784"/>
    <w:rsid w:val="16860FA5"/>
    <w:rsid w:val="1703F563"/>
    <w:rsid w:val="170DF6AA"/>
    <w:rsid w:val="173CBEB3"/>
    <w:rsid w:val="17886B60"/>
    <w:rsid w:val="17A4D1D0"/>
    <w:rsid w:val="17BA7C08"/>
    <w:rsid w:val="17F23574"/>
    <w:rsid w:val="1818E9A9"/>
    <w:rsid w:val="181B0421"/>
    <w:rsid w:val="183BB73A"/>
    <w:rsid w:val="1842BE78"/>
    <w:rsid w:val="1847A7D9"/>
    <w:rsid w:val="184A9EA1"/>
    <w:rsid w:val="184CB6FF"/>
    <w:rsid w:val="188FB3A5"/>
    <w:rsid w:val="1895E6BC"/>
    <w:rsid w:val="18DF7E2D"/>
    <w:rsid w:val="193817B6"/>
    <w:rsid w:val="19AC8C94"/>
    <w:rsid w:val="19D92555"/>
    <w:rsid w:val="1A1275E6"/>
    <w:rsid w:val="1A283DA0"/>
    <w:rsid w:val="1A5D7193"/>
    <w:rsid w:val="1A608032"/>
    <w:rsid w:val="1A731954"/>
    <w:rsid w:val="1A8435E9"/>
    <w:rsid w:val="1AD2C3E1"/>
    <w:rsid w:val="1B6D7652"/>
    <w:rsid w:val="1BDEABE4"/>
    <w:rsid w:val="1BE0ACDC"/>
    <w:rsid w:val="1C51381D"/>
    <w:rsid w:val="1C70C3A6"/>
    <w:rsid w:val="1C7FF9F3"/>
    <w:rsid w:val="1C9236D7"/>
    <w:rsid w:val="1C9479D1"/>
    <w:rsid w:val="1CAD0972"/>
    <w:rsid w:val="1CD3E845"/>
    <w:rsid w:val="1CE7A289"/>
    <w:rsid w:val="1CFDCA7B"/>
    <w:rsid w:val="1D36D7D6"/>
    <w:rsid w:val="1D7A56F9"/>
    <w:rsid w:val="1DD88F9A"/>
    <w:rsid w:val="1DE48752"/>
    <w:rsid w:val="1E292DB2"/>
    <w:rsid w:val="1E32D96B"/>
    <w:rsid w:val="1EAF1659"/>
    <w:rsid w:val="1ED399B0"/>
    <w:rsid w:val="1EF5DCB5"/>
    <w:rsid w:val="1EF71D36"/>
    <w:rsid w:val="1F00C8B7"/>
    <w:rsid w:val="1F610018"/>
    <w:rsid w:val="1F78FD26"/>
    <w:rsid w:val="1F913088"/>
    <w:rsid w:val="20523B56"/>
    <w:rsid w:val="208ACC4F"/>
    <w:rsid w:val="209BE326"/>
    <w:rsid w:val="20AB13A6"/>
    <w:rsid w:val="20B62488"/>
    <w:rsid w:val="20C71700"/>
    <w:rsid w:val="20E05AC0"/>
    <w:rsid w:val="211C6218"/>
    <w:rsid w:val="2164AB2F"/>
    <w:rsid w:val="2170430E"/>
    <w:rsid w:val="219B4088"/>
    <w:rsid w:val="224D7B21"/>
    <w:rsid w:val="2251757B"/>
    <w:rsid w:val="226C8967"/>
    <w:rsid w:val="2296AF32"/>
    <w:rsid w:val="229E6767"/>
    <w:rsid w:val="231ED29E"/>
    <w:rsid w:val="2373F622"/>
    <w:rsid w:val="23829FB8"/>
    <w:rsid w:val="23AAFF93"/>
    <w:rsid w:val="23AB5C34"/>
    <w:rsid w:val="23C34FC0"/>
    <w:rsid w:val="24107D57"/>
    <w:rsid w:val="244437F3"/>
    <w:rsid w:val="24925085"/>
    <w:rsid w:val="24C4219B"/>
    <w:rsid w:val="25219CA6"/>
    <w:rsid w:val="2545018F"/>
    <w:rsid w:val="255D90CA"/>
    <w:rsid w:val="25ACBC5C"/>
    <w:rsid w:val="25BABCC3"/>
    <w:rsid w:val="25CD98EE"/>
    <w:rsid w:val="25FBE516"/>
    <w:rsid w:val="262848E3"/>
    <w:rsid w:val="2633FB33"/>
    <w:rsid w:val="265E6425"/>
    <w:rsid w:val="265F943A"/>
    <w:rsid w:val="272FA7EF"/>
    <w:rsid w:val="276550EA"/>
    <w:rsid w:val="27B8715A"/>
    <w:rsid w:val="27DD47FC"/>
    <w:rsid w:val="27F80E5F"/>
    <w:rsid w:val="27FD5CA8"/>
    <w:rsid w:val="28E34FEE"/>
    <w:rsid w:val="28F69352"/>
    <w:rsid w:val="290A02A1"/>
    <w:rsid w:val="2951FC12"/>
    <w:rsid w:val="2992D5CE"/>
    <w:rsid w:val="2997878F"/>
    <w:rsid w:val="29A4F476"/>
    <w:rsid w:val="29F17A46"/>
    <w:rsid w:val="2A020E93"/>
    <w:rsid w:val="2A4DF74A"/>
    <w:rsid w:val="2A57FF9E"/>
    <w:rsid w:val="2A8E4B4F"/>
    <w:rsid w:val="2AB5EA79"/>
    <w:rsid w:val="2AD4B476"/>
    <w:rsid w:val="2B09EFD5"/>
    <w:rsid w:val="2B1C902E"/>
    <w:rsid w:val="2B2D6D60"/>
    <w:rsid w:val="2B459DC7"/>
    <w:rsid w:val="2B8BBB2A"/>
    <w:rsid w:val="2B95D3FE"/>
    <w:rsid w:val="2BA68132"/>
    <w:rsid w:val="2C0647C9"/>
    <w:rsid w:val="2C347036"/>
    <w:rsid w:val="2C73020C"/>
    <w:rsid w:val="2CF4C591"/>
    <w:rsid w:val="2D186E1B"/>
    <w:rsid w:val="2D2ABD61"/>
    <w:rsid w:val="2D8422B7"/>
    <w:rsid w:val="2D8F95C1"/>
    <w:rsid w:val="2D9AD1C1"/>
    <w:rsid w:val="2DC6C260"/>
    <w:rsid w:val="2EC971A3"/>
    <w:rsid w:val="2EDEB8BA"/>
    <w:rsid w:val="2F515C32"/>
    <w:rsid w:val="2F66CDB1"/>
    <w:rsid w:val="2FD17372"/>
    <w:rsid w:val="2FD77088"/>
    <w:rsid w:val="3070F234"/>
    <w:rsid w:val="3095BB53"/>
    <w:rsid w:val="310BAA4F"/>
    <w:rsid w:val="314209FB"/>
    <w:rsid w:val="3201D225"/>
    <w:rsid w:val="3239AA3B"/>
    <w:rsid w:val="32685831"/>
    <w:rsid w:val="3273055A"/>
    <w:rsid w:val="32C338C2"/>
    <w:rsid w:val="32DA6283"/>
    <w:rsid w:val="32E2CAC4"/>
    <w:rsid w:val="332BC2A0"/>
    <w:rsid w:val="3336A78B"/>
    <w:rsid w:val="3361642F"/>
    <w:rsid w:val="33B5248F"/>
    <w:rsid w:val="33D2D171"/>
    <w:rsid w:val="33F92948"/>
    <w:rsid w:val="344B2C82"/>
    <w:rsid w:val="34CDD635"/>
    <w:rsid w:val="3516E930"/>
    <w:rsid w:val="35775191"/>
    <w:rsid w:val="3587B05B"/>
    <w:rsid w:val="35DE3208"/>
    <w:rsid w:val="35DEA137"/>
    <w:rsid w:val="362562B5"/>
    <w:rsid w:val="364EC9F8"/>
    <w:rsid w:val="36628293"/>
    <w:rsid w:val="367A711B"/>
    <w:rsid w:val="36E9D6FF"/>
    <w:rsid w:val="3754F880"/>
    <w:rsid w:val="37C511D2"/>
    <w:rsid w:val="37CE3CDC"/>
    <w:rsid w:val="3800A389"/>
    <w:rsid w:val="3819910C"/>
    <w:rsid w:val="390491A0"/>
    <w:rsid w:val="3969F509"/>
    <w:rsid w:val="3973C15D"/>
    <w:rsid w:val="39E0DBD6"/>
    <w:rsid w:val="39F819BA"/>
    <w:rsid w:val="3A1EADD9"/>
    <w:rsid w:val="3A41EF2D"/>
    <w:rsid w:val="3A4E302F"/>
    <w:rsid w:val="3A858E1E"/>
    <w:rsid w:val="3AE713D2"/>
    <w:rsid w:val="3AE7F34F"/>
    <w:rsid w:val="3B353BA8"/>
    <w:rsid w:val="3B6BBBED"/>
    <w:rsid w:val="3B75731D"/>
    <w:rsid w:val="3B7785E8"/>
    <w:rsid w:val="3BB2AB22"/>
    <w:rsid w:val="3BD56CDD"/>
    <w:rsid w:val="3BD60221"/>
    <w:rsid w:val="3BD71F68"/>
    <w:rsid w:val="3C0E56CC"/>
    <w:rsid w:val="3C918BA0"/>
    <w:rsid w:val="3CAB458B"/>
    <w:rsid w:val="3CF8F866"/>
    <w:rsid w:val="3D452D3B"/>
    <w:rsid w:val="3D852AE0"/>
    <w:rsid w:val="3DE44E49"/>
    <w:rsid w:val="3E1ACDC6"/>
    <w:rsid w:val="3E49980E"/>
    <w:rsid w:val="3ED28860"/>
    <w:rsid w:val="3EFFDB90"/>
    <w:rsid w:val="3F13C041"/>
    <w:rsid w:val="3F9AC653"/>
    <w:rsid w:val="3FA3534E"/>
    <w:rsid w:val="3FC195A6"/>
    <w:rsid w:val="3FE260F8"/>
    <w:rsid w:val="3FF4C3EC"/>
    <w:rsid w:val="401A0A70"/>
    <w:rsid w:val="4068EECA"/>
    <w:rsid w:val="40A9426D"/>
    <w:rsid w:val="40BDB5F5"/>
    <w:rsid w:val="40C86235"/>
    <w:rsid w:val="41190A3B"/>
    <w:rsid w:val="4126B585"/>
    <w:rsid w:val="41345349"/>
    <w:rsid w:val="41887D69"/>
    <w:rsid w:val="41AA1CD1"/>
    <w:rsid w:val="41BA752A"/>
    <w:rsid w:val="41F9541A"/>
    <w:rsid w:val="422C3982"/>
    <w:rsid w:val="427FB4FD"/>
    <w:rsid w:val="42C368B1"/>
    <w:rsid w:val="42D2B89E"/>
    <w:rsid w:val="42FE1899"/>
    <w:rsid w:val="431813BF"/>
    <w:rsid w:val="43372AC4"/>
    <w:rsid w:val="43423145"/>
    <w:rsid w:val="43C3125C"/>
    <w:rsid w:val="443EDCA3"/>
    <w:rsid w:val="44488F42"/>
    <w:rsid w:val="44EE46F0"/>
    <w:rsid w:val="45506973"/>
    <w:rsid w:val="45586F76"/>
    <w:rsid w:val="45CF9211"/>
    <w:rsid w:val="4620925A"/>
    <w:rsid w:val="46568AA4"/>
    <w:rsid w:val="4702B8EF"/>
    <w:rsid w:val="473D3D87"/>
    <w:rsid w:val="4755713C"/>
    <w:rsid w:val="47EE92D5"/>
    <w:rsid w:val="483E6DCF"/>
    <w:rsid w:val="485CD6BC"/>
    <w:rsid w:val="487D78DB"/>
    <w:rsid w:val="48C6298A"/>
    <w:rsid w:val="48F07371"/>
    <w:rsid w:val="4919BA9F"/>
    <w:rsid w:val="4985EAE9"/>
    <w:rsid w:val="499444BA"/>
    <w:rsid w:val="4A00E25C"/>
    <w:rsid w:val="4A19C052"/>
    <w:rsid w:val="4A2302DF"/>
    <w:rsid w:val="4A271BC0"/>
    <w:rsid w:val="4A7879ED"/>
    <w:rsid w:val="4A7EDC09"/>
    <w:rsid w:val="4ABAB088"/>
    <w:rsid w:val="4ACA8844"/>
    <w:rsid w:val="4AD3F8AB"/>
    <w:rsid w:val="4B30A73D"/>
    <w:rsid w:val="4B74F234"/>
    <w:rsid w:val="4BA76D0E"/>
    <w:rsid w:val="4BE1261F"/>
    <w:rsid w:val="4BF22794"/>
    <w:rsid w:val="4C1F6599"/>
    <w:rsid w:val="4C449BCA"/>
    <w:rsid w:val="4C683C36"/>
    <w:rsid w:val="4C71B32A"/>
    <w:rsid w:val="4CAF45DD"/>
    <w:rsid w:val="4CC61611"/>
    <w:rsid w:val="4CD8843B"/>
    <w:rsid w:val="4D103386"/>
    <w:rsid w:val="4D2C448F"/>
    <w:rsid w:val="4D8442DB"/>
    <w:rsid w:val="4D9A1D48"/>
    <w:rsid w:val="4DEA7A91"/>
    <w:rsid w:val="4E9AE068"/>
    <w:rsid w:val="4EC1B7B6"/>
    <w:rsid w:val="4EF22A01"/>
    <w:rsid w:val="4EF7CE03"/>
    <w:rsid w:val="4F25405A"/>
    <w:rsid w:val="4F264F5E"/>
    <w:rsid w:val="4F98DBD6"/>
    <w:rsid w:val="4FA2D279"/>
    <w:rsid w:val="4FB5E925"/>
    <w:rsid w:val="4FB8EB9F"/>
    <w:rsid w:val="4FC6A8B4"/>
    <w:rsid w:val="4FCC80E5"/>
    <w:rsid w:val="4FDB5636"/>
    <w:rsid w:val="50072CE5"/>
    <w:rsid w:val="5007A87E"/>
    <w:rsid w:val="501645E9"/>
    <w:rsid w:val="5024B97C"/>
    <w:rsid w:val="50550464"/>
    <w:rsid w:val="508FDD71"/>
    <w:rsid w:val="512664CC"/>
    <w:rsid w:val="51717D3B"/>
    <w:rsid w:val="51885D2A"/>
    <w:rsid w:val="51FE1553"/>
    <w:rsid w:val="52374FB7"/>
    <w:rsid w:val="527B8F08"/>
    <w:rsid w:val="528D22FB"/>
    <w:rsid w:val="52F46284"/>
    <w:rsid w:val="5326DC4E"/>
    <w:rsid w:val="53AEBAB2"/>
    <w:rsid w:val="53B3BD8C"/>
    <w:rsid w:val="53C83D0B"/>
    <w:rsid w:val="540CB8F3"/>
    <w:rsid w:val="547A0BC5"/>
    <w:rsid w:val="54ED867B"/>
    <w:rsid w:val="554B8608"/>
    <w:rsid w:val="555FA88F"/>
    <w:rsid w:val="556D1FDD"/>
    <w:rsid w:val="55D1CD18"/>
    <w:rsid w:val="56807438"/>
    <w:rsid w:val="56D8EF64"/>
    <w:rsid w:val="56DCAC21"/>
    <w:rsid w:val="56EB297D"/>
    <w:rsid w:val="5721D37B"/>
    <w:rsid w:val="572BA31C"/>
    <w:rsid w:val="5753C2D2"/>
    <w:rsid w:val="578E02A3"/>
    <w:rsid w:val="57C75745"/>
    <w:rsid w:val="589980CA"/>
    <w:rsid w:val="58DF7D86"/>
    <w:rsid w:val="58FAE71D"/>
    <w:rsid w:val="5917575D"/>
    <w:rsid w:val="5950BF76"/>
    <w:rsid w:val="5973EA09"/>
    <w:rsid w:val="597AC2EC"/>
    <w:rsid w:val="59860EB3"/>
    <w:rsid w:val="598E9491"/>
    <w:rsid w:val="59958979"/>
    <w:rsid w:val="59A6D81D"/>
    <w:rsid w:val="59A9042C"/>
    <w:rsid w:val="5A1AC877"/>
    <w:rsid w:val="5A57C32E"/>
    <w:rsid w:val="5B3CE388"/>
    <w:rsid w:val="5B8439CD"/>
    <w:rsid w:val="5BCEB418"/>
    <w:rsid w:val="5D109223"/>
    <w:rsid w:val="5D3BA0B6"/>
    <w:rsid w:val="5D672056"/>
    <w:rsid w:val="5D885265"/>
    <w:rsid w:val="5DA4A017"/>
    <w:rsid w:val="5E0604A5"/>
    <w:rsid w:val="5E0E4FE0"/>
    <w:rsid w:val="5E2238BF"/>
    <w:rsid w:val="5E6D56E2"/>
    <w:rsid w:val="5E87A25B"/>
    <w:rsid w:val="5F72CD3E"/>
    <w:rsid w:val="5F742D66"/>
    <w:rsid w:val="5F7E3EF0"/>
    <w:rsid w:val="5FCA8A35"/>
    <w:rsid w:val="602FF979"/>
    <w:rsid w:val="6039F552"/>
    <w:rsid w:val="6045F5EF"/>
    <w:rsid w:val="606418FB"/>
    <w:rsid w:val="60E615E5"/>
    <w:rsid w:val="610EB68C"/>
    <w:rsid w:val="611B765C"/>
    <w:rsid w:val="612834E4"/>
    <w:rsid w:val="615469E2"/>
    <w:rsid w:val="61B75BE2"/>
    <w:rsid w:val="61D42E40"/>
    <w:rsid w:val="61D73FD3"/>
    <w:rsid w:val="61E4C6BA"/>
    <w:rsid w:val="6225AB5F"/>
    <w:rsid w:val="6235E2C1"/>
    <w:rsid w:val="623BC199"/>
    <w:rsid w:val="628A72FC"/>
    <w:rsid w:val="628EBDAA"/>
    <w:rsid w:val="62D7E2C5"/>
    <w:rsid w:val="632FCBCC"/>
    <w:rsid w:val="6388EB61"/>
    <w:rsid w:val="6392D20A"/>
    <w:rsid w:val="63A4DD8A"/>
    <w:rsid w:val="63B3FA83"/>
    <w:rsid w:val="63F90E62"/>
    <w:rsid w:val="6431067B"/>
    <w:rsid w:val="64479B56"/>
    <w:rsid w:val="64752509"/>
    <w:rsid w:val="64A58D04"/>
    <w:rsid w:val="64BC396D"/>
    <w:rsid w:val="64FE7D6C"/>
    <w:rsid w:val="650ADD68"/>
    <w:rsid w:val="650E8571"/>
    <w:rsid w:val="652D1AF5"/>
    <w:rsid w:val="6591C426"/>
    <w:rsid w:val="65B673CC"/>
    <w:rsid w:val="65C8D73F"/>
    <w:rsid w:val="65CD2787"/>
    <w:rsid w:val="661991D3"/>
    <w:rsid w:val="6627C001"/>
    <w:rsid w:val="668136D8"/>
    <w:rsid w:val="672E2112"/>
    <w:rsid w:val="673F9A83"/>
    <w:rsid w:val="67E0985E"/>
    <w:rsid w:val="68125B0B"/>
    <w:rsid w:val="6829252E"/>
    <w:rsid w:val="683D0ED0"/>
    <w:rsid w:val="6842480C"/>
    <w:rsid w:val="6846F0C1"/>
    <w:rsid w:val="68532ED1"/>
    <w:rsid w:val="685392E4"/>
    <w:rsid w:val="685726EA"/>
    <w:rsid w:val="687104DC"/>
    <w:rsid w:val="6877EA56"/>
    <w:rsid w:val="68B48D0B"/>
    <w:rsid w:val="68BE1071"/>
    <w:rsid w:val="68DEE483"/>
    <w:rsid w:val="68EDF6CF"/>
    <w:rsid w:val="69369893"/>
    <w:rsid w:val="698B50D4"/>
    <w:rsid w:val="69EFFB49"/>
    <w:rsid w:val="6A0918EF"/>
    <w:rsid w:val="6A0C6698"/>
    <w:rsid w:val="6A2B06AE"/>
    <w:rsid w:val="6A4A99EC"/>
    <w:rsid w:val="6B1CEB08"/>
    <w:rsid w:val="6B581B9D"/>
    <w:rsid w:val="6B59E6FD"/>
    <w:rsid w:val="6BBCA801"/>
    <w:rsid w:val="6BDF4F3C"/>
    <w:rsid w:val="6BFB4FC6"/>
    <w:rsid w:val="6C2A5957"/>
    <w:rsid w:val="6C48898A"/>
    <w:rsid w:val="6C48A5A8"/>
    <w:rsid w:val="6CC49491"/>
    <w:rsid w:val="6CF86084"/>
    <w:rsid w:val="6D0636FE"/>
    <w:rsid w:val="6D1FA226"/>
    <w:rsid w:val="6D2DBCFD"/>
    <w:rsid w:val="6D3ADCDA"/>
    <w:rsid w:val="6D3D0091"/>
    <w:rsid w:val="6D490CE5"/>
    <w:rsid w:val="6D5C9D76"/>
    <w:rsid w:val="6D61CF85"/>
    <w:rsid w:val="6E00D19B"/>
    <w:rsid w:val="6E4CA153"/>
    <w:rsid w:val="6E66E2C6"/>
    <w:rsid w:val="6E89B785"/>
    <w:rsid w:val="6E8B945F"/>
    <w:rsid w:val="6F42C53B"/>
    <w:rsid w:val="6F99D8C2"/>
    <w:rsid w:val="70AF4082"/>
    <w:rsid w:val="70EB5496"/>
    <w:rsid w:val="70FB9628"/>
    <w:rsid w:val="711BCAC3"/>
    <w:rsid w:val="711D6312"/>
    <w:rsid w:val="71531A41"/>
    <w:rsid w:val="715F6898"/>
    <w:rsid w:val="716F565B"/>
    <w:rsid w:val="7179D896"/>
    <w:rsid w:val="7199E5AC"/>
    <w:rsid w:val="71AA6CF7"/>
    <w:rsid w:val="71B68CCD"/>
    <w:rsid w:val="72178463"/>
    <w:rsid w:val="725EFD12"/>
    <w:rsid w:val="7267A33E"/>
    <w:rsid w:val="728451A6"/>
    <w:rsid w:val="730DA107"/>
    <w:rsid w:val="7313480C"/>
    <w:rsid w:val="73350858"/>
    <w:rsid w:val="73479410"/>
    <w:rsid w:val="734D455D"/>
    <w:rsid w:val="7380FFEA"/>
    <w:rsid w:val="7393C645"/>
    <w:rsid w:val="73CAAFFA"/>
    <w:rsid w:val="7427F7C3"/>
    <w:rsid w:val="7451D052"/>
    <w:rsid w:val="7476F002"/>
    <w:rsid w:val="74E21322"/>
    <w:rsid w:val="74EEE855"/>
    <w:rsid w:val="75415010"/>
    <w:rsid w:val="758AB1D6"/>
    <w:rsid w:val="75C1F8FF"/>
    <w:rsid w:val="75D54B2B"/>
    <w:rsid w:val="75DE6089"/>
    <w:rsid w:val="75E2935D"/>
    <w:rsid w:val="76A904C5"/>
    <w:rsid w:val="76B98D82"/>
    <w:rsid w:val="76FFA370"/>
    <w:rsid w:val="77102F2B"/>
    <w:rsid w:val="77141668"/>
    <w:rsid w:val="772F1811"/>
    <w:rsid w:val="773A30E7"/>
    <w:rsid w:val="773CEC88"/>
    <w:rsid w:val="77EBBF6F"/>
    <w:rsid w:val="7816833F"/>
    <w:rsid w:val="78A53040"/>
    <w:rsid w:val="78DFC670"/>
    <w:rsid w:val="79B3A02E"/>
    <w:rsid w:val="7A232C0C"/>
    <w:rsid w:val="7A28221E"/>
    <w:rsid w:val="7A2B66BF"/>
    <w:rsid w:val="7A40F15C"/>
    <w:rsid w:val="7A7D7226"/>
    <w:rsid w:val="7AC2A8D1"/>
    <w:rsid w:val="7AF54A82"/>
    <w:rsid w:val="7B1B4F33"/>
    <w:rsid w:val="7B22DD01"/>
    <w:rsid w:val="7B4EC873"/>
    <w:rsid w:val="7B6EBE70"/>
    <w:rsid w:val="7BBFBEF8"/>
    <w:rsid w:val="7C45A8B7"/>
    <w:rsid w:val="7CD4C902"/>
    <w:rsid w:val="7D06DE68"/>
    <w:rsid w:val="7D32EDE6"/>
    <w:rsid w:val="7D6819AF"/>
    <w:rsid w:val="7D733F0A"/>
    <w:rsid w:val="7DB24F27"/>
    <w:rsid w:val="7E4F14FF"/>
    <w:rsid w:val="7E53B92C"/>
    <w:rsid w:val="7ED5E80B"/>
    <w:rsid w:val="7EDB9EF3"/>
    <w:rsid w:val="7F373A84"/>
    <w:rsid w:val="7F5DA7E5"/>
    <w:rsid w:val="7F89C707"/>
    <w:rsid w:val="7FAA87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1D37B"/>
  <w15:chartTrackingRefBased/>
  <w15:docId w15:val="{6E2D13D4-C6C3-4B9E-B1AD-96DFAF9F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13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BD1D7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672761"/>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672761"/>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5586F76"/>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020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62A3"/>
    <w:rPr>
      <w:color w:val="467886" w:themeColor="hyperlink"/>
      <w:u w:val="single"/>
    </w:rPr>
  </w:style>
  <w:style w:type="character" w:styleId="UnresolvedMention">
    <w:name w:val="Unresolved Mention"/>
    <w:basedOn w:val="DefaultParagraphFont"/>
    <w:uiPriority w:val="99"/>
    <w:semiHidden/>
    <w:unhideWhenUsed/>
    <w:rsid w:val="004C62A3"/>
    <w:rPr>
      <w:color w:val="605E5C"/>
      <w:shd w:val="clear" w:color="auto" w:fill="E1DFDD"/>
    </w:rPr>
  </w:style>
  <w:style w:type="paragraph" w:styleId="Header">
    <w:name w:val="header"/>
    <w:basedOn w:val="Normal"/>
    <w:uiPriority w:val="99"/>
    <w:unhideWhenUsed/>
    <w:rsid w:val="41345349"/>
    <w:pPr>
      <w:tabs>
        <w:tab w:val="center" w:pos="4680"/>
        <w:tab w:val="right" w:pos="9360"/>
      </w:tabs>
      <w:spacing w:after="0" w:line="240" w:lineRule="auto"/>
    </w:pPr>
  </w:style>
  <w:style w:type="paragraph" w:styleId="Footer">
    <w:name w:val="footer"/>
    <w:basedOn w:val="Normal"/>
    <w:link w:val="FooterChar"/>
    <w:uiPriority w:val="99"/>
    <w:unhideWhenUsed/>
    <w:rsid w:val="41345349"/>
    <w:pPr>
      <w:tabs>
        <w:tab w:val="center" w:pos="4680"/>
        <w:tab w:val="right" w:pos="9360"/>
      </w:tabs>
      <w:spacing w:after="0" w:line="240" w:lineRule="auto"/>
    </w:pPr>
  </w:style>
  <w:style w:type="character" w:styleId="PlaceholderText">
    <w:name w:val="Placeholder Text"/>
    <w:basedOn w:val="DefaultParagraphFont"/>
    <w:uiPriority w:val="99"/>
    <w:semiHidden/>
    <w:rsid w:val="004E11A5"/>
    <w:rPr>
      <w:color w:val="666666"/>
    </w:rPr>
  </w:style>
  <w:style w:type="paragraph" w:styleId="CommentSubject">
    <w:name w:val="annotation subject"/>
    <w:basedOn w:val="CommentText"/>
    <w:next w:val="CommentText"/>
    <w:link w:val="CommentSubjectChar"/>
    <w:uiPriority w:val="99"/>
    <w:semiHidden/>
    <w:unhideWhenUsed/>
    <w:rsid w:val="00FA3064"/>
    <w:rPr>
      <w:b/>
      <w:bCs/>
    </w:rPr>
  </w:style>
  <w:style w:type="character" w:customStyle="1" w:styleId="CommentSubjectChar">
    <w:name w:val="Comment Subject Char"/>
    <w:basedOn w:val="CommentTextChar"/>
    <w:link w:val="CommentSubject"/>
    <w:uiPriority w:val="99"/>
    <w:semiHidden/>
    <w:rsid w:val="00FA3064"/>
    <w:rPr>
      <w:b/>
      <w:bCs/>
      <w:sz w:val="20"/>
      <w:szCs w:val="20"/>
    </w:rPr>
  </w:style>
  <w:style w:type="character" w:customStyle="1" w:styleId="Heading1Char">
    <w:name w:val="Heading 1 Char"/>
    <w:basedOn w:val="DefaultParagraphFont"/>
    <w:link w:val="Heading1"/>
    <w:uiPriority w:val="9"/>
    <w:rsid w:val="001A213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BD1D7D"/>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6C2A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A2A"/>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57DAF"/>
    <w:rPr>
      <w:color w:val="96607D" w:themeColor="followedHyperlink"/>
      <w:u w:val="single"/>
    </w:rPr>
  </w:style>
  <w:style w:type="paragraph" w:styleId="NormalWeb">
    <w:name w:val="Normal (Web)"/>
    <w:basedOn w:val="Normal"/>
    <w:uiPriority w:val="99"/>
    <w:semiHidden/>
    <w:unhideWhenUsed/>
    <w:rsid w:val="00F07303"/>
    <w:rPr>
      <w:rFonts w:ascii="Times New Roman" w:hAnsi="Times New Roman" w:cs="Times New Roman"/>
    </w:rPr>
  </w:style>
  <w:style w:type="paragraph" w:styleId="TOCHeading">
    <w:name w:val="TOC Heading"/>
    <w:basedOn w:val="Heading1"/>
    <w:next w:val="Normal"/>
    <w:uiPriority w:val="39"/>
    <w:unhideWhenUsed/>
    <w:qFormat/>
    <w:rsid w:val="00672761"/>
    <w:pPr>
      <w:spacing w:line="259" w:lineRule="auto"/>
      <w:outlineLvl w:val="9"/>
    </w:pPr>
    <w:rPr>
      <w:lang w:val="en-IE" w:eastAsia="en-IE"/>
    </w:rPr>
  </w:style>
  <w:style w:type="paragraph" w:styleId="TOC2">
    <w:name w:val="toc 2"/>
    <w:basedOn w:val="Normal"/>
    <w:next w:val="Normal"/>
    <w:autoRedefine/>
    <w:uiPriority w:val="39"/>
    <w:unhideWhenUsed/>
    <w:rsid w:val="004413F8"/>
    <w:pPr>
      <w:tabs>
        <w:tab w:val="right" w:leader="dot" w:pos="9016"/>
      </w:tabs>
      <w:spacing w:after="100"/>
      <w:ind w:left="240"/>
    </w:pPr>
    <w:rPr>
      <w:noProof/>
    </w:rPr>
  </w:style>
  <w:style w:type="paragraph" w:styleId="TOC1">
    <w:name w:val="toc 1"/>
    <w:basedOn w:val="Normal"/>
    <w:next w:val="Normal"/>
    <w:autoRedefine/>
    <w:uiPriority w:val="39"/>
    <w:unhideWhenUsed/>
    <w:rsid w:val="00672761"/>
    <w:pPr>
      <w:spacing w:after="100"/>
    </w:pPr>
  </w:style>
  <w:style w:type="character" w:customStyle="1" w:styleId="Heading3Char">
    <w:name w:val="Heading 3 Char"/>
    <w:basedOn w:val="DefaultParagraphFont"/>
    <w:link w:val="Heading3"/>
    <w:uiPriority w:val="9"/>
    <w:rsid w:val="00672761"/>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672761"/>
    <w:rPr>
      <w:rFonts w:asciiTheme="majorHAnsi" w:eastAsiaTheme="majorEastAsia" w:hAnsiTheme="majorHAnsi" w:cstheme="majorBidi"/>
      <w:i/>
      <w:iCs/>
      <w:color w:val="0F4761" w:themeColor="accent1" w:themeShade="BF"/>
    </w:rPr>
  </w:style>
  <w:style w:type="paragraph" w:styleId="TOC3">
    <w:name w:val="toc 3"/>
    <w:basedOn w:val="Normal"/>
    <w:next w:val="Normal"/>
    <w:autoRedefine/>
    <w:uiPriority w:val="39"/>
    <w:unhideWhenUsed/>
    <w:rsid w:val="00672761"/>
    <w:pPr>
      <w:spacing w:after="100"/>
      <w:ind w:left="480"/>
    </w:pPr>
  </w:style>
  <w:style w:type="character" w:customStyle="1" w:styleId="FooterChar">
    <w:name w:val="Footer Char"/>
    <w:basedOn w:val="DefaultParagraphFont"/>
    <w:link w:val="Footer"/>
    <w:uiPriority w:val="99"/>
    <w:rsid w:val="00F6098F"/>
  </w:style>
  <w:style w:type="paragraph" w:styleId="NoSpacing">
    <w:name w:val="No Spacing"/>
    <w:link w:val="NoSpacingChar"/>
    <w:uiPriority w:val="1"/>
    <w:qFormat/>
    <w:rsid w:val="001B5026"/>
    <w:pPr>
      <w:spacing w:after="0" w:line="240" w:lineRule="auto"/>
    </w:pPr>
  </w:style>
  <w:style w:type="paragraph" w:customStyle="1" w:styleId="msonormal0">
    <w:name w:val="msonormal"/>
    <w:basedOn w:val="Normal"/>
    <w:rsid w:val="002E4DD6"/>
    <w:pPr>
      <w:spacing w:before="100" w:beforeAutospacing="1" w:after="100" w:afterAutospacing="1" w:line="240" w:lineRule="auto"/>
    </w:pPr>
    <w:rPr>
      <w:rFonts w:ascii="Times New Roman" w:eastAsia="Times New Roman" w:hAnsi="Times New Roman" w:cs="Times New Roman"/>
      <w:lang w:val="en-IE" w:eastAsia="en-IE"/>
    </w:rPr>
  </w:style>
  <w:style w:type="paragraph" w:customStyle="1" w:styleId="paragraph">
    <w:name w:val="paragraph"/>
    <w:basedOn w:val="Normal"/>
    <w:rsid w:val="002E4DD6"/>
    <w:pPr>
      <w:spacing w:before="100" w:beforeAutospacing="1" w:after="100" w:afterAutospacing="1" w:line="240" w:lineRule="auto"/>
    </w:pPr>
    <w:rPr>
      <w:rFonts w:ascii="Times New Roman" w:eastAsia="Times New Roman" w:hAnsi="Times New Roman" w:cs="Times New Roman"/>
      <w:lang w:val="en-IE" w:eastAsia="en-IE"/>
    </w:rPr>
  </w:style>
  <w:style w:type="character" w:customStyle="1" w:styleId="textrun">
    <w:name w:val="textrun"/>
    <w:basedOn w:val="DefaultParagraphFont"/>
    <w:rsid w:val="002E4DD6"/>
  </w:style>
  <w:style w:type="character" w:customStyle="1" w:styleId="normaltextrun">
    <w:name w:val="normaltextrun"/>
    <w:basedOn w:val="DefaultParagraphFont"/>
    <w:rsid w:val="002E4DD6"/>
  </w:style>
  <w:style w:type="character" w:customStyle="1" w:styleId="eop">
    <w:name w:val="eop"/>
    <w:basedOn w:val="DefaultParagraphFont"/>
    <w:rsid w:val="002E4DD6"/>
  </w:style>
  <w:style w:type="paragraph" w:customStyle="1" w:styleId="outlineelement">
    <w:name w:val="outlineelement"/>
    <w:basedOn w:val="Normal"/>
    <w:rsid w:val="002E4DD6"/>
    <w:pPr>
      <w:spacing w:before="100" w:beforeAutospacing="1" w:after="100" w:afterAutospacing="1" w:line="240" w:lineRule="auto"/>
    </w:pPr>
    <w:rPr>
      <w:rFonts w:ascii="Times New Roman" w:eastAsia="Times New Roman" w:hAnsi="Times New Roman" w:cs="Times New Roman"/>
      <w:lang w:val="en-IE" w:eastAsia="en-IE"/>
    </w:rPr>
  </w:style>
  <w:style w:type="character" w:customStyle="1" w:styleId="tabrun">
    <w:name w:val="tabrun"/>
    <w:basedOn w:val="DefaultParagraphFont"/>
    <w:rsid w:val="002E4DD6"/>
  </w:style>
  <w:style w:type="character" w:customStyle="1" w:styleId="tabchar">
    <w:name w:val="tabchar"/>
    <w:basedOn w:val="DefaultParagraphFont"/>
    <w:rsid w:val="002E4DD6"/>
  </w:style>
  <w:style w:type="character" w:customStyle="1" w:styleId="pagebreakblob">
    <w:name w:val="pagebreakblob"/>
    <w:basedOn w:val="DefaultParagraphFont"/>
    <w:rsid w:val="002E4DD6"/>
  </w:style>
  <w:style w:type="character" w:customStyle="1" w:styleId="pagebreaktextspan">
    <w:name w:val="pagebreaktextspan"/>
    <w:basedOn w:val="DefaultParagraphFont"/>
    <w:rsid w:val="002E4DD6"/>
  </w:style>
  <w:style w:type="character" w:customStyle="1" w:styleId="pagebreakborderspan">
    <w:name w:val="pagebreakborderspan"/>
    <w:basedOn w:val="DefaultParagraphFont"/>
    <w:rsid w:val="002E4DD6"/>
  </w:style>
  <w:style w:type="character" w:customStyle="1" w:styleId="NoSpacingChar">
    <w:name w:val="No Spacing Char"/>
    <w:basedOn w:val="DefaultParagraphFont"/>
    <w:link w:val="NoSpacing"/>
    <w:uiPriority w:val="1"/>
    <w:rsid w:val="00345552"/>
  </w:style>
  <w:style w:type="table" w:customStyle="1" w:styleId="TableGrid0">
    <w:name w:val="TableGrid"/>
    <w:rsid w:val="009762B1"/>
    <w:pPr>
      <w:spacing w:after="0" w:line="240" w:lineRule="auto"/>
    </w:pPr>
    <w:rPr>
      <w:kern w:val="2"/>
      <w:lang w:val="en-IE" w:eastAsia="en-IE"/>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55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adt.sharepoint.com/sites/MyMRPforAPgroup25-26/Shared%20Documents/General/Louis/drafts/%09https:/www.psychologicalsociety.ie/" TargetMode="External"/><Relationship Id="rId21" Type="http://schemas.openxmlformats.org/officeDocument/2006/relationships/image" Target="media/image9.png"/><Relationship Id="rId42" Type="http://schemas.openxmlformats.org/officeDocument/2006/relationships/hyperlink" Target="https://www.google.com/search?q=http://hdl.handle.net/10779/iadt.25219445" TargetMode="External"/><Relationship Id="rId63" Type="http://schemas.openxmlformats.org/officeDocument/2006/relationships/hyperlink" Target="https://iadt.sharepoint.com/sites/MyMRPforAPgroup25-26/Shared%20Documents/General/Louis/drafts/%09https:/hdl.handle.net/10779/iadt.25189040" TargetMode="External"/><Relationship Id="rId84" Type="http://schemas.openxmlformats.org/officeDocument/2006/relationships/hyperlink" Target="https://psycnet.apa.org/doi/10.1287/isre.1040.0032" TargetMode="External"/><Relationship Id="rId138" Type="http://schemas.openxmlformats.org/officeDocument/2006/relationships/hyperlink" Target="%20https://www.wikipedia.org" TargetMode="External"/><Relationship Id="rId107" Type="http://schemas.openxmlformats.org/officeDocument/2006/relationships/hyperlink" Target="https://www.naver.com" TargetMode="External"/><Relationship Id="rId11" Type="http://schemas.openxmlformats.org/officeDocument/2006/relationships/header" Target="header1.xml"/><Relationship Id="rId32" Type="http://schemas.openxmlformats.org/officeDocument/2006/relationships/hyperlink" Target="https://iadt.sharepoint.com/sites/MyMRPforAPgroup25-26/Shared%20Documents/General/Louis/drafts/%09https:/www.baidu.com" TargetMode="External"/><Relationship Id="rId53" Type="http://schemas.openxmlformats.org/officeDocument/2006/relationships/hyperlink" Target="https://iadt.sharepoint.com/sites/MyMRPforAPgroup25-26/Shared%20Documents/General/Louis/drafts/%09https:/www.duckduckgo.com" TargetMode="External"/><Relationship Id="rId74" Type="http://schemas.openxmlformats.org/officeDocument/2006/relationships/hyperlink" Target="https://iadt.sharepoint.com/sites/MyMRPforAPgroup25-26/Shared%20Documents/General/Louis/drafts/%09http:/hdl.handle.net/10779/iadt.25189202" TargetMode="External"/><Relationship Id="rId128" Type="http://schemas.openxmlformats.org/officeDocument/2006/relationships/hyperlink" Target="https://psycnet.apa.org/doi/10.1037/13283-000" TargetMode="Externa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yperlink" Target="https://iadt.sharepoint.com/sites/MyMRPforAPgroup25-26/Shared%20Documents/General/Louis/drafts/%09https:/hdl.handle.net/10779/iadt.25218440" TargetMode="External"/><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hyperlink" Target="https://iadt.sharepoint.com/sites/MyMRPforAPgroup25-26/Shared%20Documents/General/Louis/drafts/%09http:/hdl.handle.net/10779/iadt.30601286" TargetMode="External"/><Relationship Id="rId48" Type="http://schemas.openxmlformats.org/officeDocument/2006/relationships/hyperlink" Target="https://iadt.sharepoint.com/sites/MyMRPforAPgroup25-26/Shared%20Documents/General/Louis/drafts/%09https:/hdl.handle.net/10779/iadt.30610682" TargetMode="External"/><Relationship Id="rId64" Type="http://schemas.openxmlformats.org/officeDocument/2006/relationships/hyperlink" Target="https://hdl.handle.net/10779/iadt.25218251" TargetMode="External"/><Relationship Id="rId69" Type="http://schemas.openxmlformats.org/officeDocument/2006/relationships/hyperlink" Target="http://hdl.handle.net/10779/iadt.25205873" TargetMode="External"/><Relationship Id="rId113" Type="http://schemas.openxmlformats.org/officeDocument/2006/relationships/hyperlink" Target="https://iadt.sharepoint.com/sites/MyMRPforAPgroup25-26/Shared%20Documents/General/Louis/drafts/%09https:/hdl.handle.net/10779/iadt.25205828" TargetMode="External"/><Relationship Id="rId118" Type="http://schemas.openxmlformats.org/officeDocument/2006/relationships/hyperlink" Target="https://iadt.sharepoint.com/sites/MyMRPforAPgroup25-26/Shared%20Documents/General/Louis/drafts/%09https:/eur-lex.europa.eu/legal-content/EN/TXT/?uri=CELEX:32016R0679" TargetMode="External"/><Relationship Id="rId134" Type="http://schemas.openxmlformats.org/officeDocument/2006/relationships/hyperlink" Target="https://iadt.sharepoint.com/sites/MyMRPforAPgroup25-26/Shared%20Documents/General/Louis/drafts/%09https:/hdl.handle.net/10779/iadt.25205861" TargetMode="External"/><Relationship Id="rId139" Type="http://schemas.openxmlformats.org/officeDocument/2006/relationships/hyperlink" Target="https://iadt.sharepoint.com/sites/MyMRPforAPgroup25-26/Shared%20Documents/General/Louis/drafts/%09https:/hdl.handle.net/10779/iadt.25204583" TargetMode="External"/><Relationship Id="rId80" Type="http://schemas.openxmlformats.org/officeDocument/2006/relationships/hyperlink" Target="https://iadt.sharepoint.com/sites/MyMRPforAPgroup25-26/Shared%20Documents/General/Louis/drafts/%09http:/hdl.handle.net/10779/iadt.25219490" TargetMode="External"/><Relationship Id="rId85" Type="http://schemas.openxmlformats.org/officeDocument/2006/relationships/hyperlink" Target="https://iadt.sharepoint.com/sites/MyMRPforAPgroup25-26/Shared%20Documents/General/Louis/drafts/%09https:/hdl.handle.net/10779/iadt.25204607" TargetMode="External"/><Relationship Id="rId150" Type="http://schemas.microsoft.com/office/2020/10/relationships/intelligence" Target="intelligence2.xml"/><Relationship Id="rId12" Type="http://schemas.openxmlformats.org/officeDocument/2006/relationships/footer" Target="footer1.xml"/><Relationship Id="rId17" Type="http://schemas.openxmlformats.org/officeDocument/2006/relationships/image" Target="media/image5.png"/><Relationship Id="rId33" Type="http://schemas.openxmlformats.org/officeDocument/2006/relationships/hyperlink" Target="https://psycnet.apa.org/doi/10.1111/jcom.12276" TargetMode="External"/><Relationship Id="rId38" Type="http://schemas.openxmlformats.org/officeDocument/2006/relationships/hyperlink" Target="https://iadt.sharepoint.com/sites/MyMRPforAPgroup25-26/Shared%20Documents/General/Louis/drafts/%09https:/www.bing.com" TargetMode="External"/><Relationship Id="rId59" Type="http://schemas.openxmlformats.org/officeDocument/2006/relationships/hyperlink" Target="https://www.google.com/search?q=http://hdl.handle.net/10779/iadt.25205114" TargetMode="External"/><Relationship Id="rId103" Type="http://schemas.openxmlformats.org/officeDocument/2006/relationships/hyperlink" Target="https://hdl.handle.net/10779/iadt.25205795" TargetMode="External"/><Relationship Id="rId108" Type="http://schemas.openxmlformats.org/officeDocument/2006/relationships/hyperlink" Target="https://www.netflix.com/" TargetMode="External"/><Relationship Id="rId124" Type="http://schemas.openxmlformats.org/officeDocument/2006/relationships/hyperlink" Target="https://hdl.handle.net/10779/iadt.25197215" TargetMode="External"/><Relationship Id="rId129" Type="http://schemas.openxmlformats.org/officeDocument/2006/relationships/hyperlink" Target="https://doi.org/10.1037/13283-000" TargetMode="External"/><Relationship Id="rId54" Type="http://schemas.openxmlformats.org/officeDocument/2006/relationships/hyperlink" Target="https://iadt.sharepoint.com/sites/MyMRPforAPgroup25-26/Shared%20Documents/General/Louis/drafts/%09https:/hdl.handle.net/10779/iadt.25218242" TargetMode="External"/><Relationship Id="rId70" Type="http://schemas.openxmlformats.org/officeDocument/2006/relationships/hyperlink" Target="%20https://www.instagram.com" TargetMode="External"/><Relationship Id="rId75" Type="http://schemas.openxmlformats.org/officeDocument/2006/relationships/hyperlink" Target="https://iadt.sharepoint.com/sites/MyMRPforAPgroup25-26/Shared%20Documents/General/Louis/drafts/%09https:/hdl.handle.net/10779/iadt.25218269" TargetMode="External"/><Relationship Id="rId91" Type="http://schemas.openxmlformats.org/officeDocument/2006/relationships/hyperlink" Target="https://hdl.handle.net/10779/iadt.25196270" TargetMode="External"/><Relationship Id="rId96" Type="http://schemas.openxmlformats.org/officeDocument/2006/relationships/hyperlink" Target="https://www.msn.com/" TargetMode="External"/><Relationship Id="rId140" Type="http://schemas.openxmlformats.org/officeDocument/2006/relationships/hyperlink" Target="https://www.google.com/search?q=http://hdl.handle.net/10779/iadt.25205879" TargetMode="External"/><Relationship Id="rId145" Type="http://schemas.openxmlformats.org/officeDocument/2006/relationships/hyperlink" Target="%20https://www.yahoo.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11.png"/><Relationship Id="rId28" Type="http://schemas.openxmlformats.org/officeDocument/2006/relationships/image" Target="media/image16.png"/><Relationship Id="rId49" Type="http://schemas.openxmlformats.org/officeDocument/2006/relationships/hyperlink" Target="https://iadt.sharepoint.com/sites/MyMRPforAPgroup25-26/Shared%20Documents/General/Louis/drafts/%09http:/hdl.handle.net/10779/iadt.25205777" TargetMode="External"/><Relationship Id="rId114" Type="http://schemas.openxmlformats.org/officeDocument/2006/relationships/hyperlink" Target="https://chatgpt.com/" TargetMode="External"/><Relationship Id="rId119" Type="http://schemas.openxmlformats.org/officeDocument/2006/relationships/hyperlink" Target="https://www.google.com/search?q=http://hdl.handle.net/10779/iadt.26213123" TargetMode="External"/><Relationship Id="rId44" Type="http://schemas.openxmlformats.org/officeDocument/2006/relationships/hyperlink" Target="https://iadt.sharepoint.com/sites/MyMRPforAPgroup25-26/Shared%20Documents/General/Louis/drafts/%09http:/hdl.handle.net/10779/iadt.30610640" TargetMode="External"/><Relationship Id="rId60" Type="http://schemas.openxmlformats.org/officeDocument/2006/relationships/hyperlink" Target="http://hdl.handle.net/10779/iadt.25205114" TargetMode="External"/><Relationship Id="rId65" Type="http://schemas.openxmlformats.org/officeDocument/2006/relationships/hyperlink" Target="https://iadt.sharepoint.com/sites/MyMRPforAPgroup25-26/Shared%20Documents/General/Louis/drafts/%09https:/hdl.handle.net/10779/iadt.25189049" TargetMode="External"/><Relationship Id="rId81" Type="http://schemas.openxmlformats.org/officeDocument/2006/relationships/hyperlink" Target="https://iadt.sharepoint.com/sites/MyMRPforAPgroup25-26/Shared%20Documents/General/Louis/drafts/%09http:/hdl.handle.net/10779/iadt.25195763" TargetMode="External"/><Relationship Id="rId86" Type="http://schemas.openxmlformats.org/officeDocument/2006/relationships/hyperlink" Target="https://iadt.sharepoint.com/sites/MyMRPforAPgroup25-26/Shared%20Documents/General/Louis/drafts/%09https:/hdl.handle.net/10779/iadt.30610862" TargetMode="External"/><Relationship Id="rId130" Type="http://schemas.openxmlformats.org/officeDocument/2006/relationships/hyperlink" Target="https://iadt.sharepoint.com/sites/MyMRPforAPgroup25-26/Shared%20Documents/General/Louis/drafts/%09https:/www.tiktok.com" TargetMode="External"/><Relationship Id="rId135" Type="http://schemas.openxmlformats.org/officeDocument/2006/relationships/hyperlink" Target="https://iadt.sharepoint.com/sites/MyMRPforAPgroup25-26/Shared%20Documents/General/Louis/drafts/%09https:/hdl.handle.net/10779/iadt.25205873" TargetMode="Externa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hyperlink" Target="https://iadt.sharepoint.com/sites/MyMRPforAPgroup25-26/Shared%20Documents/General/Louis/drafts/%09https:/doi.org/10.1177/0093650218800915" TargetMode="External"/><Relationship Id="rId109" Type="http://schemas.openxmlformats.org/officeDocument/2006/relationships/hyperlink" Target="https://iadt.sharepoint.com/sites/MyMRPforAPgroup25-26/Shared%20Documents/General/Louis/drafts/%09https:/hdl.handle.net/10779/iadt.25205807" TargetMode="External"/><Relationship Id="rId34" Type="http://schemas.openxmlformats.org/officeDocument/2006/relationships/hyperlink" Target="https://doi.org/10.1111/jcom.12276" TargetMode="External"/><Relationship Id="rId50" Type="http://schemas.openxmlformats.org/officeDocument/2006/relationships/hyperlink" Target="https://www.google.com/search?q=http://hdl.handle.net/10779/iadt.25219460" TargetMode="External"/><Relationship Id="rId55" Type="http://schemas.openxmlformats.org/officeDocument/2006/relationships/hyperlink" Target="https://www.google.com/search?q=http://hdl.handle.net/10779/iadt.30610706" TargetMode="External"/><Relationship Id="rId76" Type="http://schemas.openxmlformats.org/officeDocument/2006/relationships/hyperlink" Target="https://iadt.sharepoint.com/sites/MyMRPforAPgroup25-26/Shared%20Documents/General/Louis/drafts/%09https:/doi.org/10.1016/j.cose.2015.07.002" TargetMode="External"/><Relationship Id="rId97" Type="http://schemas.openxmlformats.org/officeDocument/2006/relationships/hyperlink" Target="https://www.msn.com" TargetMode="External"/><Relationship Id="rId104" Type="http://schemas.openxmlformats.org/officeDocument/2006/relationships/hyperlink" Target="https://iadt.sharepoint.com/sites/MyMRPforAPgroup25-26/Shared%20Documents/General/Louis/drafts/%09https:/www.nihr.ac.uk/about-us/who-we-are/reports-and-performance/annual-%09statistics" TargetMode="External"/><Relationship Id="rId120" Type="http://schemas.openxmlformats.org/officeDocument/2006/relationships/hyperlink" Target="http://hdl.handle.net/10779/iadt.26213123" TargetMode="External"/><Relationship Id="rId125" Type="http://schemas.openxmlformats.org/officeDocument/2006/relationships/hyperlink" Target="https://iadt.sharepoint.com/sites/MyMRPforAPgroup25-26/Shared%20Documents/General/Louis/drafts/%09https:/hdl.handle.net/10779/iadt.25204442" TargetMode="External"/><Relationship Id="rId141" Type="http://schemas.openxmlformats.org/officeDocument/2006/relationships/hyperlink" Target="http://hdl.handle.net/10779/iadt.25205879" TargetMode="External"/><Relationship Id="rId146" Type="http://schemas.openxmlformats.org/officeDocument/2006/relationships/hyperlink" Target="https://iadt.sharepoint.com/sites/MyMRPforAPgroup25-26/Shared%20Documents/General/Louis/drafts/%09%09https:/www.yandex.ru" TargetMode="External"/><Relationship Id="rId7" Type="http://schemas.openxmlformats.org/officeDocument/2006/relationships/settings" Target="settings.xml"/><Relationship Id="rId71" Type="http://schemas.openxmlformats.org/officeDocument/2006/relationships/hyperlink" Target="https://iadt.sharepoint.com/sites/MyMRPforAPgroup25-26/Shared%20Documents/General/Louis/drafts/%09https:/hdl.handle.net/10779/iadt.25205699" TargetMode="External"/><Relationship Id="rId92" Type="http://schemas.openxmlformats.org/officeDocument/2006/relationships/hyperlink" Target="https://hdl.handle.net/10779/iadt.25196294" TargetMode="External"/><Relationship Id="rId2" Type="http://schemas.openxmlformats.org/officeDocument/2006/relationships/customXml" Target="../customXml/item2.xml"/><Relationship Id="rId29" Type="http://schemas.openxmlformats.org/officeDocument/2006/relationships/hyperlink" Target="https://iadt.sharepoint.com/sites/MyMRPforAPgroup25-26/Shared%20Documents/General/Louis/drafts/%09https:/www.amazon.com" TargetMode="External"/><Relationship Id="rId24" Type="http://schemas.openxmlformats.org/officeDocument/2006/relationships/image" Target="media/image12.png"/><Relationship Id="rId40" Type="http://schemas.openxmlformats.org/officeDocument/2006/relationships/hyperlink" Target="https://iadt.sharepoint.com/sites/MyMRPforAPgroup25-26/Shared%20Documents/General/Louis/drafts/%09https:/hdl.handle.net/10779/iadt.25188776" TargetMode="External"/><Relationship Id="rId45" Type="http://schemas.openxmlformats.org/officeDocument/2006/relationships/hyperlink" Target="https://www.google.com/search?q=http://hdl.handle.net/10779/iadt.25188800" TargetMode="External"/><Relationship Id="rId66" Type="http://schemas.openxmlformats.org/officeDocument/2006/relationships/hyperlink" Target="https://iadt.sharepoint.com/sites/MyMRPforAPgroup25-26/Shared%20Documents/General/Louis/drafts/%09https:/hdl.handle.net/10779/iadt.25189088" TargetMode="External"/><Relationship Id="rId87" Type="http://schemas.openxmlformats.org/officeDocument/2006/relationships/hyperlink" Target="https://iadt.sharepoint.com/sites/MyMRPforAPgroup25-26/Shared%20Documents/General/Louis/drafts/%09https:/hdl.handle.net/10779/iadt.25205750" TargetMode="External"/><Relationship Id="rId110" Type="http://schemas.openxmlformats.org/officeDocument/2006/relationships/hyperlink" Target="https://hdl.handle.net/10779/iadt.25197188" TargetMode="External"/><Relationship Id="rId115" Type="http://schemas.openxmlformats.org/officeDocument/2006/relationships/hyperlink" Target="https://iadt.sharepoint.com/sites/MyMRPforAPgroup25-26/Shared%20Documents/General/Louis/drafts/%09https:/doi.org/10.3390/mti7080076" TargetMode="External"/><Relationship Id="rId131" Type="http://schemas.openxmlformats.org/officeDocument/2006/relationships/hyperlink" Target="https://iadt.sharepoint.com/sites/MyMRPforAPgroup25-26/Shared%20Documents/General/Louis/drafts/%09https:/hdl.handle.net/10779/iadt.25204466" TargetMode="External"/><Relationship Id="rId136" Type="http://schemas.openxmlformats.org/officeDocument/2006/relationships/hyperlink" Target="https://iadt.sharepoint.com/sites/MyMRPforAPgroup25-26/Shared%20Documents/General/Louis/drafts/%09https:/www.whatsapp.com" TargetMode="External"/><Relationship Id="rId61" Type="http://schemas.openxmlformats.org/officeDocument/2006/relationships/hyperlink" Target="https://iadt.sharepoint.com/sites/MyMRPforAPgroup25-26/Shared%20Documents/General/Louis/drafts/%09https:/www.google.com" TargetMode="External"/><Relationship Id="rId82" Type="http://schemas.openxmlformats.org/officeDocument/2006/relationships/hyperlink" Target="https://iadt.sharepoint.com/sites/MyMRPforAPgroup25-26/Shared%20Documents/General/Louis/drafts/%09https:/hdl.handle.net/10779/iadt.25195868"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hyperlink" Target="https://psycnet.apa.org/doi/10.1037/0003-066X.63.7.602" TargetMode="External"/><Relationship Id="rId35" Type="http://schemas.openxmlformats.org/officeDocument/2006/relationships/hyperlink" Target="https://www.google.com/search?q=https://www.bet.br" TargetMode="External"/><Relationship Id="rId56" Type="http://schemas.openxmlformats.org/officeDocument/2006/relationships/hyperlink" Target="http://hdl.handle.net/10779/iadt.30610706" TargetMode="External"/><Relationship Id="rId77" Type="http://schemas.openxmlformats.org/officeDocument/2006/relationships/hyperlink" Target="https://iadt.sharepoint.com/sites/MyMRPforAPgroup25-26/Shared%20Documents/General/Louis/drafts/%09https:/hdl.handle.net/10779/iadt.25204598" TargetMode="External"/><Relationship Id="rId100" Type="http://schemas.openxmlformats.org/officeDocument/2006/relationships/hyperlink" Target="https://iadt.sharepoint.com/sites/MyMRPforAPgroup25-26/Shared%20Documents/General/Louis/drafts/%09https:/hdl.handle.net/10779/iadt.25205777" TargetMode="External"/><Relationship Id="rId105" Type="http://schemas.openxmlformats.org/officeDocument/2006/relationships/hyperlink" Target="https://hdl.handle.net/10779/iadt.25197179" TargetMode="External"/><Relationship Id="rId126" Type="http://schemas.openxmlformats.org/officeDocument/2006/relationships/hyperlink" Target="https://iadt.sharepoint.com/sites/MyMRPforAPgroup25-26/Shared%20Documents/General/Louis/drafts/%09https:/www.temu.com" TargetMode="External"/><Relationship Id="rId147" Type="http://schemas.openxmlformats.org/officeDocument/2006/relationships/hyperlink" Target="https://iadt.sharepoint.com/sites/MyMRPforAPgroup25-26/Shared%20Documents/General/Louis/drafts/%09https:/www.youtube.com" TargetMode="External"/><Relationship Id="rId8" Type="http://schemas.openxmlformats.org/officeDocument/2006/relationships/webSettings" Target="webSettings.xml"/><Relationship Id="rId51" Type="http://schemas.openxmlformats.org/officeDocument/2006/relationships/hyperlink" Target="https://hdl.handle.net/10779/iadt.25188926" TargetMode="External"/><Relationship Id="rId72" Type="http://schemas.openxmlformats.org/officeDocument/2006/relationships/hyperlink" Target="https://hdl.handle.net/10779/iadt.25189163" TargetMode="External"/><Relationship Id="rId93" Type="http://schemas.openxmlformats.org/officeDocument/2006/relationships/hyperlink" Target="https://iadt.sharepoint.com/sites/MyMRPforAPgroup25-26/Shared%20Documents/General/Louis/drafts/%09https:/hdl.handle.net/10779/iadt.25196312" TargetMode="External"/><Relationship Id="rId98" Type="http://schemas.openxmlformats.org/officeDocument/2006/relationships/hyperlink" Target="https://iadt.sharepoint.com/sites/MyMRPforAPgroup25-26/Shared%20Documents/General/Louis/drafts/%09https:/www.office.com" TargetMode="External"/><Relationship Id="rId121" Type="http://schemas.openxmlformats.org/officeDocument/2006/relationships/hyperlink" Target="%20https://www.iccl.ie/news/iccl-%09report-on-the-scale-of-real-time-bidding-data-broadcasts-in-the-u-s-and-europe/" TargetMode="External"/><Relationship Id="rId142" Type="http://schemas.openxmlformats.org/officeDocument/2006/relationships/hyperlink" Target="https://www.x.com/" TargetMode="External"/><Relationship Id="rId3" Type="http://schemas.openxmlformats.org/officeDocument/2006/relationships/customXml" Target="../customXml/item3.xml"/><Relationship Id="rId25" Type="http://schemas.openxmlformats.org/officeDocument/2006/relationships/image" Target="media/image13.png"/><Relationship Id="rId46" Type="http://schemas.openxmlformats.org/officeDocument/2006/relationships/hyperlink" Target="https://www.google.com/search?q=http://hdl.handle.net/10779/iadt.25188863" TargetMode="External"/><Relationship Id="rId67" Type="http://schemas.openxmlformats.org/officeDocument/2006/relationships/hyperlink" Target="https://iadt.sharepoint.com/sites/MyMRPforAPgroup25-26/Shared%20Documents/General/Louis/drafts/%09http:/hdl.handle.net/10779/iadt.25189112" TargetMode="External"/><Relationship Id="rId116" Type="http://schemas.openxmlformats.org/officeDocument/2006/relationships/hyperlink" Target="https://iadt.sharepoint.com/sites/MyMRPforAPgroup25-26/Shared%20Documents/General/Louis/drafts/%09https:/hdl.handle.net/10779/iadt.25197200" TargetMode="External"/><Relationship Id="rId137" Type="http://schemas.openxmlformats.org/officeDocument/2006/relationships/hyperlink" Target="https://iadt.sharepoint.com/sites/MyMRPforAPgroup25-26/Shared%20Documents/General/Louis/drafts/%09https:/hdl.handle.net/10779/iadt.25204565" TargetMode="External"/><Relationship Id="rId20" Type="http://schemas.openxmlformats.org/officeDocument/2006/relationships/image" Target="media/image8.png"/><Relationship Id="rId41" Type="http://schemas.openxmlformats.org/officeDocument/2006/relationships/hyperlink" Target="https://www.google.com/search?q=http://hdl.handle.net/10779/iadt.30610613" TargetMode="External"/><Relationship Id="rId62" Type="http://schemas.openxmlformats.org/officeDocument/2006/relationships/hyperlink" Target="https://www.google.com/search?q=http://hdl.handle.net/10779/iadt.25204703" TargetMode="External"/><Relationship Id="rId83" Type="http://schemas.openxmlformats.org/officeDocument/2006/relationships/hyperlink" Target="https://iadt.sharepoint.com/sites/MyMRPforAPgroup25-26/Shared%20Documents/General/Louis/drafts/%09https:/hdl.handle.net/10779/iadt.25218401" TargetMode="External"/><Relationship Id="rId88" Type="http://schemas.openxmlformats.org/officeDocument/2006/relationships/hyperlink" Target="https://iadt.sharepoint.com/sites/MyMRPforAPgroup25-26/Shared%20Documents/General/Louis/drafts/%09https:/hdl.handle.net/10779/iadt.30610862" TargetMode="External"/><Relationship Id="rId111" Type="http://schemas.openxmlformats.org/officeDocument/2006/relationships/hyperlink" Target="https://iadt.sharepoint.com/sites/MyMRPforAPgroup25-26/Shared%20Documents/General/Louis/drafts/%09https:/www.ons.gov.uk/peoplepopulationandcommunity/populationandm%09igration/populationestimates/datasets/populationestimatesforukenglandandwalesscotla%09ndandnorthernireland" TargetMode="External"/><Relationship Id="rId132" Type="http://schemas.openxmlformats.org/officeDocument/2006/relationships/hyperlink" Target="https://iadt.sharepoint.com/sites/MyMRPforAPgroup25-26/Shared%20Documents/General/Louis/drafts/%09https:/hdl.handle.net/10779/iadt.25204523" TargetMode="External"/><Relationship Id="rId15" Type="http://schemas.openxmlformats.org/officeDocument/2006/relationships/image" Target="media/image3.png"/><Relationship Id="rId36" Type="http://schemas.openxmlformats.org/officeDocument/2006/relationships/hyperlink" Target="https://www.google.com/search?q=http://hdl.handle.net/10779/iadt.25205699" TargetMode="External"/><Relationship Id="rId57" Type="http://schemas.openxmlformats.org/officeDocument/2006/relationships/hyperlink" Target="https://hdl.handle.net/10779/iadt.25188941" TargetMode="External"/><Relationship Id="rId106" Type="http://schemas.openxmlformats.org/officeDocument/2006/relationships/hyperlink" Target="https://www.naver.com/" TargetMode="External"/><Relationship Id="rId127" Type="http://schemas.openxmlformats.org/officeDocument/2006/relationships/hyperlink" Target="https://psycnet.apa.org/doi/10.1037/amp0000622" TargetMode="External"/><Relationship Id="rId10" Type="http://schemas.openxmlformats.org/officeDocument/2006/relationships/endnotes" Target="endnotes.xml"/><Relationship Id="rId31" Type="http://schemas.openxmlformats.org/officeDocument/2006/relationships/hyperlink" Target="https://doi.org/10.1037/0003-%09066X.63.7.602" TargetMode="External"/><Relationship Id="rId52" Type="http://schemas.openxmlformats.org/officeDocument/2006/relationships/hyperlink" Target="https://iadt.sharepoint.com/sites/MyMRPforAPgroup25-26/Shared%20Documents/General/Louis/drafts/%09https:/hdl.handle.net/10779/iadt.25188887" TargetMode="External"/><Relationship Id="rId73" Type="http://schemas.openxmlformats.org/officeDocument/2006/relationships/hyperlink" Target="https://iadt.sharepoint.com/sites/MyMRPforAPgroup25-26/Shared%20Documents/General/Louis/drafts/%09http:/hdl.handle.net/10779/iadt.25189190" TargetMode="External"/><Relationship Id="rId78" Type="http://schemas.openxmlformats.org/officeDocument/2006/relationships/hyperlink" Target="https://iadt.sharepoint.com/sites/MyMRPforAPgroup25-26/Shared%20Documents/General/Louis/drafts/%09https:/www.linkedin.com" TargetMode="External"/><Relationship Id="rId94" Type="http://schemas.openxmlformats.org/officeDocument/2006/relationships/hyperlink" Target="https://iadt.sharepoint.com/sites/MyMRPforAPgroup25-26/Shared%20Documents/General/Louis/drafts/%09https:/www.facebook.com" TargetMode="External"/><Relationship Id="rId99" Type="http://schemas.openxmlformats.org/officeDocument/2006/relationships/hyperlink" Target="https://iadt.sharepoint.com/sites/MyMRPforAPgroup25-26/Shared%20Documents/General/Louis/drafts/%09https:/hdl.handle.net/10779/iadt.25196360" TargetMode="External"/><Relationship Id="rId101" Type="http://schemas.openxmlformats.org/officeDocument/2006/relationships/hyperlink" Target="https://iadt.sharepoint.com/sites/MyMRPforAPgroup25-26/Shared%20Documents/General/Louis/drafts/%09https:/hdl.handle.net/10779/iadt.25204589" TargetMode="External"/><Relationship Id="rId122" Type="http://schemas.openxmlformats.org/officeDocument/2006/relationships/hyperlink" Target="https://iadt.sharepoint.com/sites/MyMRPforAPgroup25-26/Shared%20Documents/General/Louis/drafts/%09https:/hdl.handle.net/10779/iadt.25197212" TargetMode="External"/><Relationship Id="rId143" Type="http://schemas.openxmlformats.org/officeDocument/2006/relationships/hyperlink" Target="https://www.x.com"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14.png"/><Relationship Id="rId47" Type="http://schemas.openxmlformats.org/officeDocument/2006/relationships/hyperlink" Target="http://hdl.handle.net/10779/iadt.25188863" TargetMode="External"/><Relationship Id="rId68" Type="http://schemas.openxmlformats.org/officeDocument/2006/relationships/hyperlink" Target="https://www.google.com/search?q=http://hdl.handle.net/10779/iadt.25205873" TargetMode="External"/><Relationship Id="rId89" Type="http://schemas.openxmlformats.org/officeDocument/2006/relationships/hyperlink" Target="https://iadt.sharepoint.com/sites/MyMRPforAPgroup25-26/Shared%20Documents/General/Louis/drafts/%09https:/hdl.handle.net/10779/iadt.25196018" TargetMode="External"/><Relationship Id="rId112" Type="http://schemas.openxmlformats.org/officeDocument/2006/relationships/hyperlink" Target="https://hdl.handle.net/10779/iadt.25197194" TargetMode="External"/><Relationship Id="rId133" Type="http://schemas.openxmlformats.org/officeDocument/2006/relationships/hyperlink" Target="%20https://sheffield.ac.uk/cs/people/academic-%09visitors/clive-humby" TargetMode="External"/><Relationship Id="rId16" Type="http://schemas.openxmlformats.org/officeDocument/2006/relationships/image" Target="media/image4.png"/><Relationship Id="rId37" Type="http://schemas.openxmlformats.org/officeDocument/2006/relationships/hyperlink" Target="http://hdl.handle.net/10779/iadt.25205699" TargetMode="External"/><Relationship Id="rId58" Type="http://schemas.openxmlformats.org/officeDocument/2006/relationships/hyperlink" Target="https://epic.org/what-is-real-time-bidding/" TargetMode="External"/><Relationship Id="rId79" Type="http://schemas.openxmlformats.org/officeDocument/2006/relationships/hyperlink" Target="https://iadt.sharepoint.com/sites/MyMRPforAPgroup25-26/Shared%20Documents/General/Louis/drafts/%09https:/hdl.handle.net/10779/iadt.25195742" TargetMode="External"/><Relationship Id="rId102" Type="http://schemas.openxmlformats.org/officeDocument/2006/relationships/hyperlink" Target="https://hdl.handle.net/10779/iadt.25196828" TargetMode="External"/><Relationship Id="rId123" Type="http://schemas.openxmlformats.org/officeDocument/2006/relationships/hyperlink" Target="https://hdl.handle.net/10779/iadt.25218344" TargetMode="External"/><Relationship Id="rId144" Type="http://schemas.openxmlformats.org/officeDocument/2006/relationships/hyperlink" Target="https://iadt.sharepoint.com/sites/MyMRPforAPgroup25-26/Shared%20Documents/General/Louis/drafts/%09https:/www.yahoo.co.jp" TargetMode="External"/><Relationship Id="rId90" Type="http://schemas.openxmlformats.org/officeDocument/2006/relationships/hyperlink" Target="https://iadt.sharepoint.com/sites/MyMRPforAPgroup25-26/Shared%20Documents/General/Louis/drafts/%09https:/hdl.handle.net/10779/iadt.30610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DA26F82B404DACAFA910665FE9AD" ma:contentTypeVersion="7" ma:contentTypeDescription="Create a new document." ma:contentTypeScope="" ma:versionID="8b79bb7a669f9cc73b2d89d2bb8dafd3">
  <xsd:schema xmlns:xsd="http://www.w3.org/2001/XMLSchema" xmlns:xs="http://www.w3.org/2001/XMLSchema" xmlns:p="http://schemas.microsoft.com/office/2006/metadata/properties" xmlns:ns2="c857c056-b7ef-48b6-ab05-66bc948b3120" targetNamespace="http://schemas.microsoft.com/office/2006/metadata/properties" ma:root="true" ma:fieldsID="afd58f276dd2bbdb25953d7760983179" ns2:_="">
    <xsd:import namespace="c857c056-b7ef-48b6-ab05-66bc948b31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7c056-b7ef-48b6-ab05-66bc948b3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8B178-A2A8-4C1D-919F-8A920351304C}">
  <ds:schemaRefs>
    <ds:schemaRef ds:uri="http://schemas.openxmlformats.org/officeDocument/2006/bibliography"/>
  </ds:schemaRefs>
</ds:datastoreItem>
</file>

<file path=customXml/itemProps2.xml><?xml version="1.0" encoding="utf-8"?>
<ds:datastoreItem xmlns:ds="http://schemas.openxmlformats.org/officeDocument/2006/customXml" ds:itemID="{B4785913-1F8B-4749-B500-85907C560A2A}">
  <ds:schemaRefs>
    <ds:schemaRef ds:uri="http://schemas.microsoft.com/sharepoint/v3/contenttype/forms"/>
  </ds:schemaRefs>
</ds:datastoreItem>
</file>

<file path=customXml/itemProps3.xml><?xml version="1.0" encoding="utf-8"?>
<ds:datastoreItem xmlns:ds="http://schemas.openxmlformats.org/officeDocument/2006/customXml" ds:itemID="{9E866CE2-7164-4392-BC04-F57916CEA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7c056-b7ef-48b6-ab05-66bc948b3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565EF-B886-47F4-A3B2-FAF7DD1EEC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47</Pages>
  <Words>12594</Words>
  <Characters>71787</Characters>
  <Application>Microsoft Office Word</Application>
  <DocSecurity>0</DocSecurity>
  <Lines>598</Lines>
  <Paragraphs>168</Paragraphs>
  <ScaleCrop>false</ScaleCrop>
  <Company/>
  <LinksUpToDate>false</LinksUpToDate>
  <CharactersWithSpaces>84213</CharactersWithSpaces>
  <SharedDoc>false</SharedDoc>
  <HLinks>
    <vt:vector size="60" baseType="variant">
      <vt:variant>
        <vt:i4>2949223</vt:i4>
      </vt:variant>
      <vt:variant>
        <vt:i4>27</vt:i4>
      </vt:variant>
      <vt:variant>
        <vt:i4>0</vt:i4>
      </vt:variant>
      <vt:variant>
        <vt:i4>5</vt:i4>
      </vt:variant>
      <vt:variant>
        <vt:lpwstr>https://psycnet.apa.org/doi/10.1111/jcom.12276</vt:lpwstr>
      </vt:variant>
      <vt:variant>
        <vt:lpwstr/>
      </vt:variant>
      <vt:variant>
        <vt:i4>5570584</vt:i4>
      </vt:variant>
      <vt:variant>
        <vt:i4>24</vt:i4>
      </vt:variant>
      <vt:variant>
        <vt:i4>0</vt:i4>
      </vt:variant>
      <vt:variant>
        <vt:i4>5</vt:i4>
      </vt:variant>
      <vt:variant>
        <vt:lpwstr>https://www.ons.gov.uk/peoplepopulationandcommunity/populationandmigration/populationestimates/datasets/populationestimatesforukenglandandwalesscotlandandnorthernireland</vt:lpwstr>
      </vt:variant>
      <vt:variant>
        <vt:lpwstr/>
      </vt:variant>
      <vt:variant>
        <vt:i4>7864377</vt:i4>
      </vt:variant>
      <vt:variant>
        <vt:i4>21</vt:i4>
      </vt:variant>
      <vt:variant>
        <vt:i4>0</vt:i4>
      </vt:variant>
      <vt:variant>
        <vt:i4>5</vt:i4>
      </vt:variant>
      <vt:variant>
        <vt:lpwstr>https://epic.org/what-is-real-time-bidding/</vt:lpwstr>
      </vt:variant>
      <vt:variant>
        <vt:lpwstr/>
      </vt:variant>
      <vt:variant>
        <vt:i4>4653078</vt:i4>
      </vt:variant>
      <vt:variant>
        <vt:i4>18</vt:i4>
      </vt:variant>
      <vt:variant>
        <vt:i4>0</vt:i4>
      </vt:variant>
      <vt:variant>
        <vt:i4>5</vt:i4>
      </vt:variant>
      <vt:variant>
        <vt:lpwstr>https://www.iccl.ie/news/iccl-report-on-the-scale-of-real-time-bidding-data-broadcasts-in-the-u-s-and-europe/</vt:lpwstr>
      </vt:variant>
      <vt:variant>
        <vt:lpwstr/>
      </vt:variant>
      <vt:variant>
        <vt:i4>5505104</vt:i4>
      </vt:variant>
      <vt:variant>
        <vt:i4>15</vt:i4>
      </vt:variant>
      <vt:variant>
        <vt:i4>0</vt:i4>
      </vt:variant>
      <vt:variant>
        <vt:i4>5</vt:i4>
      </vt:variant>
      <vt:variant>
        <vt:lpwstr>https://www.nihr.ac.uk/about-us/who-we-are/reports-and-performance/annual-statistics</vt:lpwstr>
      </vt:variant>
      <vt:variant>
        <vt:lpwstr/>
      </vt:variant>
      <vt:variant>
        <vt:i4>7798839</vt:i4>
      </vt:variant>
      <vt:variant>
        <vt:i4>12</vt:i4>
      </vt:variant>
      <vt:variant>
        <vt:i4>0</vt:i4>
      </vt:variant>
      <vt:variant>
        <vt:i4>5</vt:i4>
      </vt:variant>
      <vt:variant>
        <vt:lpwstr>http://data.europa.eu/eli/reg/2016/679/oj%5blegislation</vt:lpwstr>
      </vt:variant>
      <vt:variant>
        <vt:lpwstr/>
      </vt:variant>
      <vt:variant>
        <vt:i4>6619242</vt:i4>
      </vt:variant>
      <vt:variant>
        <vt:i4>9</vt:i4>
      </vt:variant>
      <vt:variant>
        <vt:i4>0</vt:i4>
      </vt:variant>
      <vt:variant>
        <vt:i4>5</vt:i4>
      </vt:variant>
      <vt:variant>
        <vt:lpwstr>https://doi.org/10.3390/mti7080076</vt:lpwstr>
      </vt:variant>
      <vt:variant>
        <vt:lpwstr/>
      </vt:variant>
      <vt:variant>
        <vt:i4>3014691</vt:i4>
      </vt:variant>
      <vt:variant>
        <vt:i4>6</vt:i4>
      </vt:variant>
      <vt:variant>
        <vt:i4>0</vt:i4>
      </vt:variant>
      <vt:variant>
        <vt:i4>5</vt:i4>
      </vt:variant>
      <vt:variant>
        <vt:lpwstr>https://doi.org/10.1016/j.cose.2015.07.002</vt:lpwstr>
      </vt:variant>
      <vt:variant>
        <vt:lpwstr/>
      </vt:variant>
      <vt:variant>
        <vt:i4>2556030</vt:i4>
      </vt:variant>
      <vt:variant>
        <vt:i4>3</vt:i4>
      </vt:variant>
      <vt:variant>
        <vt:i4>0</vt:i4>
      </vt:variant>
      <vt:variant>
        <vt:i4>5</vt:i4>
      </vt:variant>
      <vt:variant>
        <vt:lpwstr>https://sheffield.ac.uk/cs/people/academic-visitors/clive-humby</vt:lpwstr>
      </vt:variant>
      <vt:variant>
        <vt:lpwstr/>
      </vt:variant>
      <vt:variant>
        <vt:i4>1310811</vt:i4>
      </vt:variant>
      <vt:variant>
        <vt:i4>0</vt:i4>
      </vt:variant>
      <vt:variant>
        <vt:i4>0</vt:i4>
      </vt:variant>
      <vt:variant>
        <vt:i4>5</vt:i4>
      </vt:variant>
      <vt:variant>
        <vt:lpwstr>https://doi.org/10.1177/0093650218800915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Fitzgerald (Student)</dc:creator>
  <cp:keywords/>
  <dc:description/>
  <cp:lastModifiedBy>louis fitzgerald</cp:lastModifiedBy>
  <cp:revision>5</cp:revision>
  <dcterms:created xsi:type="dcterms:W3CDTF">2026-05-15T14:29:00Z</dcterms:created>
  <dcterms:modified xsi:type="dcterms:W3CDTF">2026-05-15T14:32:00Z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0x0101009CF9DA26F82B404DACAFA910665FE9AD</vt:lpwstr>
  </property>
  <property fmtid="{D5CDD505-2E9C-101B-9397-08002B2CF9AE}" pid="3" name="MSIP_Label_53cdda03-1266-4352-b943-b1b211db87e2_Enabled">
    <vt:lpwstr>true</vt:lpwstr>
  </property>
  <property fmtid="{D5CDD505-2E9C-101B-9397-08002B2CF9AE}" pid="4" name="MSIP_Label_53cdda03-1266-4352-b943-b1b211db87e2_SetDate">
    <vt:lpwstr>2025-10-27T18:09:42Z</vt:lpwstr>
  </property>
  <property fmtid="{D5CDD505-2E9C-101B-9397-08002B2CF9AE}" pid="5" name="MSIP_Label_53cdda03-1266-4352-b943-b1b211db87e2_Method">
    <vt:lpwstr>Standard</vt:lpwstr>
  </property>
  <property fmtid="{D5CDD505-2E9C-101B-9397-08002B2CF9AE}" pid="6" name="MSIP_Label_53cdda03-1266-4352-b943-b1b211db87e2_Name">
    <vt:lpwstr>defa4170-0d19-0005-0004-bc88714345d2</vt:lpwstr>
  </property>
  <property fmtid="{D5CDD505-2E9C-101B-9397-08002B2CF9AE}" pid="7" name="MSIP_Label_53cdda03-1266-4352-b943-b1b211db87e2_SiteId">
    <vt:lpwstr>da7d957b-1511-4a42-b2f5-78f847f8c87a</vt:lpwstr>
  </property>
  <property fmtid="{D5CDD505-2E9C-101B-9397-08002B2CF9AE}" pid="8" name="MSIP_Label_53cdda03-1266-4352-b943-b1b211db87e2_ActionId">
    <vt:lpwstr>9a7ed1ba-4e55-432c-9125-6a503e589bfb</vt:lpwstr>
  </property>
  <property fmtid="{D5CDD505-2E9C-101B-9397-08002B2CF9AE}" pid="9" name="MSIP_Label_53cdda03-1266-4352-b943-b1b211db87e2_ContentBits">
    <vt:lpwstr>0</vt:lpwstr>
  </property>
  <property fmtid="{D5CDD505-2E9C-101B-9397-08002B2CF9AE}" pid="10" name="MSIP_Label_53cdda03-1266-4352-b943-b1b211db87e2_Tag">
    <vt:lpwstr>10, 3, 0, 2</vt:lpwstr>
  </property>
  <property fmtid="{D5CDD505-2E9C-101B-9397-08002B2CF9AE}" pid="11" name="GrammarlyDocumentId">
    <vt:lpwstr>abcb6b25-6fc2-42a7-acb3-ae568f6c5a57</vt:lpwstr>
  </property>
</Properties>
</file>